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AE220" w14:textId="511C99CC" w:rsidR="00F474CA" w:rsidRPr="00E33F5C" w:rsidRDefault="00F474CA" w:rsidP="00F474CA">
      <w:pPr>
        <w:spacing w:after="0" w:line="240" w:lineRule="auto"/>
        <w:jc w:val="both"/>
        <w:rPr>
          <w:rFonts w:cstheme="minorHAnsi"/>
          <w:i/>
          <w:sz w:val="16"/>
          <w:szCs w:val="16"/>
        </w:rPr>
      </w:pPr>
      <w:r w:rsidRPr="00E33F5C">
        <w:rPr>
          <w:rFonts w:cstheme="minorHAnsi"/>
          <w:b/>
          <w:color w:val="C00000"/>
          <w:sz w:val="44"/>
          <w:szCs w:val="44"/>
        </w:rPr>
        <w:t>E</w:t>
      </w:r>
      <w:r>
        <w:rPr>
          <w:rFonts w:cstheme="minorHAnsi"/>
          <w:b/>
          <w:color w:val="C00000"/>
          <w:sz w:val="44"/>
          <w:szCs w:val="44"/>
        </w:rPr>
        <w:t>7760</w:t>
      </w:r>
      <w:r w:rsidRPr="00E33F5C">
        <w:rPr>
          <w:rFonts w:cstheme="minorHAnsi"/>
          <w:b/>
          <w:sz w:val="24"/>
          <w:szCs w:val="24"/>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b/>
          <w:sz w:val="16"/>
          <w:szCs w:val="16"/>
        </w:rPr>
        <w:tab/>
      </w:r>
      <w:r w:rsidRPr="00E33F5C">
        <w:rPr>
          <w:rFonts w:cstheme="minorHAnsi"/>
          <w:i/>
          <w:sz w:val="16"/>
          <w:szCs w:val="16"/>
        </w:rPr>
        <w:t>Scheda creata il 11 maggio 2026</w:t>
      </w:r>
    </w:p>
    <w:p w14:paraId="5341BFC3" w14:textId="77777777" w:rsidR="00F474CA" w:rsidRPr="00E33F5C" w:rsidRDefault="00F474CA" w:rsidP="00F474CA">
      <w:pPr>
        <w:spacing w:after="0" w:line="240" w:lineRule="auto"/>
        <w:jc w:val="both"/>
        <w:rPr>
          <w:rFonts w:cstheme="minorHAnsi"/>
          <w:b/>
          <w:color w:val="C00000"/>
          <w:sz w:val="44"/>
          <w:szCs w:val="44"/>
        </w:rPr>
      </w:pPr>
      <w:r w:rsidRPr="00E33F5C">
        <w:rPr>
          <w:rFonts w:cstheme="minorHAnsi"/>
          <w:b/>
          <w:color w:val="C00000"/>
          <w:sz w:val="44"/>
          <w:szCs w:val="44"/>
        </w:rPr>
        <w:t>Descrizione storico-bibliografica</w:t>
      </w:r>
    </w:p>
    <w:p w14:paraId="54ABDF9C" w14:textId="45CF1BA5" w:rsidR="00AA24CC" w:rsidRDefault="00AA24CC" w:rsidP="00F474CA">
      <w:pPr>
        <w:pStyle w:val="Corpotesto"/>
        <w:tabs>
          <w:tab w:val="left" w:pos="0"/>
          <w:tab w:val="right" w:pos="6480"/>
          <w:tab w:val="right" w:pos="9540"/>
        </w:tabs>
        <w:spacing w:after="0"/>
        <w:jc w:val="both"/>
        <w:rPr>
          <w:rFonts w:ascii="Calibri" w:hAnsi="Calibri" w:cs="Calibri"/>
          <w:b/>
          <w:sz w:val="22"/>
          <w:szCs w:val="22"/>
        </w:rPr>
      </w:pPr>
      <w:r>
        <w:rPr>
          <w:noProof/>
        </w:rPr>
        <w:drawing>
          <wp:inline distT="0" distB="0" distL="0" distR="0" wp14:anchorId="51799305" wp14:editId="7889B946">
            <wp:extent cx="1785600" cy="2520000"/>
            <wp:effectExtent l="0" t="0" r="5715" b="0"/>
            <wp:docPr id="20814064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85600" cy="2520000"/>
                    </a:xfrm>
                    <a:prstGeom prst="rect">
                      <a:avLst/>
                    </a:prstGeom>
                    <a:noFill/>
                    <a:ln>
                      <a:noFill/>
                    </a:ln>
                  </pic:spPr>
                </pic:pic>
              </a:graphicData>
            </a:graphic>
          </wp:inline>
        </w:drawing>
      </w:r>
      <w:r>
        <w:rPr>
          <w:rFonts w:ascii="Calibri" w:hAnsi="Calibri" w:cs="Calibri"/>
          <w:b/>
          <w:noProof/>
          <w:sz w:val="22"/>
          <w:szCs w:val="22"/>
        </w:rPr>
        <w:drawing>
          <wp:inline distT="0" distB="0" distL="0" distR="0" wp14:anchorId="4E81EFC0" wp14:editId="41230BD5">
            <wp:extent cx="1785600" cy="2520000"/>
            <wp:effectExtent l="0" t="0" r="5715" b="0"/>
            <wp:docPr id="151916095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5600" cy="2520000"/>
                    </a:xfrm>
                    <a:prstGeom prst="rect">
                      <a:avLst/>
                    </a:prstGeom>
                    <a:noFill/>
                  </pic:spPr>
                </pic:pic>
              </a:graphicData>
            </a:graphic>
          </wp:inline>
        </w:drawing>
      </w:r>
      <w:r w:rsidR="004075B6">
        <w:rPr>
          <w:rFonts w:ascii="Calibri" w:hAnsi="Calibri" w:cs="Calibri"/>
          <w:b/>
          <w:noProof/>
          <w:sz w:val="22"/>
          <w:szCs w:val="22"/>
        </w:rPr>
        <w:drawing>
          <wp:inline distT="0" distB="0" distL="0" distR="0" wp14:anchorId="51F5193B" wp14:editId="51944B8C">
            <wp:extent cx="1785600" cy="2520000"/>
            <wp:effectExtent l="0" t="0" r="5715" b="0"/>
            <wp:docPr id="5913139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5600" cy="2520000"/>
                    </a:xfrm>
                    <a:prstGeom prst="rect">
                      <a:avLst/>
                    </a:prstGeom>
                    <a:noFill/>
                  </pic:spPr>
                </pic:pic>
              </a:graphicData>
            </a:graphic>
          </wp:inline>
        </w:drawing>
      </w:r>
    </w:p>
    <w:p w14:paraId="29B02C49" w14:textId="0044989F" w:rsidR="00F474CA" w:rsidRPr="00756AD5" w:rsidRDefault="00F474CA" w:rsidP="00F474CA">
      <w:pPr>
        <w:pStyle w:val="Corpotesto"/>
        <w:tabs>
          <w:tab w:val="left" w:pos="0"/>
          <w:tab w:val="right" w:pos="6480"/>
          <w:tab w:val="right" w:pos="9540"/>
        </w:tabs>
        <w:spacing w:after="0"/>
        <w:jc w:val="both"/>
        <w:rPr>
          <w:rFonts w:ascii="Calibri" w:hAnsi="Calibri" w:cs="Calibri"/>
          <w:sz w:val="28"/>
          <w:szCs w:val="28"/>
        </w:rPr>
      </w:pPr>
      <w:r w:rsidRPr="00756AD5">
        <w:rPr>
          <w:rFonts w:ascii="Calibri" w:hAnsi="Calibri" w:cs="Calibri"/>
          <w:b/>
          <w:sz w:val="28"/>
          <w:szCs w:val="28"/>
        </w:rPr>
        <w:t xml:space="preserve">*Terra di </w:t>
      </w:r>
      <w:proofErr w:type="gramStart"/>
      <w:r w:rsidRPr="00756AD5">
        <w:rPr>
          <w:rFonts w:ascii="Calibri" w:hAnsi="Calibri" w:cs="Calibri"/>
          <w:b/>
          <w:sz w:val="28"/>
          <w:szCs w:val="28"/>
        </w:rPr>
        <w:t xml:space="preserve">mezzo </w:t>
      </w:r>
      <w:r w:rsidRPr="00756AD5">
        <w:rPr>
          <w:rFonts w:ascii="Calibri" w:hAnsi="Calibri" w:cs="Calibri"/>
          <w:sz w:val="28"/>
          <w:szCs w:val="28"/>
        </w:rPr>
        <w:t>:</w:t>
      </w:r>
      <w:proofErr w:type="gramEnd"/>
      <w:r w:rsidRPr="00756AD5">
        <w:rPr>
          <w:rFonts w:ascii="Calibri" w:hAnsi="Calibri" w:cs="Calibri"/>
          <w:sz w:val="28"/>
          <w:szCs w:val="28"/>
        </w:rPr>
        <w:t xml:space="preserve"> </w:t>
      </w:r>
      <w:r w:rsidR="00AA24CC" w:rsidRPr="00756AD5">
        <w:rPr>
          <w:rFonts w:ascii="Calibri" w:hAnsi="Calibri" w:cs="Calibri"/>
          <w:sz w:val="28"/>
          <w:szCs w:val="28"/>
        </w:rPr>
        <w:t>rivista</w:t>
      </w:r>
      <w:r w:rsidRPr="00756AD5">
        <w:rPr>
          <w:rFonts w:ascii="Calibri" w:hAnsi="Calibri" w:cs="Calibri"/>
          <w:sz w:val="28"/>
          <w:szCs w:val="28"/>
        </w:rPr>
        <w:t xml:space="preserve"> della Società tolkeniana italiana. – </w:t>
      </w:r>
      <w:r w:rsidR="00AA24CC" w:rsidRPr="00756AD5">
        <w:rPr>
          <w:rFonts w:ascii="Calibri" w:hAnsi="Calibri" w:cs="Calibri"/>
          <w:sz w:val="28"/>
          <w:szCs w:val="28"/>
        </w:rPr>
        <w:t>Anno 1, n. 1 (</w:t>
      </w:r>
      <w:proofErr w:type="gramStart"/>
      <w:r w:rsidR="00AA24CC" w:rsidRPr="00756AD5">
        <w:rPr>
          <w:rFonts w:ascii="Calibri" w:hAnsi="Calibri" w:cs="Calibri"/>
          <w:sz w:val="28"/>
          <w:szCs w:val="28"/>
        </w:rPr>
        <w:t>1995)-</w:t>
      </w:r>
      <w:proofErr w:type="gramEnd"/>
      <w:r w:rsidR="00BE6137" w:rsidRPr="00756AD5">
        <w:rPr>
          <w:rFonts w:ascii="Calibri" w:hAnsi="Calibri" w:cs="Calibri"/>
          <w:sz w:val="28"/>
          <w:szCs w:val="28"/>
        </w:rPr>
        <w:t>n. 27</w:t>
      </w:r>
      <w:r w:rsidR="00AA24CC" w:rsidRPr="00756AD5">
        <w:rPr>
          <w:rFonts w:ascii="Calibri" w:hAnsi="Calibri" w:cs="Calibri"/>
          <w:sz w:val="28"/>
          <w:szCs w:val="28"/>
        </w:rPr>
        <w:t xml:space="preserve">. - </w:t>
      </w:r>
      <w:proofErr w:type="gramStart"/>
      <w:r w:rsidRPr="00756AD5">
        <w:rPr>
          <w:rFonts w:ascii="Calibri" w:hAnsi="Calibri" w:cs="Calibri"/>
          <w:sz w:val="28"/>
          <w:szCs w:val="28"/>
        </w:rPr>
        <w:t>Basaldella :</w:t>
      </w:r>
      <w:proofErr w:type="gramEnd"/>
      <w:r w:rsidRPr="00756AD5">
        <w:rPr>
          <w:rFonts w:ascii="Calibri" w:hAnsi="Calibri" w:cs="Calibri"/>
          <w:sz w:val="28"/>
          <w:szCs w:val="28"/>
        </w:rPr>
        <w:t xml:space="preserve"> S.T.I.</w:t>
      </w:r>
      <w:r w:rsidR="00AA24CC" w:rsidRPr="00756AD5">
        <w:rPr>
          <w:rFonts w:ascii="Calibri" w:hAnsi="Calibri" w:cs="Calibri"/>
          <w:sz w:val="28"/>
          <w:szCs w:val="28"/>
        </w:rPr>
        <w:t>, 1995</w:t>
      </w:r>
      <w:proofErr w:type="gramStart"/>
      <w:r w:rsidR="00AA24CC" w:rsidRPr="00756AD5">
        <w:rPr>
          <w:rFonts w:ascii="Calibri" w:hAnsi="Calibri" w:cs="Calibri"/>
          <w:sz w:val="28"/>
          <w:szCs w:val="28"/>
        </w:rPr>
        <w:t>-</w:t>
      </w:r>
      <w:r w:rsidR="00756AD5" w:rsidRPr="00756AD5">
        <w:rPr>
          <w:rFonts w:ascii="Calibri" w:hAnsi="Calibri" w:cs="Calibri"/>
          <w:sz w:val="28"/>
          <w:szCs w:val="28"/>
        </w:rPr>
        <w:t>[</w:t>
      </w:r>
      <w:proofErr w:type="gramEnd"/>
      <w:r w:rsidR="00756AD5" w:rsidRPr="00756AD5">
        <w:rPr>
          <w:rFonts w:ascii="Calibri" w:hAnsi="Calibri" w:cs="Calibri"/>
          <w:sz w:val="28"/>
          <w:szCs w:val="28"/>
        </w:rPr>
        <w:t>2009</w:t>
      </w:r>
      <w:r w:rsidR="00BE6137" w:rsidRPr="00756AD5">
        <w:rPr>
          <w:rFonts w:ascii="Calibri" w:hAnsi="Calibri" w:cs="Calibri"/>
          <w:sz w:val="28"/>
          <w:szCs w:val="28"/>
        </w:rPr>
        <w:t>?</w:t>
      </w:r>
      <w:r w:rsidR="00756AD5" w:rsidRPr="00756AD5">
        <w:rPr>
          <w:rFonts w:ascii="Calibri" w:hAnsi="Calibri" w:cs="Calibri"/>
          <w:sz w:val="28"/>
          <w:szCs w:val="28"/>
        </w:rPr>
        <w:t>]</w:t>
      </w:r>
      <w:r w:rsidR="00AA24CC" w:rsidRPr="00756AD5">
        <w:rPr>
          <w:rFonts w:ascii="Calibri" w:hAnsi="Calibri" w:cs="Calibri"/>
          <w:sz w:val="28"/>
          <w:szCs w:val="28"/>
        </w:rPr>
        <w:t>.</w:t>
      </w:r>
      <w:r w:rsidRPr="00756AD5">
        <w:rPr>
          <w:rFonts w:ascii="Calibri" w:hAnsi="Calibri" w:cs="Calibri"/>
          <w:sz w:val="28"/>
          <w:szCs w:val="28"/>
        </w:rPr>
        <w:t xml:space="preserve"> </w:t>
      </w:r>
      <w:r w:rsidR="00AA24CC" w:rsidRPr="00756AD5">
        <w:rPr>
          <w:rFonts w:ascii="Calibri" w:hAnsi="Calibri" w:cs="Calibri"/>
          <w:sz w:val="28"/>
          <w:szCs w:val="28"/>
        </w:rPr>
        <w:t>–</w:t>
      </w:r>
      <w:r w:rsidRPr="00756AD5">
        <w:rPr>
          <w:rFonts w:ascii="Calibri" w:hAnsi="Calibri" w:cs="Calibri"/>
          <w:sz w:val="28"/>
          <w:szCs w:val="28"/>
        </w:rPr>
        <w:t xml:space="preserve"> </w:t>
      </w:r>
      <w:r w:rsidR="00756AD5" w:rsidRPr="00756AD5">
        <w:rPr>
          <w:rFonts w:ascii="Calibri" w:hAnsi="Calibri" w:cs="Calibri"/>
          <w:sz w:val="28"/>
          <w:szCs w:val="28"/>
        </w:rPr>
        <w:t xml:space="preserve">27 </w:t>
      </w:r>
      <w:proofErr w:type="gramStart"/>
      <w:r w:rsidRPr="00756AD5">
        <w:rPr>
          <w:rFonts w:ascii="Calibri" w:hAnsi="Calibri" w:cs="Calibri"/>
          <w:sz w:val="28"/>
          <w:szCs w:val="28"/>
        </w:rPr>
        <w:t>volumi :</w:t>
      </w:r>
      <w:proofErr w:type="gramEnd"/>
      <w:r w:rsidRPr="00756AD5">
        <w:rPr>
          <w:rFonts w:ascii="Calibri" w:hAnsi="Calibri" w:cs="Calibri"/>
          <w:sz w:val="28"/>
          <w:szCs w:val="28"/>
        </w:rPr>
        <w:t xml:space="preserve"> </w:t>
      </w:r>
      <w:proofErr w:type="gramStart"/>
      <w:r w:rsidRPr="00756AD5">
        <w:rPr>
          <w:rFonts w:ascii="Calibri" w:hAnsi="Calibri" w:cs="Calibri"/>
          <w:sz w:val="28"/>
          <w:szCs w:val="28"/>
        </w:rPr>
        <w:t>ill. ;</w:t>
      </w:r>
      <w:proofErr w:type="gramEnd"/>
      <w:r w:rsidRPr="00756AD5">
        <w:rPr>
          <w:rFonts w:ascii="Calibri" w:hAnsi="Calibri" w:cs="Calibri"/>
          <w:sz w:val="28"/>
          <w:szCs w:val="28"/>
        </w:rPr>
        <w:t xml:space="preserve"> 30 cm. ((</w:t>
      </w:r>
      <w:r w:rsidR="00AA24CC" w:rsidRPr="00756AD5">
        <w:rPr>
          <w:rFonts w:ascii="Calibri" w:hAnsi="Calibri" w:cs="Calibri"/>
          <w:sz w:val="28"/>
          <w:szCs w:val="28"/>
        </w:rPr>
        <w:t>Semestrale</w:t>
      </w:r>
      <w:r w:rsidRPr="00756AD5">
        <w:rPr>
          <w:rFonts w:ascii="Calibri" w:hAnsi="Calibri" w:cs="Calibri"/>
          <w:sz w:val="28"/>
          <w:szCs w:val="28"/>
        </w:rPr>
        <w:t>. - CFI0470720</w:t>
      </w:r>
    </w:p>
    <w:p w14:paraId="16F29AC7" w14:textId="4CF145DC" w:rsidR="00BE6137" w:rsidRPr="00756AD5" w:rsidRDefault="00BE6137" w:rsidP="00F474CA">
      <w:pPr>
        <w:pStyle w:val="Corpotesto"/>
        <w:tabs>
          <w:tab w:val="left" w:pos="0"/>
          <w:tab w:val="right" w:pos="6480"/>
          <w:tab w:val="right" w:pos="9540"/>
        </w:tabs>
        <w:spacing w:after="0"/>
        <w:jc w:val="both"/>
        <w:rPr>
          <w:rFonts w:ascii="Calibri" w:hAnsi="Calibri" w:cs="Calibri"/>
          <w:sz w:val="28"/>
          <w:szCs w:val="28"/>
        </w:rPr>
      </w:pPr>
      <w:r w:rsidRPr="00756AD5">
        <w:rPr>
          <w:rFonts w:ascii="Calibri" w:hAnsi="Calibri" w:cs="Calibri"/>
          <w:noProof/>
          <w:sz w:val="28"/>
          <w:szCs w:val="28"/>
        </w:rPr>
        <w:drawing>
          <wp:inline distT="0" distB="0" distL="0" distR="0" wp14:anchorId="2D0CC7FF" wp14:editId="1F82E827">
            <wp:extent cx="1753200" cy="2520000"/>
            <wp:effectExtent l="0" t="0" r="0" b="0"/>
            <wp:docPr id="177708807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200" cy="2520000"/>
                    </a:xfrm>
                    <a:prstGeom prst="rect">
                      <a:avLst/>
                    </a:prstGeom>
                    <a:noFill/>
                  </pic:spPr>
                </pic:pic>
              </a:graphicData>
            </a:graphic>
          </wp:inline>
        </w:drawing>
      </w:r>
      <w:r w:rsidR="00756AD5" w:rsidRPr="00756AD5">
        <w:rPr>
          <w:rFonts w:ascii="Calibri" w:hAnsi="Calibri" w:cs="Calibri"/>
          <w:noProof/>
          <w:sz w:val="28"/>
          <w:szCs w:val="28"/>
        </w:rPr>
        <w:drawing>
          <wp:inline distT="0" distB="0" distL="0" distR="0" wp14:anchorId="2EFE36CF" wp14:editId="5F11E1A3">
            <wp:extent cx="2008800" cy="2880000"/>
            <wp:effectExtent l="0" t="0" r="0" b="0"/>
            <wp:docPr id="49396478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8800" cy="2880000"/>
                    </a:xfrm>
                    <a:prstGeom prst="rect">
                      <a:avLst/>
                    </a:prstGeom>
                    <a:noFill/>
                  </pic:spPr>
                </pic:pic>
              </a:graphicData>
            </a:graphic>
          </wp:inline>
        </w:drawing>
      </w:r>
      <w:r w:rsidRPr="00756AD5">
        <w:rPr>
          <w:rFonts w:ascii="Calibri" w:hAnsi="Calibri" w:cs="Calibri"/>
          <w:sz w:val="28"/>
          <w:szCs w:val="28"/>
        </w:rPr>
        <w:drawing>
          <wp:inline distT="0" distB="0" distL="0" distR="0" wp14:anchorId="118B0825" wp14:editId="7D1A677A">
            <wp:extent cx="2048400" cy="2880000"/>
            <wp:effectExtent l="0" t="0" r="9525" b="0"/>
            <wp:docPr id="115275317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400" cy="2880000"/>
                    </a:xfrm>
                    <a:prstGeom prst="rect">
                      <a:avLst/>
                    </a:prstGeom>
                    <a:noFill/>
                    <a:ln>
                      <a:noFill/>
                    </a:ln>
                  </pic:spPr>
                </pic:pic>
              </a:graphicData>
            </a:graphic>
          </wp:inline>
        </w:drawing>
      </w:r>
    </w:p>
    <w:p w14:paraId="6DC7BC98" w14:textId="6EA25A49" w:rsidR="00BE6137" w:rsidRPr="00756AD5" w:rsidRDefault="00BE6137" w:rsidP="00F474CA">
      <w:pPr>
        <w:pStyle w:val="Corpotesto"/>
        <w:tabs>
          <w:tab w:val="left" w:pos="0"/>
          <w:tab w:val="right" w:pos="6480"/>
          <w:tab w:val="right" w:pos="9540"/>
        </w:tabs>
        <w:spacing w:after="0"/>
        <w:jc w:val="both"/>
        <w:rPr>
          <w:rFonts w:ascii="Calibri" w:hAnsi="Calibri" w:cs="Calibri"/>
          <w:sz w:val="28"/>
          <w:szCs w:val="28"/>
        </w:rPr>
      </w:pPr>
      <w:r w:rsidRPr="00756AD5">
        <w:rPr>
          <w:rFonts w:ascii="Calibri" w:hAnsi="Calibri" w:cs="Calibri"/>
          <w:sz w:val="28"/>
          <w:szCs w:val="28"/>
        </w:rPr>
        <w:t>*</w:t>
      </w:r>
      <w:r w:rsidRPr="00756AD5">
        <w:rPr>
          <w:rFonts w:ascii="Calibri" w:hAnsi="Calibri" w:cs="Calibri"/>
          <w:b/>
          <w:bCs/>
          <w:sz w:val="28"/>
          <w:szCs w:val="28"/>
        </w:rPr>
        <w:t xml:space="preserve">Minas </w:t>
      </w:r>
      <w:proofErr w:type="spellStart"/>
      <w:proofErr w:type="gramStart"/>
      <w:r w:rsidRPr="00756AD5">
        <w:rPr>
          <w:rFonts w:ascii="Calibri" w:hAnsi="Calibri" w:cs="Calibri"/>
          <w:b/>
          <w:bCs/>
          <w:sz w:val="28"/>
          <w:szCs w:val="28"/>
        </w:rPr>
        <w:t>Tirith</w:t>
      </w:r>
      <w:proofErr w:type="spellEnd"/>
      <w:r w:rsidRPr="00756AD5">
        <w:rPr>
          <w:rFonts w:ascii="Calibri" w:hAnsi="Calibri" w:cs="Calibri"/>
          <w:b/>
          <w:bCs/>
          <w:sz w:val="28"/>
          <w:szCs w:val="28"/>
        </w:rPr>
        <w:t xml:space="preserve"> </w:t>
      </w:r>
      <w:r w:rsidRPr="00756AD5">
        <w:rPr>
          <w:rFonts w:ascii="Calibri" w:hAnsi="Calibri" w:cs="Calibri"/>
          <w:sz w:val="28"/>
          <w:szCs w:val="28"/>
        </w:rPr>
        <w:t>:</w:t>
      </w:r>
      <w:proofErr w:type="gramEnd"/>
      <w:r w:rsidRPr="00756AD5">
        <w:rPr>
          <w:rFonts w:ascii="Calibri" w:hAnsi="Calibri" w:cs="Calibri"/>
          <w:sz w:val="28"/>
          <w:szCs w:val="28"/>
        </w:rPr>
        <w:t xml:space="preserve"> rivista della Società </w:t>
      </w:r>
      <w:r w:rsidRPr="00756AD5">
        <w:rPr>
          <w:rFonts w:ascii="Calibri" w:hAnsi="Calibri" w:cs="Calibri"/>
          <w:sz w:val="28"/>
          <w:szCs w:val="28"/>
        </w:rPr>
        <w:t>t</w:t>
      </w:r>
      <w:r w:rsidRPr="00756AD5">
        <w:rPr>
          <w:rFonts w:ascii="Calibri" w:hAnsi="Calibri" w:cs="Calibri"/>
          <w:sz w:val="28"/>
          <w:szCs w:val="28"/>
        </w:rPr>
        <w:t xml:space="preserve">olkieniana </w:t>
      </w:r>
      <w:r w:rsidRPr="00756AD5">
        <w:rPr>
          <w:rFonts w:ascii="Calibri" w:hAnsi="Calibri" w:cs="Calibri"/>
          <w:sz w:val="28"/>
          <w:szCs w:val="28"/>
        </w:rPr>
        <w:t>i</w:t>
      </w:r>
      <w:r w:rsidRPr="00756AD5">
        <w:rPr>
          <w:rFonts w:ascii="Calibri" w:hAnsi="Calibri" w:cs="Calibri"/>
          <w:sz w:val="28"/>
          <w:szCs w:val="28"/>
        </w:rPr>
        <w:t xml:space="preserve">taliana. </w:t>
      </w:r>
      <w:r w:rsidRPr="00756AD5">
        <w:rPr>
          <w:rFonts w:ascii="Calibri" w:hAnsi="Calibri" w:cs="Calibri"/>
          <w:sz w:val="28"/>
          <w:szCs w:val="28"/>
        </w:rPr>
        <w:t>–</w:t>
      </w:r>
      <w:r w:rsidRPr="00756AD5">
        <w:rPr>
          <w:rFonts w:ascii="Calibri" w:hAnsi="Calibri" w:cs="Calibri"/>
          <w:sz w:val="28"/>
          <w:szCs w:val="28"/>
        </w:rPr>
        <w:t xml:space="preserve"> </w:t>
      </w:r>
      <w:r w:rsidRPr="00756AD5">
        <w:rPr>
          <w:rFonts w:ascii="Calibri" w:hAnsi="Calibri" w:cs="Calibri"/>
          <w:sz w:val="28"/>
          <w:szCs w:val="28"/>
        </w:rPr>
        <w:t>Anno 1, n. 1-</w:t>
      </w:r>
      <w:r w:rsidR="00756AD5" w:rsidRPr="00756AD5">
        <w:rPr>
          <w:rFonts w:ascii="Calibri" w:hAnsi="Calibri" w:cs="Calibri"/>
          <w:sz w:val="28"/>
          <w:szCs w:val="28"/>
        </w:rPr>
        <w:t xml:space="preserve">anno 13, n. 23 (giugno 2009); n. 24 (ottobre </w:t>
      </w:r>
      <w:proofErr w:type="gramStart"/>
      <w:r w:rsidR="00756AD5" w:rsidRPr="00756AD5">
        <w:rPr>
          <w:rFonts w:ascii="Calibri" w:hAnsi="Calibri" w:cs="Calibri"/>
          <w:sz w:val="28"/>
          <w:szCs w:val="28"/>
        </w:rPr>
        <w:t>2021)-</w:t>
      </w:r>
      <w:proofErr w:type="gramEnd"/>
      <w:r w:rsidRPr="00756AD5">
        <w:rPr>
          <w:rFonts w:ascii="Calibri" w:hAnsi="Calibri" w:cs="Calibri"/>
          <w:sz w:val="28"/>
          <w:szCs w:val="28"/>
        </w:rPr>
        <w:t xml:space="preserve">  </w:t>
      </w:r>
      <w:proofErr w:type="gramStart"/>
      <w:r w:rsidRPr="00756AD5">
        <w:rPr>
          <w:rFonts w:ascii="Calibri" w:hAnsi="Calibri" w:cs="Calibri"/>
          <w:sz w:val="28"/>
          <w:szCs w:val="28"/>
        </w:rPr>
        <w:t xml:space="preserve">  .</w:t>
      </w:r>
      <w:proofErr w:type="gramEnd"/>
      <w:r w:rsidRPr="00756AD5">
        <w:rPr>
          <w:rFonts w:ascii="Calibri" w:hAnsi="Calibri" w:cs="Calibri"/>
          <w:sz w:val="28"/>
          <w:szCs w:val="28"/>
        </w:rPr>
        <w:t xml:space="preserve"> - </w:t>
      </w:r>
      <w:proofErr w:type="gramStart"/>
      <w:r w:rsidRPr="00756AD5">
        <w:rPr>
          <w:rFonts w:ascii="Calibri" w:hAnsi="Calibri" w:cs="Calibri"/>
          <w:sz w:val="28"/>
          <w:szCs w:val="28"/>
        </w:rPr>
        <w:t>Bari :</w:t>
      </w:r>
      <w:proofErr w:type="gramEnd"/>
      <w:r w:rsidRPr="00756AD5">
        <w:rPr>
          <w:rFonts w:ascii="Calibri" w:hAnsi="Calibri" w:cs="Calibri"/>
          <w:sz w:val="28"/>
          <w:szCs w:val="28"/>
        </w:rPr>
        <w:t xml:space="preserve"> L'arco e la </w:t>
      </w:r>
      <w:proofErr w:type="gramStart"/>
      <w:r w:rsidRPr="00756AD5">
        <w:rPr>
          <w:rFonts w:ascii="Calibri" w:hAnsi="Calibri" w:cs="Calibri"/>
          <w:sz w:val="28"/>
          <w:szCs w:val="28"/>
        </w:rPr>
        <w:t>torre ;</w:t>
      </w:r>
      <w:proofErr w:type="gramEnd"/>
      <w:r w:rsidRPr="00756AD5">
        <w:rPr>
          <w:rFonts w:ascii="Calibri" w:hAnsi="Calibri" w:cs="Calibri"/>
          <w:sz w:val="28"/>
          <w:szCs w:val="28"/>
        </w:rPr>
        <w:t xml:space="preserve"> </w:t>
      </w:r>
      <w:proofErr w:type="gramStart"/>
      <w:r w:rsidRPr="00756AD5">
        <w:rPr>
          <w:rFonts w:ascii="Calibri" w:hAnsi="Calibri" w:cs="Calibri"/>
          <w:sz w:val="28"/>
          <w:szCs w:val="28"/>
        </w:rPr>
        <w:t>Basaldella :</w:t>
      </w:r>
      <w:proofErr w:type="gramEnd"/>
      <w:r w:rsidRPr="00756AD5">
        <w:rPr>
          <w:rFonts w:ascii="Calibri" w:hAnsi="Calibri" w:cs="Calibri"/>
          <w:sz w:val="28"/>
          <w:szCs w:val="28"/>
        </w:rPr>
        <w:t xml:space="preserve"> Società Tolkieniana Italiana, 199</w:t>
      </w:r>
      <w:r w:rsidRPr="00756AD5">
        <w:rPr>
          <w:rFonts w:ascii="Calibri" w:hAnsi="Calibri" w:cs="Calibri"/>
          <w:sz w:val="28"/>
          <w:szCs w:val="28"/>
        </w:rPr>
        <w:t>6</w:t>
      </w:r>
      <w:r w:rsidRPr="00756AD5">
        <w:rPr>
          <w:rFonts w:ascii="Calibri" w:hAnsi="Calibri" w:cs="Calibri"/>
          <w:sz w:val="28"/>
          <w:szCs w:val="28"/>
        </w:rPr>
        <w:t>-</w:t>
      </w:r>
      <w:r w:rsidRPr="00756AD5">
        <w:rPr>
          <w:rFonts w:ascii="Calibri" w:hAnsi="Calibri" w:cs="Calibri"/>
          <w:sz w:val="28"/>
          <w:szCs w:val="28"/>
        </w:rPr>
        <w:t xml:space="preserve">  </w:t>
      </w:r>
      <w:proofErr w:type="gramStart"/>
      <w:r w:rsidRPr="00756AD5">
        <w:rPr>
          <w:rFonts w:ascii="Calibri" w:hAnsi="Calibri" w:cs="Calibri"/>
          <w:sz w:val="28"/>
          <w:szCs w:val="28"/>
        </w:rPr>
        <w:t xml:space="preserve">  </w:t>
      </w:r>
      <w:r w:rsidRPr="00756AD5">
        <w:rPr>
          <w:rFonts w:ascii="Calibri" w:hAnsi="Calibri" w:cs="Calibri"/>
          <w:sz w:val="28"/>
          <w:szCs w:val="28"/>
        </w:rPr>
        <w:t>.</w:t>
      </w:r>
      <w:proofErr w:type="gramEnd"/>
      <w:r w:rsidRPr="00756AD5">
        <w:rPr>
          <w:rFonts w:ascii="Calibri" w:hAnsi="Calibri" w:cs="Calibri"/>
          <w:sz w:val="28"/>
          <w:szCs w:val="28"/>
        </w:rPr>
        <w:t xml:space="preserve"> - </w:t>
      </w:r>
      <w:proofErr w:type="gramStart"/>
      <w:r w:rsidRPr="00756AD5">
        <w:rPr>
          <w:rFonts w:ascii="Calibri" w:hAnsi="Calibri" w:cs="Calibri"/>
          <w:sz w:val="28"/>
          <w:szCs w:val="28"/>
        </w:rPr>
        <w:t>v</w:t>
      </w:r>
      <w:r w:rsidRPr="00756AD5">
        <w:rPr>
          <w:rFonts w:ascii="Calibri" w:hAnsi="Calibri" w:cs="Calibri"/>
          <w:sz w:val="28"/>
          <w:szCs w:val="28"/>
        </w:rPr>
        <w:t>olumi :</w:t>
      </w:r>
      <w:proofErr w:type="gramEnd"/>
      <w:r w:rsidRPr="00756AD5">
        <w:rPr>
          <w:rFonts w:ascii="Calibri" w:hAnsi="Calibri" w:cs="Calibri"/>
          <w:sz w:val="28"/>
          <w:szCs w:val="28"/>
        </w:rPr>
        <w:t xml:space="preserve"> </w:t>
      </w:r>
      <w:proofErr w:type="gramStart"/>
      <w:r w:rsidRPr="00756AD5">
        <w:rPr>
          <w:rFonts w:ascii="Calibri" w:hAnsi="Calibri" w:cs="Calibri"/>
          <w:sz w:val="28"/>
          <w:szCs w:val="28"/>
        </w:rPr>
        <w:t>ill. ;</w:t>
      </w:r>
      <w:proofErr w:type="gramEnd"/>
      <w:r w:rsidRPr="00756AD5">
        <w:rPr>
          <w:rFonts w:ascii="Calibri" w:hAnsi="Calibri" w:cs="Calibri"/>
          <w:sz w:val="28"/>
          <w:szCs w:val="28"/>
        </w:rPr>
        <w:t xml:space="preserve"> 24 cm. </w:t>
      </w:r>
      <w:r w:rsidRPr="00756AD5">
        <w:rPr>
          <w:rFonts w:ascii="Calibri" w:hAnsi="Calibri" w:cs="Calibri"/>
          <w:sz w:val="28"/>
          <w:szCs w:val="28"/>
        </w:rPr>
        <w:t xml:space="preserve">((Semestrale. - </w:t>
      </w:r>
      <w:r w:rsidRPr="00756AD5">
        <w:rPr>
          <w:rFonts w:ascii="Calibri" w:hAnsi="Calibri" w:cs="Calibri"/>
          <w:sz w:val="28"/>
          <w:szCs w:val="28"/>
        </w:rPr>
        <w:t>TSA1891882</w:t>
      </w:r>
    </w:p>
    <w:p w14:paraId="32BAC29B" w14:textId="77777777" w:rsidR="00BE6137" w:rsidRPr="00756AD5" w:rsidRDefault="00BE6137" w:rsidP="00F474CA">
      <w:pPr>
        <w:pStyle w:val="Corpotesto"/>
        <w:tabs>
          <w:tab w:val="left" w:pos="0"/>
          <w:tab w:val="right" w:pos="6480"/>
          <w:tab w:val="right" w:pos="9540"/>
        </w:tabs>
        <w:spacing w:after="0"/>
        <w:jc w:val="both"/>
        <w:rPr>
          <w:rFonts w:ascii="Calibri" w:hAnsi="Calibri" w:cs="Calibri"/>
          <w:sz w:val="28"/>
          <w:szCs w:val="28"/>
        </w:rPr>
      </w:pPr>
    </w:p>
    <w:p w14:paraId="12A0B931" w14:textId="229B167F" w:rsidR="00BE6137" w:rsidRPr="00756AD5" w:rsidRDefault="00F474CA" w:rsidP="00F474CA">
      <w:pPr>
        <w:pStyle w:val="Corpotesto"/>
        <w:tabs>
          <w:tab w:val="left" w:pos="0"/>
          <w:tab w:val="right" w:pos="6480"/>
          <w:tab w:val="right" w:pos="9540"/>
        </w:tabs>
        <w:spacing w:after="0"/>
        <w:jc w:val="both"/>
        <w:rPr>
          <w:rFonts w:ascii="Calibri" w:hAnsi="Calibri" w:cs="Calibri"/>
          <w:sz w:val="28"/>
          <w:szCs w:val="28"/>
        </w:rPr>
      </w:pPr>
      <w:r w:rsidRPr="00756AD5">
        <w:rPr>
          <w:rFonts w:ascii="Calibri" w:hAnsi="Calibri" w:cs="Calibri"/>
          <w:sz w:val="28"/>
          <w:szCs w:val="28"/>
        </w:rPr>
        <w:t>Autore: Società tolkeniana italiana</w:t>
      </w:r>
    </w:p>
    <w:p w14:paraId="2B0767FF" w14:textId="1AF47A94" w:rsidR="00AA24CC" w:rsidRPr="00756AD5" w:rsidRDefault="00AA24CC" w:rsidP="00AA24CC">
      <w:pPr>
        <w:spacing w:after="0" w:line="240" w:lineRule="auto"/>
        <w:jc w:val="both"/>
        <w:rPr>
          <w:rFonts w:cstheme="minorHAnsi"/>
          <w:sz w:val="28"/>
          <w:szCs w:val="28"/>
          <w:lang w:val="en-GB"/>
        </w:rPr>
      </w:pPr>
      <w:r w:rsidRPr="00756AD5">
        <w:rPr>
          <w:rFonts w:cstheme="minorHAnsi"/>
          <w:sz w:val="28"/>
          <w:szCs w:val="28"/>
        </w:rPr>
        <w:t xml:space="preserve">Soggetto: Tolkien, John Ronald Reuel </w:t>
      </w:r>
      <w:r w:rsidRPr="00756AD5">
        <w:rPr>
          <w:rFonts w:cstheme="minorHAnsi"/>
          <w:sz w:val="28"/>
          <w:szCs w:val="28"/>
          <w:lang w:val="en-US"/>
        </w:rPr>
        <w:t xml:space="preserve">- </w:t>
      </w:r>
      <w:proofErr w:type="spellStart"/>
      <w:r w:rsidRPr="00756AD5">
        <w:rPr>
          <w:rFonts w:cstheme="minorHAnsi"/>
          <w:sz w:val="28"/>
          <w:szCs w:val="28"/>
          <w:lang w:val="en-US"/>
        </w:rPr>
        <w:t>Periodici</w:t>
      </w:r>
      <w:proofErr w:type="spellEnd"/>
    </w:p>
    <w:p w14:paraId="18FFA0D2" w14:textId="77777777" w:rsidR="00AA24CC" w:rsidRPr="00756AD5" w:rsidRDefault="00AA24CC" w:rsidP="00AA24CC">
      <w:pPr>
        <w:spacing w:after="0" w:line="240" w:lineRule="auto"/>
        <w:jc w:val="both"/>
        <w:rPr>
          <w:rFonts w:cstheme="minorHAnsi"/>
          <w:sz w:val="28"/>
          <w:szCs w:val="28"/>
        </w:rPr>
      </w:pPr>
      <w:r w:rsidRPr="00756AD5">
        <w:rPr>
          <w:rFonts w:cstheme="minorHAnsi"/>
          <w:sz w:val="28"/>
          <w:szCs w:val="28"/>
        </w:rPr>
        <w:t>Classe: D823.91205</w:t>
      </w:r>
    </w:p>
    <w:p w14:paraId="390E1803" w14:textId="77777777" w:rsidR="00F474CA" w:rsidRDefault="00F474CA" w:rsidP="00F474CA">
      <w:pPr>
        <w:pStyle w:val="Corpotesto"/>
        <w:tabs>
          <w:tab w:val="left" w:pos="0"/>
          <w:tab w:val="right" w:pos="6480"/>
          <w:tab w:val="right" w:pos="9540"/>
        </w:tabs>
        <w:spacing w:after="0"/>
        <w:jc w:val="both"/>
        <w:rPr>
          <w:rFonts w:ascii="Calibri" w:hAnsi="Calibri" w:cs="Calibri"/>
          <w:sz w:val="22"/>
          <w:szCs w:val="22"/>
        </w:rPr>
      </w:pPr>
    </w:p>
    <w:p w14:paraId="62C827AB" w14:textId="77777777" w:rsidR="00F474CA" w:rsidRPr="00E33F5C" w:rsidRDefault="00F474CA" w:rsidP="00F474CA">
      <w:pPr>
        <w:spacing w:after="0" w:line="240" w:lineRule="auto"/>
        <w:jc w:val="both"/>
        <w:rPr>
          <w:rFonts w:cstheme="minorHAnsi"/>
          <w:b/>
          <w:bCs/>
          <w:color w:val="C00000"/>
          <w:sz w:val="44"/>
          <w:szCs w:val="44"/>
        </w:rPr>
      </w:pPr>
      <w:r w:rsidRPr="00E33F5C">
        <w:rPr>
          <w:rFonts w:cstheme="minorHAnsi"/>
          <w:b/>
          <w:bCs/>
          <w:color w:val="C00000"/>
          <w:sz w:val="44"/>
          <w:szCs w:val="44"/>
        </w:rPr>
        <w:lastRenderedPageBreak/>
        <w:t>Informazioni storico-bibliografiche</w:t>
      </w:r>
    </w:p>
    <w:p w14:paraId="45B28128" w14:textId="77777777" w:rsidR="00BE6137" w:rsidRPr="00756AD5" w:rsidRDefault="00BE6137" w:rsidP="00AA24CC">
      <w:pPr>
        <w:pStyle w:val="Corpotesto"/>
        <w:tabs>
          <w:tab w:val="left" w:pos="0"/>
          <w:tab w:val="right" w:pos="6480"/>
          <w:tab w:val="right" w:pos="9540"/>
        </w:tabs>
        <w:spacing w:after="0"/>
        <w:jc w:val="both"/>
        <w:rPr>
          <w:rFonts w:ascii="Calibri" w:hAnsi="Calibri" w:cs="Calibri"/>
          <w:b/>
          <w:bCs/>
          <w:sz w:val="27"/>
          <w:szCs w:val="27"/>
        </w:rPr>
      </w:pPr>
      <w:r w:rsidRPr="00756AD5">
        <w:rPr>
          <w:rFonts w:ascii="Calibri" w:hAnsi="Calibri" w:cs="Calibri"/>
          <w:b/>
          <w:bCs/>
          <w:sz w:val="27"/>
          <w:szCs w:val="27"/>
        </w:rPr>
        <w:t>TERRA DI MEZZO</w:t>
      </w:r>
    </w:p>
    <w:p w14:paraId="0098B120" w14:textId="4A65FD48" w:rsidR="00AA24CC" w:rsidRPr="00756AD5" w:rsidRDefault="00AA24CC" w:rsidP="00AA24CC">
      <w:pPr>
        <w:pStyle w:val="Corpotesto"/>
        <w:tabs>
          <w:tab w:val="left" w:pos="0"/>
          <w:tab w:val="right" w:pos="6480"/>
          <w:tab w:val="right" w:pos="9540"/>
        </w:tabs>
        <w:spacing w:after="0"/>
        <w:jc w:val="both"/>
        <w:rPr>
          <w:rFonts w:ascii="Calibri" w:hAnsi="Calibri" w:cs="Calibri"/>
          <w:sz w:val="27"/>
          <w:szCs w:val="27"/>
        </w:rPr>
      </w:pPr>
      <w:r w:rsidRPr="00756AD5">
        <w:rPr>
          <w:rFonts w:ascii="Calibri" w:hAnsi="Calibri" w:cs="Calibri"/>
          <w:b/>
          <w:bCs/>
          <w:sz w:val="27"/>
          <w:szCs w:val="27"/>
        </w:rPr>
        <w:t>Era il 1992, l’anno del centenario della nascita di J.R.R. Tolkien.</w:t>
      </w:r>
    </w:p>
    <w:p w14:paraId="027522E4" w14:textId="2E642D53" w:rsidR="00F474CA" w:rsidRPr="00756AD5" w:rsidRDefault="00AA24CC" w:rsidP="00F474CA">
      <w:pPr>
        <w:pStyle w:val="Corpotesto"/>
        <w:tabs>
          <w:tab w:val="left" w:pos="0"/>
          <w:tab w:val="right" w:pos="6480"/>
          <w:tab w:val="right" w:pos="9540"/>
        </w:tabs>
        <w:spacing w:after="0"/>
        <w:jc w:val="both"/>
        <w:rPr>
          <w:rFonts w:ascii="Calibri" w:hAnsi="Calibri" w:cs="Calibri"/>
          <w:sz w:val="27"/>
          <w:szCs w:val="27"/>
        </w:rPr>
      </w:pPr>
      <w:r w:rsidRPr="00756AD5">
        <w:rPr>
          <w:rFonts w:ascii="Calibri" w:hAnsi="Calibri" w:cs="Calibri"/>
          <w:sz w:val="27"/>
          <w:szCs w:val="27"/>
        </w:rPr>
        <w:t xml:space="preserve">In Italia, pur fra tanti estimatori del professore di Oxford, nulla veniva fatto per ricordarlo. Alcuni amici decisero allora di invitare l’archivista della Tolkien Society, </w:t>
      </w:r>
      <w:r w:rsidRPr="00756AD5">
        <w:rPr>
          <w:rFonts w:ascii="Calibri" w:hAnsi="Calibri" w:cs="Calibri"/>
          <w:b/>
          <w:bCs/>
          <w:sz w:val="27"/>
          <w:szCs w:val="27"/>
        </w:rPr>
        <w:t>Patricia Reynolds</w:t>
      </w:r>
      <w:r w:rsidRPr="00756AD5">
        <w:rPr>
          <w:rFonts w:ascii="Calibri" w:hAnsi="Calibri" w:cs="Calibri"/>
          <w:sz w:val="27"/>
          <w:szCs w:val="27"/>
        </w:rPr>
        <w:t>, a tenere nel nostro paese una serie di conferenze sul pensiero e le opere di Tolkien.</w:t>
      </w:r>
      <w:r w:rsidR="00BE6137" w:rsidRPr="00756AD5">
        <w:rPr>
          <w:rFonts w:ascii="Calibri" w:hAnsi="Calibri" w:cs="Calibri"/>
          <w:sz w:val="27"/>
          <w:szCs w:val="27"/>
        </w:rPr>
        <w:t xml:space="preserve"> </w:t>
      </w:r>
      <w:r w:rsidRPr="00756AD5">
        <w:rPr>
          <w:rFonts w:ascii="Calibri" w:hAnsi="Calibri" w:cs="Calibri"/>
          <w:sz w:val="27"/>
          <w:szCs w:val="27"/>
        </w:rPr>
        <w:t xml:space="preserve">Molte persone, da Udine a Rimini, da Firenze a Pisa, parteciparono a questi incontri dimostrando ancora una volta quanto fossero amate e lette le opere del creatore della Terra di Mezzo. </w:t>
      </w:r>
      <w:proofErr w:type="spellStart"/>
      <w:r w:rsidRPr="00756AD5">
        <w:rPr>
          <w:rFonts w:ascii="Calibri" w:hAnsi="Calibri" w:cs="Calibri"/>
          <w:sz w:val="27"/>
          <w:szCs w:val="27"/>
        </w:rPr>
        <w:t>Pat</w:t>
      </w:r>
      <w:proofErr w:type="spellEnd"/>
      <w:r w:rsidRPr="00756AD5">
        <w:rPr>
          <w:rFonts w:ascii="Calibri" w:hAnsi="Calibri" w:cs="Calibri"/>
          <w:sz w:val="27"/>
          <w:szCs w:val="27"/>
        </w:rPr>
        <w:t xml:space="preserve"> Reynolds si affezionò all’Italia e stimolò la creazione della Società Tolkieniana Italiana, che venne fondata nel febbraio 1994 e della quale fu madrina, insieme a tutti i dirigenti della Tolkien Society; </w:t>
      </w:r>
      <w:r w:rsidRPr="00756AD5">
        <w:rPr>
          <w:rFonts w:ascii="Calibri" w:hAnsi="Calibri" w:cs="Calibri"/>
          <w:b/>
          <w:bCs/>
          <w:sz w:val="27"/>
          <w:szCs w:val="27"/>
        </w:rPr>
        <w:t>Priscilla Tolkien</w:t>
      </w:r>
      <w:r w:rsidRPr="00756AD5">
        <w:rPr>
          <w:rFonts w:ascii="Calibri" w:hAnsi="Calibri" w:cs="Calibri"/>
          <w:sz w:val="27"/>
          <w:szCs w:val="27"/>
        </w:rPr>
        <w:t xml:space="preserve"> ne divenne socia onoraria.</w:t>
      </w:r>
      <w:r w:rsidR="00BE6137" w:rsidRPr="00756AD5">
        <w:rPr>
          <w:rFonts w:ascii="Calibri" w:hAnsi="Calibri" w:cs="Calibri"/>
          <w:sz w:val="27"/>
          <w:szCs w:val="27"/>
        </w:rPr>
        <w:t xml:space="preserve"> </w:t>
      </w:r>
      <w:r w:rsidRPr="00756AD5">
        <w:rPr>
          <w:rFonts w:ascii="Calibri" w:hAnsi="Calibri" w:cs="Calibri"/>
          <w:sz w:val="27"/>
          <w:szCs w:val="27"/>
        </w:rPr>
        <w:t>Da allora i soci italiani sono cresciuti fino a raggiungere le diverse centinaia; ora vengono pubblicate due riviste semestrali (</w:t>
      </w:r>
      <w:r w:rsidRPr="00756AD5">
        <w:rPr>
          <w:rFonts w:ascii="Calibri" w:hAnsi="Calibri" w:cs="Calibri"/>
          <w:b/>
          <w:bCs/>
          <w:i/>
          <w:iCs/>
          <w:sz w:val="27"/>
          <w:szCs w:val="27"/>
        </w:rPr>
        <w:t>Terra di Mezzo</w:t>
      </w:r>
      <w:r w:rsidRPr="00756AD5">
        <w:rPr>
          <w:rFonts w:ascii="Calibri" w:hAnsi="Calibri" w:cs="Calibri"/>
          <w:sz w:val="27"/>
          <w:szCs w:val="27"/>
        </w:rPr>
        <w:t xml:space="preserve"> e </w:t>
      </w:r>
      <w:r w:rsidRPr="00756AD5">
        <w:rPr>
          <w:rFonts w:ascii="Calibri" w:hAnsi="Calibri" w:cs="Calibri"/>
          <w:b/>
          <w:bCs/>
          <w:i/>
          <w:iCs/>
          <w:sz w:val="27"/>
          <w:szCs w:val="27"/>
        </w:rPr>
        <w:t xml:space="preserve">Minas </w:t>
      </w:r>
      <w:proofErr w:type="spellStart"/>
      <w:r w:rsidRPr="00756AD5">
        <w:rPr>
          <w:rFonts w:ascii="Calibri" w:hAnsi="Calibri" w:cs="Calibri"/>
          <w:b/>
          <w:bCs/>
          <w:i/>
          <w:iCs/>
          <w:sz w:val="27"/>
          <w:szCs w:val="27"/>
        </w:rPr>
        <w:t>Tirith</w:t>
      </w:r>
      <w:proofErr w:type="spellEnd"/>
      <w:r w:rsidRPr="00756AD5">
        <w:rPr>
          <w:rFonts w:ascii="Calibri" w:hAnsi="Calibri" w:cs="Calibri"/>
          <w:sz w:val="27"/>
          <w:szCs w:val="27"/>
        </w:rPr>
        <w:t xml:space="preserve">) e hanno preso vita due concorsi (i </w:t>
      </w:r>
      <w:r w:rsidRPr="00756AD5">
        <w:rPr>
          <w:rFonts w:ascii="Calibri" w:hAnsi="Calibri" w:cs="Calibri"/>
          <w:b/>
          <w:bCs/>
          <w:sz w:val="27"/>
          <w:szCs w:val="27"/>
        </w:rPr>
        <w:t xml:space="preserve">Premi </w:t>
      </w:r>
      <w:proofErr w:type="spellStart"/>
      <w:r w:rsidRPr="00756AD5">
        <w:rPr>
          <w:rFonts w:ascii="Calibri" w:hAnsi="Calibri" w:cs="Calibri"/>
          <w:b/>
          <w:bCs/>
          <w:sz w:val="27"/>
          <w:szCs w:val="27"/>
        </w:rPr>
        <w:t>Silmaril</w:t>
      </w:r>
      <w:proofErr w:type="spellEnd"/>
      <w:r w:rsidRPr="00756AD5">
        <w:rPr>
          <w:rFonts w:ascii="Calibri" w:hAnsi="Calibri" w:cs="Calibri"/>
          <w:sz w:val="27"/>
          <w:szCs w:val="27"/>
        </w:rPr>
        <w:t xml:space="preserve">) per narrazioni e per immagini, da cui poi sono derivate pubblicazioni varie (come il volume </w:t>
      </w:r>
      <w:r w:rsidRPr="00756AD5">
        <w:rPr>
          <w:rFonts w:ascii="Calibri" w:hAnsi="Calibri" w:cs="Calibri"/>
          <w:i/>
          <w:iCs/>
          <w:sz w:val="27"/>
          <w:szCs w:val="27"/>
        </w:rPr>
        <w:t>Frammenti della Terra di Mezzo</w:t>
      </w:r>
      <w:r w:rsidRPr="00756AD5">
        <w:rPr>
          <w:rFonts w:ascii="Calibri" w:hAnsi="Calibri" w:cs="Calibri"/>
          <w:sz w:val="27"/>
          <w:szCs w:val="27"/>
        </w:rPr>
        <w:t>, una raccolta dei migliori racconti).</w:t>
      </w:r>
      <w:r w:rsidR="00BE6137" w:rsidRPr="00756AD5">
        <w:rPr>
          <w:rFonts w:ascii="Calibri" w:hAnsi="Calibri" w:cs="Calibri"/>
          <w:sz w:val="27"/>
          <w:szCs w:val="27"/>
        </w:rPr>
        <w:t xml:space="preserve"> </w:t>
      </w:r>
      <w:r w:rsidRPr="00756AD5">
        <w:rPr>
          <w:rFonts w:ascii="Calibri" w:hAnsi="Calibri" w:cs="Calibri"/>
          <w:sz w:val="27"/>
          <w:szCs w:val="27"/>
        </w:rPr>
        <w:t xml:space="preserve">Da non dimenticare poi i vari </w:t>
      </w:r>
      <w:r w:rsidRPr="00756AD5">
        <w:rPr>
          <w:rFonts w:ascii="Calibri" w:hAnsi="Calibri" w:cs="Calibri"/>
          <w:b/>
          <w:bCs/>
          <w:sz w:val="27"/>
          <w:szCs w:val="27"/>
        </w:rPr>
        <w:t>calendari</w:t>
      </w:r>
      <w:r w:rsidRPr="00756AD5">
        <w:rPr>
          <w:rFonts w:ascii="Calibri" w:hAnsi="Calibri" w:cs="Calibri"/>
          <w:sz w:val="27"/>
          <w:szCs w:val="27"/>
        </w:rPr>
        <w:t xml:space="preserve"> che, in collaborazione con editori di livello nazionale, vengono pubblicati ogni anno e spesso superano in bellezza gli analoghi calendari inglesi. Da uno di questi, la </w:t>
      </w:r>
      <w:proofErr w:type="gramStart"/>
      <w:r w:rsidRPr="00756AD5">
        <w:rPr>
          <w:rFonts w:ascii="Calibri" w:hAnsi="Calibri" w:cs="Calibri"/>
          <w:sz w:val="27"/>
          <w:szCs w:val="27"/>
        </w:rPr>
        <w:t>HarperCollins</w:t>
      </w:r>
      <w:proofErr w:type="gramEnd"/>
      <w:r w:rsidRPr="00756AD5">
        <w:rPr>
          <w:rFonts w:ascii="Calibri" w:hAnsi="Calibri" w:cs="Calibri"/>
          <w:sz w:val="27"/>
          <w:szCs w:val="27"/>
        </w:rPr>
        <w:t xml:space="preserve"> prima (casa editrice della famiglia Tolkien) e la Rusconi poi hanno tratto alcune immagini pubblicate nel volume </w:t>
      </w:r>
      <w:r w:rsidRPr="00756AD5">
        <w:rPr>
          <w:rFonts w:ascii="Calibri" w:hAnsi="Calibri" w:cs="Calibri"/>
          <w:i/>
          <w:iCs/>
          <w:sz w:val="27"/>
          <w:szCs w:val="27"/>
        </w:rPr>
        <w:t>I Regni di Tolkien</w:t>
      </w:r>
      <w:r w:rsidRPr="00756AD5">
        <w:rPr>
          <w:rFonts w:ascii="Calibri" w:hAnsi="Calibri" w:cs="Calibri"/>
          <w:sz w:val="27"/>
          <w:szCs w:val="27"/>
        </w:rPr>
        <w:t>.</w:t>
      </w:r>
      <w:r w:rsidR="00BE6137" w:rsidRPr="00756AD5">
        <w:rPr>
          <w:rFonts w:ascii="Calibri" w:hAnsi="Calibri" w:cs="Calibri"/>
          <w:sz w:val="27"/>
          <w:szCs w:val="27"/>
        </w:rPr>
        <w:t xml:space="preserve"> </w:t>
      </w:r>
      <w:r w:rsidRPr="00756AD5">
        <w:rPr>
          <w:rFonts w:ascii="Calibri" w:hAnsi="Calibri" w:cs="Calibri"/>
          <w:sz w:val="27"/>
          <w:szCs w:val="27"/>
        </w:rPr>
        <w:t xml:space="preserve">È nata anche la Casa Editrice </w:t>
      </w:r>
      <w:proofErr w:type="spellStart"/>
      <w:r w:rsidRPr="00756AD5">
        <w:rPr>
          <w:rFonts w:ascii="Calibri" w:hAnsi="Calibri" w:cs="Calibri"/>
          <w:b/>
          <w:bCs/>
          <w:sz w:val="27"/>
          <w:szCs w:val="27"/>
        </w:rPr>
        <w:t>Palantír</w:t>
      </w:r>
      <w:proofErr w:type="spellEnd"/>
      <w:r w:rsidRPr="00756AD5">
        <w:rPr>
          <w:rFonts w:ascii="Calibri" w:hAnsi="Calibri" w:cs="Calibri"/>
          <w:sz w:val="27"/>
          <w:szCs w:val="27"/>
        </w:rPr>
        <w:t xml:space="preserve"> e, con una piccola sottoscrizione fra i soci, fu acquistata (vicino Udine) una casetta rustica a tre piani che, per alcuni anni, è stata la sede nazionale della Società</w:t>
      </w:r>
      <w:r w:rsidR="00BE6137" w:rsidRPr="00756AD5">
        <w:rPr>
          <w:rFonts w:ascii="Calibri" w:hAnsi="Calibri" w:cs="Calibri"/>
          <w:sz w:val="27"/>
          <w:szCs w:val="27"/>
        </w:rPr>
        <w:t xml:space="preserve">. </w:t>
      </w:r>
      <w:r w:rsidRPr="00756AD5">
        <w:rPr>
          <w:rFonts w:ascii="Calibri" w:hAnsi="Calibri" w:cs="Calibri"/>
          <w:sz w:val="27"/>
          <w:szCs w:val="27"/>
        </w:rPr>
        <w:t>Gli studi, gli approfondimenti e gli interessi spaziano fino alle fonti a cui Tolkien ha saputo abbeverarsi, e ovunque vengono organizzati convegni, incontri, conferenze che spiegano quanto questo autore riesca ad ispirare poi la ricerca delle proprie radici, delle narrazioni ataviche, delle leggende locali, dei racconti della tradizione orale.</w:t>
      </w:r>
      <w:r w:rsidR="00BE6137" w:rsidRPr="00756AD5">
        <w:rPr>
          <w:rFonts w:ascii="Calibri" w:hAnsi="Calibri" w:cs="Calibri"/>
          <w:sz w:val="27"/>
          <w:szCs w:val="27"/>
        </w:rPr>
        <w:t xml:space="preserve"> </w:t>
      </w:r>
      <w:r w:rsidRPr="00756AD5">
        <w:rPr>
          <w:rFonts w:ascii="Calibri" w:hAnsi="Calibri" w:cs="Calibri"/>
          <w:sz w:val="27"/>
          <w:szCs w:val="27"/>
        </w:rPr>
        <w:t xml:space="preserve">Ogni anno viene organizzata a settembre, normalmente il primo fine settimana, la grande festa del popolo tolkieniano. </w:t>
      </w:r>
      <w:proofErr w:type="spellStart"/>
      <w:r w:rsidRPr="00756AD5">
        <w:rPr>
          <w:rFonts w:ascii="Calibri" w:hAnsi="Calibri" w:cs="Calibri"/>
          <w:b/>
          <w:bCs/>
          <w:sz w:val="27"/>
          <w:szCs w:val="27"/>
        </w:rPr>
        <w:t>Hobbiton</w:t>
      </w:r>
      <w:proofErr w:type="spellEnd"/>
      <w:r w:rsidRPr="00756AD5">
        <w:rPr>
          <w:rFonts w:ascii="Calibri" w:hAnsi="Calibri" w:cs="Calibri"/>
          <w:sz w:val="27"/>
          <w:szCs w:val="27"/>
        </w:rPr>
        <w:t xml:space="preserve"> è il suo nome; tre giorni di conferenze, incontri, dibattiti, concerti, danze, rievocazioni in costume, proiezioni di filmati, caccia al tesoro e quant’altro riesca a far rivivere, per un fine settimana, un piccolo ma luminoso frammento della Terra di Mezzo.</w:t>
      </w:r>
      <w:r w:rsidRPr="00756AD5">
        <w:rPr>
          <w:rFonts w:ascii="Calibri" w:hAnsi="Calibri" w:cs="Calibri"/>
          <w:sz w:val="27"/>
          <w:szCs w:val="27"/>
        </w:rPr>
        <w:t xml:space="preserve"> </w:t>
      </w:r>
      <w:hyperlink r:id="rId10" w:history="1">
        <w:r w:rsidRPr="00756AD5">
          <w:rPr>
            <w:rStyle w:val="Collegamentoipertestuale"/>
            <w:rFonts w:ascii="Calibri" w:hAnsi="Calibri" w:cs="Calibri"/>
            <w:sz w:val="27"/>
            <w:szCs w:val="27"/>
          </w:rPr>
          <w:t>https://www.tolkien.it/la-societa-tolkieniana-italiana/la-storia-della-societa-tolkieniana-italiana/</w:t>
        </w:r>
      </w:hyperlink>
      <w:r w:rsidRPr="00756AD5">
        <w:rPr>
          <w:rFonts w:ascii="Calibri" w:hAnsi="Calibri" w:cs="Calibri"/>
          <w:sz w:val="27"/>
          <w:szCs w:val="27"/>
        </w:rPr>
        <w:t xml:space="preserve">. </w:t>
      </w:r>
    </w:p>
    <w:p w14:paraId="7EE9295C" w14:textId="77777777" w:rsidR="00BE6137" w:rsidRPr="00756AD5" w:rsidRDefault="00BE6137" w:rsidP="00F474CA">
      <w:pPr>
        <w:pStyle w:val="Corpotesto"/>
        <w:tabs>
          <w:tab w:val="left" w:pos="0"/>
          <w:tab w:val="right" w:pos="6480"/>
          <w:tab w:val="right" w:pos="9540"/>
        </w:tabs>
        <w:spacing w:after="0"/>
        <w:jc w:val="both"/>
        <w:rPr>
          <w:rFonts w:ascii="Calibri" w:hAnsi="Calibri" w:cs="Calibri"/>
          <w:sz w:val="27"/>
          <w:szCs w:val="27"/>
        </w:rPr>
      </w:pPr>
    </w:p>
    <w:p w14:paraId="4DF1F786" w14:textId="4D5591D8" w:rsidR="00BE6137" w:rsidRPr="00756AD5" w:rsidRDefault="00BE6137" w:rsidP="00F474CA">
      <w:pPr>
        <w:pStyle w:val="Corpotesto"/>
        <w:tabs>
          <w:tab w:val="left" w:pos="0"/>
          <w:tab w:val="right" w:pos="6480"/>
          <w:tab w:val="right" w:pos="9540"/>
        </w:tabs>
        <w:spacing w:after="0"/>
        <w:jc w:val="both"/>
        <w:rPr>
          <w:rFonts w:ascii="Calibri" w:hAnsi="Calibri" w:cs="Calibri"/>
          <w:b/>
          <w:bCs/>
          <w:sz w:val="27"/>
          <w:szCs w:val="27"/>
        </w:rPr>
      </w:pPr>
      <w:r w:rsidRPr="00756AD5">
        <w:rPr>
          <w:rFonts w:ascii="Calibri" w:hAnsi="Calibri" w:cs="Calibri"/>
          <w:b/>
          <w:bCs/>
          <w:sz w:val="27"/>
          <w:szCs w:val="27"/>
        </w:rPr>
        <w:t>MINAS TIRITH</w:t>
      </w:r>
    </w:p>
    <w:p w14:paraId="50E526B5" w14:textId="77777777" w:rsidR="00BE6137" w:rsidRPr="00756AD5" w:rsidRDefault="00BE6137" w:rsidP="00BE6137">
      <w:pPr>
        <w:pStyle w:val="Corpotesto"/>
        <w:tabs>
          <w:tab w:val="left" w:pos="0"/>
          <w:tab w:val="right" w:pos="6480"/>
          <w:tab w:val="right" w:pos="9540"/>
        </w:tabs>
        <w:spacing w:after="0"/>
        <w:jc w:val="both"/>
        <w:rPr>
          <w:rFonts w:ascii="Calibri" w:hAnsi="Calibri" w:cs="Calibri"/>
          <w:sz w:val="27"/>
          <w:szCs w:val="27"/>
        </w:rPr>
      </w:pPr>
      <w:r w:rsidRPr="00756AD5">
        <w:rPr>
          <w:rFonts w:ascii="Calibri" w:hAnsi="Calibri" w:cs="Calibri"/>
          <w:i/>
          <w:iCs/>
          <w:sz w:val="27"/>
          <w:szCs w:val="27"/>
        </w:rPr>
        <w:t xml:space="preserve">Come abbiamo già comunicato sui nostri canali social, lo scorso ottobre abbiamo ripreso le pubblicazioni della nostra “storica” testata: </w:t>
      </w:r>
      <w:r w:rsidRPr="00756AD5">
        <w:rPr>
          <w:rFonts w:ascii="Calibri" w:hAnsi="Calibri" w:cs="Calibri"/>
          <w:b/>
          <w:bCs/>
          <w:i/>
          <w:iCs/>
          <w:sz w:val="27"/>
          <w:szCs w:val="27"/>
        </w:rPr>
        <w:t xml:space="preserve">Minas </w:t>
      </w:r>
      <w:proofErr w:type="spellStart"/>
      <w:r w:rsidRPr="00756AD5">
        <w:rPr>
          <w:rFonts w:ascii="Calibri" w:hAnsi="Calibri" w:cs="Calibri"/>
          <w:b/>
          <w:bCs/>
          <w:i/>
          <w:iCs/>
          <w:sz w:val="27"/>
          <w:szCs w:val="27"/>
        </w:rPr>
        <w:t>Tirith</w:t>
      </w:r>
      <w:proofErr w:type="spellEnd"/>
      <w:r w:rsidRPr="00756AD5">
        <w:rPr>
          <w:rFonts w:ascii="Calibri" w:hAnsi="Calibri" w:cs="Calibri"/>
          <w:i/>
          <w:iCs/>
          <w:sz w:val="27"/>
          <w:szCs w:val="27"/>
        </w:rPr>
        <w:t xml:space="preserve">, ai tempi una delle due riviste riservate ai nostri soci, torna alle stampe con un nuovo formato e un nuovo obiettivo, oltre che naturalmente una nuova redazione. Il nostro consiglio direttivo ce la presenta qui, dandone un breve excursus storico a beneficio di coloro che si sono avvicinati alla nostra associazione solo in tempi recenti: i dettagli sui </w:t>
      </w:r>
      <w:r w:rsidRPr="00756AD5">
        <w:rPr>
          <w:rFonts w:ascii="Calibri" w:hAnsi="Calibri" w:cs="Calibri"/>
          <w:i/>
          <w:iCs/>
          <w:sz w:val="27"/>
          <w:szCs w:val="27"/>
        </w:rPr>
        <w:lastRenderedPageBreak/>
        <w:t xml:space="preserve">contenuti si trovano </w:t>
      </w:r>
      <w:hyperlink r:id="rId11" w:tgtFrame="_blank" w:history="1">
        <w:r w:rsidRPr="00756AD5">
          <w:rPr>
            <w:rStyle w:val="Collegamentoipertestuale"/>
            <w:rFonts w:ascii="Calibri" w:hAnsi="Calibri" w:cs="Calibri"/>
            <w:i/>
            <w:iCs/>
            <w:sz w:val="27"/>
            <w:szCs w:val="27"/>
          </w:rPr>
          <w:t>a questa pagina del sito della casa editrice</w:t>
        </w:r>
      </w:hyperlink>
      <w:r w:rsidRPr="00756AD5">
        <w:rPr>
          <w:rFonts w:ascii="Calibri" w:hAnsi="Calibri" w:cs="Calibri"/>
          <w:i/>
          <w:iCs/>
          <w:sz w:val="27"/>
          <w:szCs w:val="27"/>
        </w:rPr>
        <w:t>. Ci auguriamo che questa iniziativa desti la curiosità e abbia di conseguenza la diffusione che, a nostro avviso, merita!</w:t>
      </w:r>
    </w:p>
    <w:p w14:paraId="72196994" w14:textId="77777777" w:rsidR="00BE6137" w:rsidRPr="00756AD5" w:rsidRDefault="00BE6137" w:rsidP="00BE6137">
      <w:pPr>
        <w:pStyle w:val="Corpotesto"/>
        <w:tabs>
          <w:tab w:val="left" w:pos="0"/>
          <w:tab w:val="right" w:pos="6480"/>
          <w:tab w:val="right" w:pos="9540"/>
        </w:tabs>
        <w:spacing w:after="0"/>
        <w:jc w:val="both"/>
        <w:rPr>
          <w:rFonts w:ascii="Calibri" w:hAnsi="Calibri" w:cs="Calibri"/>
          <w:sz w:val="27"/>
          <w:szCs w:val="27"/>
        </w:rPr>
      </w:pPr>
      <w:r w:rsidRPr="00756AD5">
        <w:rPr>
          <w:rFonts w:ascii="Calibri" w:hAnsi="Calibri" w:cs="Calibri"/>
          <w:sz w:val="27"/>
          <w:szCs w:val="27"/>
        </w:rPr>
        <w:t xml:space="preserve">Uno dei punti di forza delle manifestazioni tolkieniane e delle </w:t>
      </w:r>
      <w:proofErr w:type="spellStart"/>
      <w:r w:rsidRPr="00756AD5">
        <w:rPr>
          <w:rFonts w:ascii="Calibri" w:hAnsi="Calibri" w:cs="Calibri"/>
          <w:i/>
          <w:iCs/>
          <w:sz w:val="27"/>
          <w:szCs w:val="27"/>
        </w:rPr>
        <w:t>Hobbiton</w:t>
      </w:r>
      <w:proofErr w:type="spellEnd"/>
      <w:r w:rsidRPr="00756AD5">
        <w:rPr>
          <w:rFonts w:ascii="Calibri" w:hAnsi="Calibri" w:cs="Calibri"/>
          <w:sz w:val="27"/>
          <w:szCs w:val="27"/>
        </w:rPr>
        <w:t xml:space="preserve"> organizzate dalla </w:t>
      </w:r>
      <w:r w:rsidRPr="00756AD5">
        <w:rPr>
          <w:rFonts w:ascii="Calibri" w:hAnsi="Calibri" w:cs="Calibri"/>
          <w:b/>
          <w:bCs/>
          <w:sz w:val="27"/>
          <w:szCs w:val="27"/>
        </w:rPr>
        <w:t>Società Tolkieniana Italiana</w:t>
      </w:r>
      <w:r w:rsidRPr="00756AD5">
        <w:rPr>
          <w:rFonts w:ascii="Calibri" w:hAnsi="Calibri" w:cs="Calibri"/>
          <w:sz w:val="27"/>
          <w:szCs w:val="27"/>
        </w:rPr>
        <w:t xml:space="preserve"> è sempre stato rappresentato dagli appuntamenti culturali, quali le conferenze, le presentazioni e le relazioni. </w:t>
      </w:r>
    </w:p>
    <w:p w14:paraId="4F7A8270" w14:textId="485B9971" w:rsidR="00BE6137" w:rsidRPr="00756AD5" w:rsidRDefault="00BE6137" w:rsidP="00BE6137">
      <w:pPr>
        <w:pStyle w:val="Corpotesto"/>
        <w:tabs>
          <w:tab w:val="left" w:pos="0"/>
          <w:tab w:val="right" w:pos="6480"/>
          <w:tab w:val="right" w:pos="9540"/>
        </w:tabs>
        <w:spacing w:after="0"/>
        <w:jc w:val="both"/>
        <w:rPr>
          <w:rFonts w:ascii="Calibri" w:hAnsi="Calibri" w:cs="Calibri"/>
          <w:sz w:val="27"/>
          <w:szCs w:val="27"/>
        </w:rPr>
      </w:pPr>
      <w:r w:rsidRPr="00756AD5">
        <w:rPr>
          <w:rFonts w:ascii="Calibri" w:hAnsi="Calibri" w:cs="Calibri"/>
          <w:sz w:val="27"/>
          <w:szCs w:val="27"/>
        </w:rPr>
        <w:t>Fin dai primi anni di attività sorse il problema di raccogliere i testi di tutti questi interventi, tenuti da esperti del mondo di Tolkien e da illustri professori universitari, che nelle manifestazioni da noi promosse e succedutesi nel tempo ci hanno parlato di argomenti affascinanti e d’impatto: dalle dissertazioni sul mondo celtico, germanico, scandinavo, alle descrizioni e al racconto del Kalevala finnico, dello sciamanesimo uralo-altaico, dell’Edda di Snorri e Poetica, ai collegamenti tra questi testi e mondi al grande bagaglio culturale e linguistico del Professore di Oxford.</w:t>
      </w:r>
      <w:r w:rsidR="00756AD5" w:rsidRPr="00756AD5">
        <w:rPr>
          <w:rFonts w:ascii="Calibri" w:hAnsi="Calibri" w:cs="Calibri"/>
          <w:sz w:val="27"/>
          <w:szCs w:val="27"/>
        </w:rPr>
        <w:t xml:space="preserve"> </w:t>
      </w:r>
      <w:r w:rsidRPr="00756AD5">
        <w:rPr>
          <w:rFonts w:ascii="Calibri" w:hAnsi="Calibri" w:cs="Calibri"/>
          <w:sz w:val="27"/>
          <w:szCs w:val="27"/>
        </w:rPr>
        <w:t xml:space="preserve">Si decise così di fondare una rivista, da un’idea di </w:t>
      </w:r>
      <w:r w:rsidRPr="00756AD5">
        <w:rPr>
          <w:rFonts w:ascii="Calibri" w:hAnsi="Calibri" w:cs="Calibri"/>
          <w:b/>
          <w:bCs/>
          <w:sz w:val="27"/>
          <w:szCs w:val="27"/>
        </w:rPr>
        <w:t>Paolo Paron</w:t>
      </w:r>
      <w:r w:rsidRPr="00756AD5">
        <w:rPr>
          <w:rFonts w:ascii="Calibri" w:hAnsi="Calibri" w:cs="Calibri"/>
          <w:sz w:val="27"/>
          <w:szCs w:val="27"/>
        </w:rPr>
        <w:t xml:space="preserve"> e sotto la direzione del giornalista e scrittore </w:t>
      </w:r>
      <w:r w:rsidRPr="00756AD5">
        <w:rPr>
          <w:rFonts w:ascii="Calibri" w:hAnsi="Calibri" w:cs="Calibri"/>
          <w:b/>
          <w:bCs/>
          <w:sz w:val="27"/>
          <w:szCs w:val="27"/>
        </w:rPr>
        <w:t>Gianfranco De Turris</w:t>
      </w:r>
      <w:r w:rsidRPr="00756AD5">
        <w:rPr>
          <w:rFonts w:ascii="Calibri" w:hAnsi="Calibri" w:cs="Calibri"/>
          <w:sz w:val="27"/>
          <w:szCs w:val="27"/>
        </w:rPr>
        <w:t xml:space="preserve">, e come nome venne scelto per l’appunto proprio </w:t>
      </w:r>
      <w:r w:rsidRPr="00756AD5">
        <w:rPr>
          <w:rFonts w:ascii="Calibri" w:hAnsi="Calibri" w:cs="Calibri"/>
          <w:b/>
          <w:bCs/>
          <w:sz w:val="27"/>
          <w:szCs w:val="27"/>
        </w:rPr>
        <w:t xml:space="preserve">Minas </w:t>
      </w:r>
      <w:proofErr w:type="spellStart"/>
      <w:r w:rsidRPr="00756AD5">
        <w:rPr>
          <w:rFonts w:ascii="Calibri" w:hAnsi="Calibri" w:cs="Calibri"/>
          <w:b/>
          <w:bCs/>
          <w:sz w:val="27"/>
          <w:szCs w:val="27"/>
        </w:rPr>
        <w:t>Tirith</w:t>
      </w:r>
      <w:proofErr w:type="spellEnd"/>
      <w:r w:rsidRPr="00756AD5">
        <w:rPr>
          <w:rFonts w:ascii="Calibri" w:hAnsi="Calibri" w:cs="Calibri"/>
          <w:sz w:val="27"/>
          <w:szCs w:val="27"/>
        </w:rPr>
        <w:t>.</w:t>
      </w:r>
      <w:r w:rsidR="00756AD5" w:rsidRPr="00756AD5">
        <w:rPr>
          <w:rFonts w:ascii="Calibri" w:hAnsi="Calibri" w:cs="Calibri"/>
          <w:sz w:val="27"/>
          <w:szCs w:val="27"/>
        </w:rPr>
        <w:t xml:space="preserve"> </w:t>
      </w:r>
      <w:r w:rsidRPr="00756AD5">
        <w:rPr>
          <w:rFonts w:ascii="Calibri" w:hAnsi="Calibri" w:cs="Calibri"/>
          <w:sz w:val="27"/>
          <w:szCs w:val="27"/>
        </w:rPr>
        <w:t xml:space="preserve">Si tratta di un nome in </w:t>
      </w:r>
      <w:proofErr w:type="spellStart"/>
      <w:r w:rsidRPr="00756AD5">
        <w:rPr>
          <w:rFonts w:ascii="Calibri" w:hAnsi="Calibri" w:cs="Calibri"/>
          <w:sz w:val="27"/>
          <w:szCs w:val="27"/>
        </w:rPr>
        <w:t>Sindarin</w:t>
      </w:r>
      <w:proofErr w:type="spellEnd"/>
      <w:r w:rsidRPr="00756AD5">
        <w:rPr>
          <w:rFonts w:ascii="Calibri" w:hAnsi="Calibri" w:cs="Calibri"/>
          <w:sz w:val="27"/>
          <w:szCs w:val="27"/>
        </w:rPr>
        <w:t xml:space="preserve">, la lingua maggiormente in uso presso gli Elfi della Terza Era e gli eruditi che ne conoscevano la cultura, il cui significato è “Torre di Guardia”: </w:t>
      </w:r>
      <w:proofErr w:type="gramStart"/>
      <w:r w:rsidRPr="00756AD5">
        <w:rPr>
          <w:rFonts w:ascii="Calibri" w:hAnsi="Calibri" w:cs="Calibri"/>
          <w:sz w:val="27"/>
          <w:szCs w:val="27"/>
        </w:rPr>
        <w:t>ne Il</w:t>
      </w:r>
      <w:proofErr w:type="gramEnd"/>
      <w:r w:rsidRPr="00756AD5">
        <w:rPr>
          <w:rFonts w:ascii="Calibri" w:hAnsi="Calibri" w:cs="Calibri"/>
          <w:sz w:val="27"/>
          <w:szCs w:val="27"/>
        </w:rPr>
        <w:t xml:space="preserve"> Signore degli Anelli tale nome è attribuito alla capitale del regno di </w:t>
      </w:r>
      <w:proofErr w:type="spellStart"/>
      <w:r w:rsidRPr="00756AD5">
        <w:rPr>
          <w:rFonts w:ascii="Calibri" w:hAnsi="Calibri" w:cs="Calibri"/>
          <w:sz w:val="27"/>
          <w:szCs w:val="27"/>
        </w:rPr>
        <w:t>Gondor</w:t>
      </w:r>
      <w:proofErr w:type="spellEnd"/>
      <w:r w:rsidRPr="00756AD5">
        <w:rPr>
          <w:rFonts w:ascii="Calibri" w:hAnsi="Calibri" w:cs="Calibri"/>
          <w:sz w:val="27"/>
          <w:szCs w:val="27"/>
        </w:rPr>
        <w:t xml:space="preserve">, che anticamente era chiamata </w:t>
      </w:r>
      <w:r w:rsidRPr="00756AD5">
        <w:rPr>
          <w:rFonts w:ascii="Calibri" w:hAnsi="Calibri" w:cs="Calibri"/>
          <w:b/>
          <w:bCs/>
          <w:sz w:val="27"/>
          <w:szCs w:val="27"/>
        </w:rPr>
        <w:t xml:space="preserve">Minas </w:t>
      </w:r>
      <w:proofErr w:type="spellStart"/>
      <w:r w:rsidRPr="00756AD5">
        <w:rPr>
          <w:rFonts w:ascii="Calibri" w:hAnsi="Calibri" w:cs="Calibri"/>
          <w:b/>
          <w:bCs/>
          <w:sz w:val="27"/>
          <w:szCs w:val="27"/>
        </w:rPr>
        <w:t>Anor</w:t>
      </w:r>
      <w:proofErr w:type="spellEnd"/>
      <w:r w:rsidRPr="00756AD5">
        <w:rPr>
          <w:rFonts w:ascii="Calibri" w:hAnsi="Calibri" w:cs="Calibri"/>
          <w:sz w:val="27"/>
          <w:szCs w:val="27"/>
        </w:rPr>
        <w:t xml:space="preserve"> “Torre del Sole” e in entrambe le accezioni il significato era fortemente simbolico ed evocativo. Essendo poi una città fortezza, ultimo vero baluardo contro la potenza del Male che sorgeva minaccioso a poca distanza, rispetto alla nostra società attuale può essere vista come un baluardo culturale a contrastare uno dei mali più subdoli che minacciano la nostra crescita, vale a dire l’avversione per la cultura e per i contenuti di qualità.</w:t>
      </w:r>
      <w:r w:rsidR="00756AD5" w:rsidRPr="00756AD5">
        <w:rPr>
          <w:rFonts w:ascii="Calibri" w:hAnsi="Calibri" w:cs="Calibri"/>
          <w:sz w:val="27"/>
          <w:szCs w:val="27"/>
        </w:rPr>
        <w:t xml:space="preserve"> </w:t>
      </w:r>
      <w:r w:rsidRPr="00756AD5">
        <w:rPr>
          <w:rFonts w:ascii="Calibri" w:hAnsi="Calibri" w:cs="Calibri"/>
          <w:sz w:val="27"/>
          <w:szCs w:val="27"/>
        </w:rPr>
        <w:t>La rivista voleva e vuole ancora oggi avvicinare le persone al significato ed al valore di miti, leggende, fiabe, narrazioni e testi che, come lo stesso Tolkien sapeva fare magistralmente per mezzo dei suoi scritti, sappiano parlare al cuore delle persone. Come testata ha seguito negli anni un percorso altalenate, con vari cambi in corsa per quel che riguarda i suoi curatori, fino ad andare incontro ad alcuni anni di interruzione delle uscite: finalmente possiamo annunciare la ripresa delle pubblicazioni.</w:t>
      </w:r>
      <w:r w:rsidR="00756AD5" w:rsidRPr="00756AD5">
        <w:rPr>
          <w:rFonts w:ascii="Calibri" w:hAnsi="Calibri" w:cs="Calibri"/>
          <w:sz w:val="27"/>
          <w:szCs w:val="27"/>
        </w:rPr>
        <w:t xml:space="preserve"> </w:t>
      </w:r>
      <w:r w:rsidRPr="00756AD5">
        <w:rPr>
          <w:rFonts w:ascii="Calibri" w:hAnsi="Calibri" w:cs="Calibri"/>
          <w:sz w:val="27"/>
          <w:szCs w:val="27"/>
        </w:rPr>
        <w:t xml:space="preserve">Questo ritorno è stato fortemente voluto dal presidente </w:t>
      </w:r>
      <w:r w:rsidRPr="00756AD5">
        <w:rPr>
          <w:rFonts w:ascii="Calibri" w:hAnsi="Calibri" w:cs="Calibri"/>
          <w:b/>
          <w:bCs/>
          <w:sz w:val="27"/>
          <w:szCs w:val="27"/>
        </w:rPr>
        <w:t xml:space="preserve">Domenico (Ninni) </w:t>
      </w:r>
      <w:proofErr w:type="spellStart"/>
      <w:r w:rsidRPr="00756AD5">
        <w:rPr>
          <w:rFonts w:ascii="Calibri" w:hAnsi="Calibri" w:cs="Calibri"/>
          <w:b/>
          <w:bCs/>
          <w:sz w:val="27"/>
          <w:szCs w:val="27"/>
        </w:rPr>
        <w:t>Dimichino</w:t>
      </w:r>
      <w:proofErr w:type="spellEnd"/>
      <w:r w:rsidRPr="00756AD5">
        <w:rPr>
          <w:rFonts w:ascii="Calibri" w:hAnsi="Calibri" w:cs="Calibri"/>
          <w:sz w:val="27"/>
          <w:szCs w:val="27"/>
        </w:rPr>
        <w:t xml:space="preserve"> che, dopo alcuni tentativi senza esito negli anni precedenti, non si è scoraggiato e ha insistito fino alla piena riuscita nell’intento. Oltre al numero uscito l’anno scorso, siamo lieti di annunciare che si può considerare quasi pronto anche il prossimo, in programmazione per fine giugno 2022: ci prefiggiamo di riprendere la pubblicazione con periodicità semestrale, facendo coincidere le due uscite annuali con i due solstizi – affiancando così alla simbologia del nome anche quella data dalle ricorrenze che ne stabiliscono la cadenza, nella miglior tradizione del calendario della Contea.</w:t>
      </w:r>
      <w:r w:rsidR="00756AD5" w:rsidRPr="00756AD5">
        <w:rPr>
          <w:rFonts w:ascii="Calibri" w:hAnsi="Calibri" w:cs="Calibri"/>
          <w:sz w:val="27"/>
          <w:szCs w:val="27"/>
        </w:rPr>
        <w:t xml:space="preserve"> </w:t>
      </w:r>
      <w:r w:rsidRPr="00756AD5">
        <w:rPr>
          <w:rFonts w:ascii="Calibri" w:hAnsi="Calibri" w:cs="Calibri"/>
          <w:i/>
          <w:iCs/>
          <w:sz w:val="27"/>
          <w:szCs w:val="27"/>
        </w:rPr>
        <w:t>Il Consiglio di Elrond</w:t>
      </w:r>
      <w:r w:rsidR="00756AD5" w:rsidRPr="00756AD5">
        <w:rPr>
          <w:rFonts w:ascii="Calibri" w:hAnsi="Calibri" w:cs="Calibri"/>
          <w:i/>
          <w:iCs/>
          <w:sz w:val="27"/>
          <w:szCs w:val="27"/>
        </w:rPr>
        <w:t xml:space="preserve"> </w:t>
      </w:r>
      <w:r w:rsidRPr="00756AD5">
        <w:rPr>
          <w:rFonts w:ascii="Calibri" w:hAnsi="Calibri" w:cs="Calibri"/>
          <w:sz w:val="27"/>
          <w:szCs w:val="27"/>
        </w:rPr>
        <w:t xml:space="preserve">25 </w:t>
      </w:r>
      <w:proofErr w:type="gramStart"/>
      <w:r w:rsidRPr="00756AD5">
        <w:rPr>
          <w:rFonts w:ascii="Calibri" w:hAnsi="Calibri" w:cs="Calibri"/>
          <w:sz w:val="27"/>
          <w:szCs w:val="27"/>
        </w:rPr>
        <w:t>Febbraio</w:t>
      </w:r>
      <w:proofErr w:type="gramEnd"/>
      <w:r w:rsidRPr="00756AD5">
        <w:rPr>
          <w:rFonts w:ascii="Calibri" w:hAnsi="Calibri" w:cs="Calibri"/>
          <w:sz w:val="27"/>
          <w:szCs w:val="27"/>
        </w:rPr>
        <w:t xml:space="preserve"> 2022</w:t>
      </w:r>
    </w:p>
    <w:p w14:paraId="0DDB8ED4" w14:textId="5F525084" w:rsidR="00BE6137" w:rsidRPr="00756AD5" w:rsidRDefault="00BE6137" w:rsidP="00BE6137">
      <w:pPr>
        <w:pStyle w:val="Corpotesto"/>
        <w:tabs>
          <w:tab w:val="left" w:pos="0"/>
          <w:tab w:val="right" w:pos="6480"/>
          <w:tab w:val="right" w:pos="9540"/>
        </w:tabs>
        <w:spacing w:after="0"/>
        <w:jc w:val="both"/>
        <w:rPr>
          <w:rFonts w:ascii="Calibri" w:hAnsi="Calibri" w:cs="Calibri"/>
          <w:sz w:val="27"/>
          <w:szCs w:val="27"/>
        </w:rPr>
      </w:pPr>
      <w:hyperlink r:id="rId12" w:history="1">
        <w:r w:rsidRPr="00756AD5">
          <w:rPr>
            <w:rStyle w:val="Collegamentoipertestuale"/>
            <w:rFonts w:ascii="Calibri" w:hAnsi="Calibri" w:cs="Calibri"/>
            <w:sz w:val="27"/>
            <w:szCs w:val="27"/>
          </w:rPr>
          <w:t>https://www.tolkien.it/2022/02/25/minas-tirith-la-nostra-rivista/</w:t>
        </w:r>
      </w:hyperlink>
      <w:r w:rsidRPr="00756AD5">
        <w:rPr>
          <w:rFonts w:ascii="Calibri" w:hAnsi="Calibri" w:cs="Calibri"/>
          <w:sz w:val="27"/>
          <w:szCs w:val="27"/>
        </w:rPr>
        <w:t xml:space="preserve">. </w:t>
      </w:r>
    </w:p>
    <w:sectPr w:rsidR="00BE6137" w:rsidRPr="00756AD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0E93"/>
    <w:rsid w:val="00033941"/>
    <w:rsid w:val="0031062F"/>
    <w:rsid w:val="003605E3"/>
    <w:rsid w:val="00375F4B"/>
    <w:rsid w:val="003811E4"/>
    <w:rsid w:val="004075B6"/>
    <w:rsid w:val="005D0E93"/>
    <w:rsid w:val="00653982"/>
    <w:rsid w:val="00756AD5"/>
    <w:rsid w:val="00AA24CC"/>
    <w:rsid w:val="00BE6137"/>
    <w:rsid w:val="00C71CAA"/>
    <w:rsid w:val="00D544E6"/>
    <w:rsid w:val="00E84EF4"/>
    <w:rsid w:val="00F474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31BC"/>
  <w15:chartTrackingRefBased/>
  <w15:docId w15:val="{A757DAC2-7394-47F9-AB2D-0ACE6114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D0E9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5D0E9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5D0E9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5D0E9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5D0E9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5D0E9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D0E9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D0E9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D0E9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D0E9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5D0E9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5D0E9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5D0E9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5D0E9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5D0E9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D0E9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D0E9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D0E93"/>
    <w:rPr>
      <w:rFonts w:eastAsiaTheme="majorEastAsia" w:cstheme="majorBidi"/>
      <w:color w:val="272727" w:themeColor="text1" w:themeTint="D8"/>
    </w:rPr>
  </w:style>
  <w:style w:type="paragraph" w:styleId="Titolo">
    <w:name w:val="Title"/>
    <w:basedOn w:val="Normale"/>
    <w:next w:val="Normale"/>
    <w:link w:val="TitoloCarattere"/>
    <w:uiPriority w:val="10"/>
    <w:qFormat/>
    <w:rsid w:val="005D0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D0E9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D0E9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D0E9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D0E9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D0E93"/>
    <w:rPr>
      <w:i/>
      <w:iCs/>
      <w:color w:val="404040" w:themeColor="text1" w:themeTint="BF"/>
    </w:rPr>
  </w:style>
  <w:style w:type="paragraph" w:styleId="Paragrafoelenco">
    <w:name w:val="List Paragraph"/>
    <w:basedOn w:val="Normale"/>
    <w:uiPriority w:val="34"/>
    <w:qFormat/>
    <w:rsid w:val="005D0E93"/>
    <w:pPr>
      <w:ind w:left="720"/>
      <w:contextualSpacing/>
    </w:pPr>
  </w:style>
  <w:style w:type="character" w:styleId="Enfasiintensa">
    <w:name w:val="Intense Emphasis"/>
    <w:basedOn w:val="Carpredefinitoparagrafo"/>
    <w:uiPriority w:val="21"/>
    <w:qFormat/>
    <w:rsid w:val="005D0E93"/>
    <w:rPr>
      <w:i/>
      <w:iCs/>
      <w:color w:val="365F91" w:themeColor="accent1" w:themeShade="BF"/>
    </w:rPr>
  </w:style>
  <w:style w:type="paragraph" w:styleId="Citazioneintensa">
    <w:name w:val="Intense Quote"/>
    <w:basedOn w:val="Normale"/>
    <w:next w:val="Normale"/>
    <w:link w:val="CitazioneintensaCarattere"/>
    <w:uiPriority w:val="30"/>
    <w:qFormat/>
    <w:rsid w:val="005D0E9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5D0E93"/>
    <w:rPr>
      <w:i/>
      <w:iCs/>
      <w:color w:val="365F91" w:themeColor="accent1" w:themeShade="BF"/>
    </w:rPr>
  </w:style>
  <w:style w:type="character" w:styleId="Riferimentointenso">
    <w:name w:val="Intense Reference"/>
    <w:basedOn w:val="Carpredefinitoparagrafo"/>
    <w:uiPriority w:val="32"/>
    <w:qFormat/>
    <w:rsid w:val="005D0E93"/>
    <w:rPr>
      <w:b/>
      <w:bCs/>
      <w:smallCaps/>
      <w:color w:val="365F91" w:themeColor="accent1" w:themeShade="BF"/>
      <w:spacing w:val="5"/>
    </w:rPr>
  </w:style>
  <w:style w:type="paragraph" w:styleId="Corpotesto">
    <w:name w:val="Body Text"/>
    <w:basedOn w:val="Normale"/>
    <w:link w:val="CorpotestoCarattere"/>
    <w:rsid w:val="00F474CA"/>
    <w:pPr>
      <w:suppressAutoHyphens/>
      <w:spacing w:after="120" w:line="240" w:lineRule="auto"/>
    </w:pPr>
    <w:rPr>
      <w:rFonts w:ascii="Times New Roman" w:eastAsia="Times New Roman" w:hAnsi="Times New Roman" w:cs="Times New Roman"/>
      <w:kern w:val="0"/>
      <w:sz w:val="24"/>
      <w:szCs w:val="20"/>
      <w:lang w:eastAsia="zh-CN"/>
      <w14:ligatures w14:val="none"/>
    </w:rPr>
  </w:style>
  <w:style w:type="character" w:customStyle="1" w:styleId="CorpotestoCarattere">
    <w:name w:val="Corpo testo Carattere"/>
    <w:basedOn w:val="Carpredefinitoparagrafo"/>
    <w:link w:val="Corpotesto"/>
    <w:rsid w:val="00F474CA"/>
    <w:rPr>
      <w:rFonts w:ascii="Times New Roman" w:eastAsia="Times New Roman" w:hAnsi="Times New Roman" w:cs="Times New Roman"/>
      <w:kern w:val="0"/>
      <w:sz w:val="24"/>
      <w:szCs w:val="20"/>
      <w:lang w:eastAsia="zh-CN"/>
      <w14:ligatures w14:val="none"/>
    </w:rPr>
  </w:style>
  <w:style w:type="character" w:styleId="Collegamentoipertestuale">
    <w:name w:val="Hyperlink"/>
    <w:basedOn w:val="Carpredefinitoparagrafo"/>
    <w:uiPriority w:val="99"/>
    <w:unhideWhenUsed/>
    <w:rsid w:val="00AA24CC"/>
    <w:rPr>
      <w:color w:val="0000FF" w:themeColor="hyperlink"/>
      <w:u w:val="single"/>
    </w:rPr>
  </w:style>
  <w:style w:type="character" w:styleId="Menzionenonrisolta">
    <w:name w:val="Unresolved Mention"/>
    <w:basedOn w:val="Carpredefinitoparagrafo"/>
    <w:uiPriority w:val="99"/>
    <w:semiHidden/>
    <w:unhideWhenUsed/>
    <w:rsid w:val="00AA2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tolkien.it/2022/02/25/minas-tirith-la-nostra-rivis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arcoelacorte.it/minas-tirith/" TargetMode="External"/><Relationship Id="rId5" Type="http://schemas.openxmlformats.org/officeDocument/2006/relationships/image" Target="media/image2.png"/><Relationship Id="rId10" Type="http://schemas.openxmlformats.org/officeDocument/2006/relationships/hyperlink" Target="https://www.tolkien.it/la-societa-tolkieniana-italiana/la-storia-della-societa-tolkieniana-italiana/"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1087</Words>
  <Characters>6202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2026-05-11T13:50:00Z</dcterms:created>
  <dcterms:modified xsi:type="dcterms:W3CDTF">2026-05-11T14:35:00Z</dcterms:modified>
</cp:coreProperties>
</file>