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1FE08" w14:textId="5096F929" w:rsidR="00DC5B95" w:rsidRPr="00DC5B95" w:rsidRDefault="00DC5B95" w:rsidP="00DC5B95">
      <w:pPr>
        <w:jc w:val="both"/>
        <w:rPr>
          <w:rFonts w:asciiTheme="minorHAnsi" w:hAnsiTheme="minorHAnsi" w:cstheme="minorHAnsi"/>
          <w:bCs/>
          <w:i/>
          <w:iCs/>
          <w:sz w:val="16"/>
          <w:szCs w:val="16"/>
        </w:rPr>
      </w:pPr>
      <w:r w:rsidRPr="00DC5B95">
        <w:rPr>
          <w:rFonts w:asciiTheme="minorHAnsi" w:hAnsiTheme="minorHAnsi" w:cstheme="minorHAnsi"/>
          <w:b/>
          <w:color w:val="C00000"/>
          <w:sz w:val="44"/>
          <w:szCs w:val="44"/>
        </w:rPr>
        <w:t>F5385</w:t>
      </w:r>
      <w:r w:rsidRPr="00DC5B95">
        <w:rPr>
          <w:rFonts w:asciiTheme="minorHAnsi" w:hAnsiTheme="minorHAnsi" w:cstheme="minorHAnsi"/>
          <w:b/>
          <w:color w:val="C00000"/>
          <w:sz w:val="44"/>
          <w:szCs w:val="44"/>
        </w:rPr>
        <w:tab/>
      </w:r>
      <w:r w:rsidRPr="00DC5B95">
        <w:rPr>
          <w:rFonts w:asciiTheme="minorHAnsi" w:hAnsiTheme="minorHAnsi" w:cstheme="minorHAnsi"/>
          <w:b/>
          <w:color w:val="C00000"/>
          <w:sz w:val="44"/>
          <w:szCs w:val="44"/>
        </w:rPr>
        <w:tab/>
      </w:r>
      <w:r w:rsidRPr="00DC5B95">
        <w:rPr>
          <w:rFonts w:asciiTheme="minorHAnsi" w:hAnsiTheme="minorHAnsi" w:cstheme="minorHAnsi"/>
          <w:bCs/>
          <w:i/>
          <w:iCs/>
          <w:sz w:val="16"/>
          <w:szCs w:val="16"/>
        </w:rPr>
        <w:tab/>
      </w:r>
      <w:r w:rsidRPr="00DC5B95">
        <w:rPr>
          <w:rFonts w:asciiTheme="minorHAnsi" w:hAnsiTheme="minorHAnsi" w:cstheme="minorHAnsi"/>
          <w:bCs/>
          <w:i/>
          <w:iCs/>
          <w:sz w:val="16"/>
          <w:szCs w:val="16"/>
        </w:rPr>
        <w:tab/>
      </w:r>
      <w:r w:rsidRPr="00DC5B95">
        <w:rPr>
          <w:rFonts w:asciiTheme="minorHAnsi" w:hAnsiTheme="minorHAnsi" w:cstheme="minorHAnsi"/>
          <w:bCs/>
          <w:i/>
          <w:iCs/>
          <w:sz w:val="16"/>
          <w:szCs w:val="16"/>
        </w:rPr>
        <w:tab/>
      </w:r>
      <w:r w:rsidRPr="00DC5B95">
        <w:rPr>
          <w:rFonts w:asciiTheme="minorHAnsi" w:hAnsiTheme="minorHAnsi" w:cstheme="minorHAnsi"/>
          <w:bCs/>
          <w:i/>
          <w:iCs/>
          <w:sz w:val="16"/>
          <w:szCs w:val="16"/>
        </w:rPr>
        <w:tab/>
      </w:r>
      <w:r w:rsidRPr="00DC5B95">
        <w:rPr>
          <w:rFonts w:asciiTheme="minorHAnsi" w:hAnsiTheme="minorHAnsi" w:cstheme="minorHAnsi"/>
          <w:bCs/>
          <w:i/>
          <w:iCs/>
          <w:sz w:val="16"/>
          <w:szCs w:val="16"/>
        </w:rPr>
        <w:tab/>
      </w:r>
      <w:r w:rsidRPr="00DC5B95">
        <w:rPr>
          <w:rFonts w:asciiTheme="minorHAnsi" w:hAnsiTheme="minorHAnsi" w:cstheme="minorHAnsi"/>
          <w:bCs/>
          <w:i/>
          <w:iCs/>
          <w:sz w:val="16"/>
          <w:szCs w:val="16"/>
        </w:rPr>
        <w:tab/>
      </w:r>
      <w:r w:rsidRPr="00DC5B95">
        <w:rPr>
          <w:rFonts w:asciiTheme="minorHAnsi" w:hAnsiTheme="minorHAnsi" w:cstheme="minorHAnsi"/>
          <w:bCs/>
          <w:i/>
          <w:iCs/>
          <w:sz w:val="16"/>
          <w:szCs w:val="16"/>
        </w:rPr>
        <w:tab/>
        <w:t>scheda creata il</w:t>
      </w:r>
      <w:r w:rsidRPr="00DC5B95">
        <w:rPr>
          <w:rFonts w:asciiTheme="minorHAnsi" w:hAnsiTheme="minorHAnsi" w:cstheme="minorHAnsi"/>
          <w:bCs/>
          <w:i/>
          <w:iCs/>
          <w:sz w:val="16"/>
          <w:szCs w:val="16"/>
        </w:rPr>
        <w:t xml:space="preserve"> </w:t>
      </w:r>
      <w:r w:rsidRPr="00DC5B95">
        <w:rPr>
          <w:rFonts w:asciiTheme="minorHAnsi" w:hAnsiTheme="minorHAnsi" w:cstheme="minorHAnsi"/>
          <w:bCs/>
          <w:i/>
          <w:iCs/>
          <w:sz w:val="16"/>
          <w:szCs w:val="16"/>
        </w:rPr>
        <w:t>6 ottobre 2026</w:t>
      </w:r>
    </w:p>
    <w:p w14:paraId="3DFB633B" w14:textId="77777777" w:rsidR="00DC5B95" w:rsidRPr="00DC5B95" w:rsidRDefault="00DC5B95" w:rsidP="00DC5B95">
      <w:pPr>
        <w:jc w:val="both"/>
        <w:rPr>
          <w:rFonts w:asciiTheme="minorHAnsi" w:hAnsiTheme="minorHAnsi" w:cstheme="minorHAnsi"/>
          <w:b/>
          <w:color w:val="C00000"/>
          <w:sz w:val="44"/>
          <w:szCs w:val="44"/>
        </w:rPr>
      </w:pPr>
      <w:r w:rsidRPr="00DC5B95">
        <w:rPr>
          <w:rFonts w:asciiTheme="minorHAnsi" w:hAnsiTheme="minorHAnsi" w:cstheme="minorHAnsi"/>
          <w:b/>
          <w:color w:val="C00000"/>
          <w:sz w:val="44"/>
          <w:szCs w:val="44"/>
        </w:rPr>
        <w:t>Descrizione storico-bibliografica</w:t>
      </w:r>
    </w:p>
    <w:p w14:paraId="502A4443" w14:textId="77777777" w:rsidR="00DC5B95" w:rsidRPr="00DC5B95" w:rsidRDefault="00DC5B95" w:rsidP="00DC5B95">
      <w:pPr>
        <w:jc w:val="both"/>
        <w:rPr>
          <w:rFonts w:asciiTheme="minorHAnsi" w:hAnsiTheme="minorHAnsi" w:cstheme="minorHAnsi"/>
        </w:rPr>
      </w:pPr>
      <w:r w:rsidRPr="00DC5B95">
        <w:rPr>
          <w:rFonts w:asciiTheme="minorHAnsi" w:hAnsiTheme="minorHAnsi" w:cstheme="minorHAnsi"/>
          <w:noProof/>
        </w:rPr>
        <w:drawing>
          <wp:inline distT="0" distB="0" distL="0" distR="0" wp14:anchorId="3C7FCD47" wp14:editId="1A28BC1D">
            <wp:extent cx="3963600" cy="2880000"/>
            <wp:effectExtent l="0" t="0" r="0" b="0"/>
            <wp:docPr id="138521816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63600" cy="2880000"/>
                    </a:xfrm>
                    <a:prstGeom prst="rect">
                      <a:avLst/>
                    </a:prstGeom>
                    <a:noFill/>
                  </pic:spPr>
                </pic:pic>
              </a:graphicData>
            </a:graphic>
          </wp:inline>
        </w:drawing>
      </w:r>
      <w:r w:rsidRPr="00DC5B95">
        <w:rPr>
          <w:rFonts w:asciiTheme="minorHAnsi" w:hAnsiTheme="minorHAnsi" w:cstheme="minorHAnsi"/>
          <w:noProof/>
        </w:rPr>
        <w:drawing>
          <wp:inline distT="0" distB="0" distL="0" distR="0" wp14:anchorId="39FB63DF" wp14:editId="7C3338ED">
            <wp:extent cx="1954800" cy="2880000"/>
            <wp:effectExtent l="0" t="0" r="7620" b="0"/>
            <wp:docPr id="1787223614" name="Immagine 2" descr="Savonarola. Rivista di rinascimento popolare. Anno I, n.3, marzo 1923. . AAVV. 1 - Foto 1 d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vonarola. Rivista di rinascimento popolare. Anno I, n.3, marzo 1923. . AAVV. 1 - Foto 1 di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54800" cy="2880000"/>
                    </a:xfrm>
                    <a:prstGeom prst="rect">
                      <a:avLst/>
                    </a:prstGeom>
                    <a:noFill/>
                    <a:ln>
                      <a:noFill/>
                    </a:ln>
                  </pic:spPr>
                </pic:pic>
              </a:graphicData>
            </a:graphic>
          </wp:inline>
        </w:drawing>
      </w:r>
    </w:p>
    <w:p w14:paraId="0089AB5D" w14:textId="747E871D" w:rsidR="00DC5B95" w:rsidRPr="00753913" w:rsidRDefault="00DC5B95" w:rsidP="00DC5B95">
      <w:pPr>
        <w:jc w:val="both"/>
        <w:rPr>
          <w:rFonts w:asciiTheme="minorHAnsi" w:hAnsiTheme="minorHAnsi" w:cstheme="minorHAnsi"/>
          <w:sz w:val="30"/>
          <w:szCs w:val="30"/>
        </w:rPr>
      </w:pPr>
      <w:r w:rsidRPr="00753913">
        <w:rPr>
          <w:rFonts w:asciiTheme="minorHAnsi" w:hAnsiTheme="minorHAnsi" w:cstheme="minorHAnsi"/>
          <w:sz w:val="30"/>
          <w:szCs w:val="30"/>
        </w:rPr>
        <w:t>*</w:t>
      </w:r>
      <w:proofErr w:type="gramStart"/>
      <w:r w:rsidRPr="00753913">
        <w:rPr>
          <w:rFonts w:asciiTheme="minorHAnsi" w:hAnsiTheme="minorHAnsi" w:cstheme="minorHAnsi"/>
          <w:b/>
          <w:bCs/>
          <w:sz w:val="30"/>
          <w:szCs w:val="30"/>
        </w:rPr>
        <w:t>Savonarola</w:t>
      </w:r>
      <w:r w:rsidRPr="00753913">
        <w:rPr>
          <w:rFonts w:asciiTheme="minorHAnsi" w:hAnsiTheme="minorHAnsi" w:cstheme="minorHAnsi"/>
          <w:sz w:val="30"/>
          <w:szCs w:val="30"/>
        </w:rPr>
        <w:t xml:space="preserve"> :</w:t>
      </w:r>
      <w:proofErr w:type="gramEnd"/>
      <w:r w:rsidRPr="00753913">
        <w:rPr>
          <w:rFonts w:asciiTheme="minorHAnsi" w:hAnsiTheme="minorHAnsi" w:cstheme="minorHAnsi"/>
          <w:sz w:val="30"/>
          <w:szCs w:val="30"/>
        </w:rPr>
        <w:t xml:space="preserve"> rivista di Rinascimento popolare. - Anno 1, n. 1 (gennaio </w:t>
      </w:r>
      <w:proofErr w:type="gramStart"/>
      <w:r w:rsidRPr="00753913">
        <w:rPr>
          <w:rFonts w:asciiTheme="minorHAnsi" w:hAnsiTheme="minorHAnsi" w:cstheme="minorHAnsi"/>
          <w:sz w:val="30"/>
          <w:szCs w:val="30"/>
        </w:rPr>
        <w:t>1923)-</w:t>
      </w:r>
      <w:proofErr w:type="gramEnd"/>
      <w:r w:rsidRPr="00753913">
        <w:rPr>
          <w:rFonts w:asciiTheme="minorHAnsi" w:hAnsiTheme="minorHAnsi" w:cstheme="minorHAnsi"/>
          <w:sz w:val="30"/>
          <w:szCs w:val="30"/>
        </w:rPr>
        <w:t>anno 1, n. 5 (maggio 1923)</w:t>
      </w:r>
      <w:r w:rsidRPr="00753913">
        <w:rPr>
          <w:rFonts w:asciiTheme="minorHAnsi" w:hAnsiTheme="minorHAnsi" w:cstheme="minorHAnsi"/>
          <w:sz w:val="30"/>
          <w:szCs w:val="30"/>
        </w:rPr>
        <w:t xml:space="preserve">. - </w:t>
      </w:r>
      <w:proofErr w:type="gramStart"/>
      <w:r w:rsidRPr="00753913">
        <w:rPr>
          <w:rFonts w:asciiTheme="minorHAnsi" w:hAnsiTheme="minorHAnsi" w:cstheme="minorHAnsi"/>
          <w:sz w:val="30"/>
          <w:szCs w:val="30"/>
        </w:rPr>
        <w:t>Roma :</w:t>
      </w:r>
      <w:proofErr w:type="gramEnd"/>
      <w:r w:rsidRPr="00753913">
        <w:rPr>
          <w:rFonts w:asciiTheme="minorHAnsi" w:hAnsiTheme="minorHAnsi" w:cstheme="minorHAnsi"/>
          <w:sz w:val="30"/>
          <w:szCs w:val="30"/>
        </w:rPr>
        <w:t xml:space="preserve"> Tip. V. Ferri, 1923. – 1 </w:t>
      </w:r>
      <w:proofErr w:type="gramStart"/>
      <w:r w:rsidRPr="00753913">
        <w:rPr>
          <w:rFonts w:asciiTheme="minorHAnsi" w:hAnsiTheme="minorHAnsi" w:cstheme="minorHAnsi"/>
          <w:sz w:val="30"/>
          <w:szCs w:val="30"/>
        </w:rPr>
        <w:t>volume ;</w:t>
      </w:r>
      <w:proofErr w:type="gramEnd"/>
      <w:r w:rsidRPr="00753913">
        <w:rPr>
          <w:rFonts w:asciiTheme="minorHAnsi" w:hAnsiTheme="minorHAnsi" w:cstheme="minorHAnsi"/>
          <w:sz w:val="30"/>
          <w:szCs w:val="30"/>
        </w:rPr>
        <w:t xml:space="preserve"> 25 cm. ((Mensile. - L. 2 il fascicolo. - CUBI 537575. - BNI 1923-2674. - CUB0705905; RML0028858</w:t>
      </w:r>
    </w:p>
    <w:p w14:paraId="042E91E2" w14:textId="77777777" w:rsidR="00DC5B95" w:rsidRPr="00753913" w:rsidRDefault="00DC5B95" w:rsidP="00DC5B95">
      <w:pPr>
        <w:jc w:val="both"/>
        <w:rPr>
          <w:rFonts w:asciiTheme="minorHAnsi" w:hAnsiTheme="minorHAnsi" w:cstheme="minorHAnsi"/>
          <w:b/>
          <w:sz w:val="30"/>
          <w:szCs w:val="30"/>
        </w:rPr>
      </w:pPr>
    </w:p>
    <w:p w14:paraId="295C16FC" w14:textId="6183852D" w:rsidR="00DC5B95" w:rsidRPr="00753913" w:rsidRDefault="00DC5B95" w:rsidP="00DC5B95">
      <w:pPr>
        <w:jc w:val="both"/>
        <w:rPr>
          <w:rFonts w:asciiTheme="minorHAnsi" w:hAnsiTheme="minorHAnsi" w:cstheme="minorHAnsi"/>
          <w:sz w:val="30"/>
          <w:szCs w:val="30"/>
        </w:rPr>
      </w:pPr>
      <w:r w:rsidRPr="00753913">
        <w:rPr>
          <w:rFonts w:asciiTheme="minorHAnsi" w:hAnsiTheme="minorHAnsi" w:cstheme="minorHAnsi"/>
          <w:b/>
          <w:sz w:val="30"/>
          <w:szCs w:val="30"/>
        </w:rPr>
        <w:t xml:space="preserve">*Rinascimento </w:t>
      </w:r>
      <w:proofErr w:type="gramStart"/>
      <w:r w:rsidRPr="00753913">
        <w:rPr>
          <w:rFonts w:asciiTheme="minorHAnsi" w:hAnsiTheme="minorHAnsi" w:cstheme="minorHAnsi"/>
          <w:b/>
          <w:sz w:val="30"/>
          <w:szCs w:val="30"/>
        </w:rPr>
        <w:t xml:space="preserve">popolare </w:t>
      </w:r>
      <w:r w:rsidRPr="00753913">
        <w:rPr>
          <w:rFonts w:asciiTheme="minorHAnsi" w:hAnsiTheme="minorHAnsi" w:cstheme="minorHAnsi"/>
          <w:sz w:val="30"/>
          <w:szCs w:val="30"/>
        </w:rPr>
        <w:t>:</w:t>
      </w:r>
      <w:proofErr w:type="gramEnd"/>
      <w:r w:rsidRPr="00753913">
        <w:rPr>
          <w:rFonts w:asciiTheme="minorHAnsi" w:hAnsiTheme="minorHAnsi" w:cstheme="minorHAnsi"/>
          <w:sz w:val="30"/>
          <w:szCs w:val="30"/>
        </w:rPr>
        <w:t xml:space="preserve"> organo ufficiale del Centro internazionale studi Luigi Sturzo. - </w:t>
      </w:r>
      <w:proofErr w:type="gramStart"/>
      <w:r w:rsidRPr="00753913">
        <w:rPr>
          <w:rFonts w:asciiTheme="minorHAnsi" w:hAnsiTheme="minorHAnsi" w:cstheme="minorHAnsi"/>
          <w:sz w:val="30"/>
          <w:szCs w:val="30"/>
        </w:rPr>
        <w:t>Roma :</w:t>
      </w:r>
      <w:proofErr w:type="gramEnd"/>
      <w:r w:rsidRPr="00753913">
        <w:rPr>
          <w:rFonts w:asciiTheme="minorHAnsi" w:hAnsiTheme="minorHAnsi" w:cstheme="minorHAnsi"/>
          <w:sz w:val="30"/>
          <w:szCs w:val="30"/>
        </w:rPr>
        <w:t xml:space="preserve"> C.I.S.S., 1996-2011. – 15 </w:t>
      </w:r>
      <w:proofErr w:type="gramStart"/>
      <w:r w:rsidRPr="00753913">
        <w:rPr>
          <w:rFonts w:asciiTheme="minorHAnsi" w:hAnsiTheme="minorHAnsi" w:cstheme="minorHAnsi"/>
          <w:sz w:val="30"/>
          <w:szCs w:val="30"/>
        </w:rPr>
        <w:t>volumi :</w:t>
      </w:r>
      <w:proofErr w:type="gramEnd"/>
      <w:r w:rsidRPr="00753913">
        <w:rPr>
          <w:rFonts w:asciiTheme="minorHAnsi" w:hAnsiTheme="minorHAnsi" w:cstheme="minorHAnsi"/>
          <w:sz w:val="30"/>
          <w:szCs w:val="30"/>
        </w:rPr>
        <w:t xml:space="preserve"> </w:t>
      </w:r>
      <w:proofErr w:type="gramStart"/>
      <w:r w:rsidRPr="00753913">
        <w:rPr>
          <w:rFonts w:asciiTheme="minorHAnsi" w:hAnsiTheme="minorHAnsi" w:cstheme="minorHAnsi"/>
          <w:sz w:val="30"/>
          <w:szCs w:val="30"/>
        </w:rPr>
        <w:t>ill. ;</w:t>
      </w:r>
      <w:proofErr w:type="gramEnd"/>
      <w:r w:rsidRPr="00753913">
        <w:rPr>
          <w:rFonts w:asciiTheme="minorHAnsi" w:hAnsiTheme="minorHAnsi" w:cstheme="minorHAnsi"/>
          <w:sz w:val="30"/>
          <w:szCs w:val="30"/>
        </w:rPr>
        <w:t xml:space="preserve"> 28 cm. ((Mensile. - </w:t>
      </w:r>
      <w:r w:rsidRPr="00753913">
        <w:rPr>
          <w:rFonts w:asciiTheme="minorHAnsi" w:hAnsiTheme="minorHAnsi" w:cstheme="minorHAnsi"/>
          <w:sz w:val="30"/>
          <w:szCs w:val="30"/>
        </w:rPr>
        <w:t>D</w:t>
      </w:r>
      <w:r w:rsidRPr="00753913">
        <w:rPr>
          <w:rFonts w:asciiTheme="minorHAnsi" w:hAnsiTheme="minorHAnsi" w:cstheme="minorHAnsi"/>
          <w:sz w:val="30"/>
          <w:szCs w:val="30"/>
        </w:rPr>
        <w:t>irett</w:t>
      </w:r>
      <w:r w:rsidRPr="00753913">
        <w:rPr>
          <w:rFonts w:asciiTheme="minorHAnsi" w:hAnsiTheme="minorHAnsi" w:cstheme="minorHAnsi"/>
          <w:sz w:val="30"/>
          <w:szCs w:val="30"/>
        </w:rPr>
        <w:t>o</w:t>
      </w:r>
      <w:r w:rsidRPr="00753913">
        <w:rPr>
          <w:rFonts w:asciiTheme="minorHAnsi" w:hAnsiTheme="minorHAnsi" w:cstheme="minorHAnsi"/>
          <w:sz w:val="30"/>
          <w:szCs w:val="30"/>
        </w:rPr>
        <w:t xml:space="preserve"> da Francesco De Dominicis</w:t>
      </w:r>
      <w:r w:rsidRPr="00753913">
        <w:rPr>
          <w:rFonts w:asciiTheme="minorHAnsi" w:hAnsiTheme="minorHAnsi" w:cstheme="minorHAnsi"/>
          <w:sz w:val="30"/>
          <w:szCs w:val="30"/>
        </w:rPr>
        <w:t xml:space="preserve">. - </w:t>
      </w:r>
      <w:r w:rsidRPr="00753913">
        <w:rPr>
          <w:rFonts w:asciiTheme="minorHAnsi" w:hAnsiTheme="minorHAnsi" w:cstheme="minorHAnsi"/>
          <w:sz w:val="30"/>
          <w:szCs w:val="30"/>
        </w:rPr>
        <w:t>Descrizione basata su: Anno 2, n. 5 (aprile 1997). - CFI0379809</w:t>
      </w:r>
    </w:p>
    <w:p w14:paraId="7F50A70A" w14:textId="3EF9AB43" w:rsidR="00DC5B95" w:rsidRPr="00753913" w:rsidRDefault="00DC5B95" w:rsidP="00DC5B95">
      <w:pPr>
        <w:jc w:val="both"/>
        <w:rPr>
          <w:rFonts w:asciiTheme="minorHAnsi" w:hAnsiTheme="minorHAnsi" w:cstheme="minorHAnsi"/>
          <w:sz w:val="30"/>
          <w:szCs w:val="30"/>
        </w:rPr>
      </w:pPr>
      <w:r w:rsidRPr="00753913">
        <w:rPr>
          <w:rFonts w:asciiTheme="minorHAnsi" w:hAnsiTheme="minorHAnsi" w:cstheme="minorHAnsi"/>
          <w:sz w:val="30"/>
          <w:szCs w:val="30"/>
        </w:rPr>
        <w:t xml:space="preserve">Dal 2011 il CISS pubblica: </w:t>
      </w:r>
      <w:r w:rsidRPr="00753913">
        <w:rPr>
          <w:rFonts w:asciiTheme="minorHAnsi" w:hAnsiTheme="minorHAnsi" w:cstheme="minorHAnsi"/>
          <w:sz w:val="30"/>
          <w:szCs w:val="30"/>
        </w:rPr>
        <w:t>La *croce di Costantino</w:t>
      </w:r>
      <w:r w:rsidRPr="00753913">
        <w:rPr>
          <w:rFonts w:asciiTheme="minorHAnsi" w:hAnsiTheme="minorHAnsi" w:cstheme="minorHAnsi"/>
          <w:sz w:val="30"/>
          <w:szCs w:val="30"/>
        </w:rPr>
        <w:t xml:space="preserve"> [G2437]</w:t>
      </w:r>
    </w:p>
    <w:p w14:paraId="4CEA9910" w14:textId="77777777" w:rsidR="00DC5B95" w:rsidRPr="00753913" w:rsidRDefault="00DC5B95" w:rsidP="00DC5B95">
      <w:pPr>
        <w:jc w:val="both"/>
        <w:rPr>
          <w:rFonts w:asciiTheme="minorHAnsi" w:hAnsiTheme="minorHAnsi" w:cstheme="minorHAnsi"/>
          <w:sz w:val="30"/>
          <w:szCs w:val="30"/>
        </w:rPr>
      </w:pPr>
      <w:r w:rsidRPr="00753913">
        <w:rPr>
          <w:rFonts w:asciiTheme="minorHAnsi" w:hAnsiTheme="minorHAnsi" w:cstheme="minorHAnsi"/>
          <w:sz w:val="30"/>
          <w:szCs w:val="30"/>
        </w:rPr>
        <w:t>Autore: Centro internazionale studi Luigi Sturzo</w:t>
      </w:r>
    </w:p>
    <w:p w14:paraId="2BA4D1ED" w14:textId="2CAAC50D" w:rsidR="00DC5B95" w:rsidRPr="00753913" w:rsidRDefault="00DC5B95" w:rsidP="00DC5B95">
      <w:pPr>
        <w:jc w:val="both"/>
        <w:rPr>
          <w:rFonts w:asciiTheme="minorHAnsi" w:hAnsiTheme="minorHAnsi" w:cstheme="minorHAnsi"/>
          <w:sz w:val="30"/>
          <w:szCs w:val="30"/>
        </w:rPr>
      </w:pPr>
      <w:r w:rsidRPr="00753913">
        <w:rPr>
          <w:rFonts w:asciiTheme="minorHAnsi" w:hAnsiTheme="minorHAnsi" w:cstheme="minorHAnsi"/>
          <w:sz w:val="30"/>
          <w:szCs w:val="30"/>
        </w:rPr>
        <w:t>Direttore editoriale: De Dominis, Francesco</w:t>
      </w:r>
    </w:p>
    <w:p w14:paraId="3F50B184" w14:textId="644FEB19" w:rsidR="00DC5B95" w:rsidRPr="00753913" w:rsidRDefault="00DC5B95" w:rsidP="00DC5B95">
      <w:pPr>
        <w:jc w:val="both"/>
        <w:rPr>
          <w:rFonts w:asciiTheme="minorHAnsi" w:hAnsiTheme="minorHAnsi" w:cstheme="minorHAnsi"/>
          <w:sz w:val="30"/>
          <w:szCs w:val="30"/>
        </w:rPr>
      </w:pPr>
      <w:r w:rsidRPr="00753913">
        <w:rPr>
          <w:rFonts w:asciiTheme="minorHAnsi" w:hAnsiTheme="minorHAnsi" w:cstheme="minorHAnsi"/>
          <w:sz w:val="30"/>
          <w:szCs w:val="30"/>
        </w:rPr>
        <w:t xml:space="preserve">Soggetto: </w:t>
      </w:r>
      <w:r w:rsidRPr="00753913">
        <w:rPr>
          <w:rFonts w:asciiTheme="minorHAnsi" w:hAnsiTheme="minorHAnsi" w:cstheme="minorHAnsi"/>
          <w:sz w:val="30"/>
          <w:szCs w:val="30"/>
        </w:rPr>
        <w:t xml:space="preserve">Sturzo, Luigi - Pensiero politico </w:t>
      </w:r>
      <w:r w:rsidRPr="00753913">
        <w:rPr>
          <w:rFonts w:asciiTheme="minorHAnsi" w:hAnsiTheme="minorHAnsi" w:cstheme="minorHAnsi"/>
          <w:sz w:val="30"/>
          <w:szCs w:val="30"/>
        </w:rPr>
        <w:t>–</w:t>
      </w:r>
      <w:r w:rsidRPr="00753913">
        <w:rPr>
          <w:rFonts w:asciiTheme="minorHAnsi" w:hAnsiTheme="minorHAnsi" w:cstheme="minorHAnsi"/>
          <w:sz w:val="30"/>
          <w:szCs w:val="30"/>
        </w:rPr>
        <w:t xml:space="preserve"> Periodici</w:t>
      </w:r>
    </w:p>
    <w:p w14:paraId="7429497B" w14:textId="77777777" w:rsidR="00DC5B95" w:rsidRPr="00DC5B95" w:rsidRDefault="00DC5B95" w:rsidP="00DC5B95">
      <w:pPr>
        <w:jc w:val="both"/>
        <w:rPr>
          <w:rFonts w:asciiTheme="minorHAnsi" w:hAnsiTheme="minorHAnsi" w:cstheme="minorHAnsi"/>
          <w:sz w:val="22"/>
          <w:szCs w:val="22"/>
        </w:rPr>
      </w:pPr>
    </w:p>
    <w:p w14:paraId="07673FC4" w14:textId="77777777" w:rsidR="00DC5B95" w:rsidRPr="00DC5B95" w:rsidRDefault="00DC5B95" w:rsidP="00DC5B95">
      <w:pPr>
        <w:jc w:val="both"/>
        <w:rPr>
          <w:rFonts w:asciiTheme="minorHAnsi" w:hAnsiTheme="minorHAnsi" w:cstheme="minorHAnsi"/>
          <w:b/>
          <w:bCs/>
          <w:color w:val="C00000"/>
          <w:sz w:val="44"/>
          <w:szCs w:val="44"/>
        </w:rPr>
      </w:pPr>
      <w:r w:rsidRPr="00DC5B95">
        <w:rPr>
          <w:rFonts w:asciiTheme="minorHAnsi" w:hAnsiTheme="minorHAnsi" w:cstheme="minorHAnsi"/>
          <w:b/>
          <w:bCs/>
          <w:color w:val="C00000"/>
          <w:sz w:val="44"/>
          <w:szCs w:val="44"/>
        </w:rPr>
        <w:t>Informazioni storico-bibliografiche</w:t>
      </w:r>
    </w:p>
    <w:p w14:paraId="28AC3199" w14:textId="51E79B86" w:rsidR="00DC5B95" w:rsidRPr="00753913" w:rsidRDefault="00DC5B95" w:rsidP="00DC5B95">
      <w:pPr>
        <w:jc w:val="both"/>
        <w:rPr>
          <w:rFonts w:asciiTheme="minorHAnsi" w:hAnsiTheme="minorHAnsi" w:cstheme="minorHAnsi"/>
          <w:sz w:val="28"/>
          <w:szCs w:val="28"/>
        </w:rPr>
      </w:pPr>
      <w:r w:rsidRPr="00753913">
        <w:rPr>
          <w:rFonts w:asciiTheme="minorHAnsi" w:hAnsiTheme="minorHAnsi" w:cstheme="minorHAnsi"/>
          <w:b/>
          <w:bCs/>
          <w:sz w:val="28"/>
          <w:szCs w:val="28"/>
        </w:rPr>
        <w:t xml:space="preserve">Rinascimento Popolare, da oggi </w:t>
      </w:r>
      <w:r w:rsidRPr="00753913">
        <w:rPr>
          <w:rFonts w:asciiTheme="minorHAnsi" w:hAnsiTheme="minorHAnsi" w:cstheme="minorHAnsi"/>
          <w:b/>
          <w:bCs/>
          <w:i/>
          <w:iCs/>
          <w:sz w:val="28"/>
          <w:szCs w:val="28"/>
        </w:rPr>
        <w:t>RIPOP</w:t>
      </w:r>
      <w:r w:rsidRPr="00753913">
        <w:rPr>
          <w:rFonts w:asciiTheme="minorHAnsi" w:hAnsiTheme="minorHAnsi" w:cstheme="minorHAnsi"/>
          <w:sz w:val="28"/>
          <w:szCs w:val="28"/>
        </w:rPr>
        <w:t>, nasce come strumento per diffondere le idee ed i contenuti della nostra Associazione.</w:t>
      </w:r>
      <w:r w:rsidR="00753913">
        <w:rPr>
          <w:rFonts w:asciiTheme="minorHAnsi" w:hAnsiTheme="minorHAnsi" w:cstheme="minorHAnsi"/>
          <w:sz w:val="28"/>
          <w:szCs w:val="28"/>
        </w:rPr>
        <w:t xml:space="preserve"> </w:t>
      </w:r>
      <w:r w:rsidRPr="00753913">
        <w:rPr>
          <w:rFonts w:asciiTheme="minorHAnsi" w:hAnsiTheme="minorHAnsi" w:cstheme="minorHAnsi"/>
          <w:sz w:val="28"/>
          <w:szCs w:val="28"/>
        </w:rPr>
        <w:t xml:space="preserve">La rivista, diretta da </w:t>
      </w:r>
      <w:r w:rsidRPr="00753913">
        <w:rPr>
          <w:rFonts w:asciiTheme="minorHAnsi" w:hAnsiTheme="minorHAnsi" w:cstheme="minorHAnsi"/>
          <w:b/>
          <w:bCs/>
          <w:sz w:val="28"/>
          <w:szCs w:val="28"/>
        </w:rPr>
        <w:t>Francesco De Dominicis</w:t>
      </w:r>
      <w:r w:rsidRPr="00753913">
        <w:rPr>
          <w:rFonts w:asciiTheme="minorHAnsi" w:hAnsiTheme="minorHAnsi" w:cstheme="minorHAnsi"/>
          <w:sz w:val="28"/>
          <w:szCs w:val="28"/>
        </w:rPr>
        <w:t xml:space="preserve"> e distribuita gratuitamente ai soci del CISS, ha l'obiettivo di rendere partecipi tutti, anche attraverso l'area digitale appositamente creata sul sito www.centrosturzo.it, al dibattito ed al cambiamento, soprattutto in questo periodo storico di profonda crisi.</w:t>
      </w:r>
      <w:r w:rsidR="00753913">
        <w:rPr>
          <w:rFonts w:asciiTheme="minorHAnsi" w:hAnsiTheme="minorHAnsi" w:cstheme="minorHAnsi"/>
          <w:sz w:val="28"/>
          <w:szCs w:val="28"/>
        </w:rPr>
        <w:t xml:space="preserve"> </w:t>
      </w:r>
      <w:r w:rsidRPr="00753913">
        <w:rPr>
          <w:rFonts w:asciiTheme="minorHAnsi" w:hAnsiTheme="minorHAnsi" w:cstheme="minorHAnsi"/>
          <w:sz w:val="28"/>
          <w:szCs w:val="28"/>
        </w:rPr>
        <w:t xml:space="preserve">Per rendere più agevole la lettura e la ricerca degli argomenti di interesse, la rivista è suddivisa in rubriche, cui tutti gli amici e soci, potranno partecipare con i loro scritti. In questo ultimo anno abbiamo </w:t>
      </w:r>
      <w:r w:rsidRPr="00753913">
        <w:rPr>
          <w:rFonts w:asciiTheme="minorHAnsi" w:hAnsiTheme="minorHAnsi" w:cstheme="minorHAnsi"/>
          <w:sz w:val="28"/>
          <w:szCs w:val="28"/>
        </w:rPr>
        <w:lastRenderedPageBreak/>
        <w:t xml:space="preserve">studiato la possibilità di una condivisione tra lo strumento cartaceo e quello informatico, che troverà spazio a partire dal prossimo numero di </w:t>
      </w:r>
      <w:r w:rsidRPr="00753913">
        <w:rPr>
          <w:rFonts w:asciiTheme="minorHAnsi" w:hAnsiTheme="minorHAnsi" w:cstheme="minorHAnsi"/>
          <w:b/>
          <w:bCs/>
          <w:i/>
          <w:iCs/>
          <w:sz w:val="28"/>
          <w:szCs w:val="28"/>
        </w:rPr>
        <w:t>RIPOP</w:t>
      </w:r>
      <w:r w:rsidRPr="00753913">
        <w:rPr>
          <w:rFonts w:asciiTheme="minorHAnsi" w:hAnsiTheme="minorHAnsi" w:cstheme="minorHAnsi"/>
          <w:sz w:val="28"/>
          <w:szCs w:val="28"/>
        </w:rPr>
        <w:t>.</w:t>
      </w:r>
      <w:r w:rsidR="00753913">
        <w:rPr>
          <w:rFonts w:asciiTheme="minorHAnsi" w:hAnsiTheme="minorHAnsi" w:cstheme="minorHAnsi"/>
          <w:sz w:val="28"/>
          <w:szCs w:val="28"/>
        </w:rPr>
        <w:t xml:space="preserve"> </w:t>
      </w:r>
      <w:r w:rsidRPr="00753913">
        <w:rPr>
          <w:rFonts w:asciiTheme="minorHAnsi" w:hAnsiTheme="minorHAnsi" w:cstheme="minorHAnsi"/>
          <w:sz w:val="28"/>
          <w:szCs w:val="28"/>
        </w:rPr>
        <w:t>Tutto il CISS mette il proprio impegno nel rinnovare costantemente la rivista, sia nella veste grafica, che nei contenuti, per essere al passo con i tempi e riuscire a trasmettere quei valori, mai tramontati, ma che necessitano di nuove metodologie di comunicazione, per raggiungere anche le moderne generazioni.</w:t>
      </w:r>
      <w:r w:rsidR="00753913">
        <w:rPr>
          <w:rFonts w:asciiTheme="minorHAnsi" w:hAnsiTheme="minorHAnsi" w:cstheme="minorHAnsi"/>
          <w:sz w:val="28"/>
          <w:szCs w:val="28"/>
        </w:rPr>
        <w:t xml:space="preserve"> </w:t>
      </w:r>
      <w:r w:rsidRPr="00753913">
        <w:rPr>
          <w:rFonts w:asciiTheme="minorHAnsi" w:hAnsiTheme="minorHAnsi" w:cstheme="minorHAnsi"/>
          <w:sz w:val="28"/>
          <w:szCs w:val="28"/>
        </w:rPr>
        <w:t>Il raffronto, lo scambio di idee e la partecipazione di tutti è utile a portare avanti quella speranza di cambiamento, che tanto è auspicata, ma che necessit</w:t>
      </w:r>
      <w:r w:rsidRPr="00753913">
        <w:rPr>
          <w:rFonts w:asciiTheme="minorHAnsi" w:hAnsiTheme="minorHAnsi" w:cstheme="minorHAnsi"/>
          <w:sz w:val="28"/>
          <w:szCs w:val="28"/>
        </w:rPr>
        <w:t>a</w:t>
      </w:r>
      <w:r w:rsidRPr="00753913">
        <w:rPr>
          <w:rFonts w:asciiTheme="minorHAnsi" w:hAnsiTheme="minorHAnsi" w:cstheme="minorHAnsi"/>
          <w:sz w:val="28"/>
          <w:szCs w:val="28"/>
        </w:rPr>
        <w:t xml:space="preserve"> di maggiore diffusione nei territori e presso comunità e persone interessate</w:t>
      </w:r>
      <w:r w:rsidR="00753913">
        <w:rPr>
          <w:rFonts w:asciiTheme="minorHAnsi" w:hAnsiTheme="minorHAnsi" w:cstheme="minorHAnsi"/>
          <w:sz w:val="28"/>
          <w:szCs w:val="28"/>
        </w:rPr>
        <w:t xml:space="preserve">. </w:t>
      </w:r>
      <w:r w:rsidRPr="00753913">
        <w:rPr>
          <w:rFonts w:asciiTheme="minorHAnsi" w:hAnsiTheme="minorHAnsi" w:cstheme="minorHAnsi"/>
          <w:sz w:val="28"/>
          <w:szCs w:val="28"/>
        </w:rPr>
        <w:t xml:space="preserve">Pur essendo eredi della dottrina </w:t>
      </w:r>
      <w:proofErr w:type="gramStart"/>
      <w:r w:rsidRPr="00753913">
        <w:rPr>
          <w:rFonts w:asciiTheme="minorHAnsi" w:hAnsiTheme="minorHAnsi" w:cstheme="minorHAnsi"/>
          <w:sz w:val="28"/>
          <w:szCs w:val="28"/>
        </w:rPr>
        <w:t>socio-politica</w:t>
      </w:r>
      <w:proofErr w:type="gramEnd"/>
      <w:r w:rsidRPr="00753913">
        <w:rPr>
          <w:rFonts w:asciiTheme="minorHAnsi" w:hAnsiTheme="minorHAnsi" w:cstheme="minorHAnsi"/>
          <w:sz w:val="28"/>
          <w:szCs w:val="28"/>
        </w:rPr>
        <w:t xml:space="preserve"> di Don Luigi Sturzo, sentiamo il costante bisogno di confrontarci con gli altri, per andare avanti e fare quanto possibile, nel cercare di costruire una società più giusta e caritatevole.</w:t>
      </w:r>
      <w:r w:rsidR="00753913">
        <w:rPr>
          <w:rFonts w:asciiTheme="minorHAnsi" w:hAnsiTheme="minorHAnsi" w:cstheme="minorHAnsi"/>
          <w:sz w:val="28"/>
          <w:szCs w:val="28"/>
        </w:rPr>
        <w:t xml:space="preserve"> </w:t>
      </w:r>
      <w:r w:rsidRPr="00753913">
        <w:rPr>
          <w:rFonts w:asciiTheme="minorHAnsi" w:hAnsiTheme="minorHAnsi" w:cstheme="minorHAnsi"/>
          <w:sz w:val="28"/>
          <w:szCs w:val="28"/>
        </w:rPr>
        <w:t>Il cambiamento è compito di tutti noi, ed è per questo motivo, che Vi invitiamo a dimostrarci la Vostra fiducia e a fornirci il Vostro aiuto, mediante il rinnovo delle quote sociali o attraverso l'iscrizione a socio, fornendo così, attraverso ogni utile iniziativa, la Vostra partecipazione attiva alla nostra associazione.</w:t>
      </w:r>
      <w:r w:rsidR="00753913">
        <w:rPr>
          <w:rFonts w:asciiTheme="minorHAnsi" w:hAnsiTheme="minorHAnsi" w:cstheme="minorHAnsi"/>
          <w:sz w:val="28"/>
          <w:szCs w:val="28"/>
        </w:rPr>
        <w:t xml:space="preserve"> </w:t>
      </w:r>
      <w:r w:rsidRPr="00753913">
        <w:rPr>
          <w:rFonts w:asciiTheme="minorHAnsi" w:hAnsiTheme="minorHAnsi" w:cstheme="minorHAnsi"/>
          <w:sz w:val="28"/>
          <w:szCs w:val="28"/>
        </w:rPr>
        <w:t>Il C.I.S.S. è un'associazione culturale indipendente, senza alcun legame con partiti politici, che si propone di approfondire e divulgare la conoscenza organica della dottrina sociale cristiana, obbligato punto di riferimento per una buona gestione della società civile. Questa attività viene integrata dall'approfondimento e dalla diffusione dei principi etico-politici, filosofici, sociologici ed economici elaborati da Don Luigi Sturzo.</w:t>
      </w:r>
      <w:r w:rsidR="00753913">
        <w:rPr>
          <w:rFonts w:asciiTheme="minorHAnsi" w:hAnsiTheme="minorHAnsi" w:cstheme="minorHAnsi"/>
          <w:sz w:val="28"/>
          <w:szCs w:val="28"/>
        </w:rPr>
        <w:t xml:space="preserve"> </w:t>
      </w:r>
      <w:r w:rsidRPr="00753913">
        <w:rPr>
          <w:rFonts w:asciiTheme="minorHAnsi" w:hAnsiTheme="minorHAnsi" w:cstheme="minorHAnsi"/>
          <w:sz w:val="28"/>
          <w:szCs w:val="28"/>
        </w:rPr>
        <w:t>Dottrina sociale della Chiesa e popolarismo sturziano rappresentano pertanto il prezioso patrimonio culturale intorno a cui ruota tutta l'attività del C.I.S.S., nella convinzione che l'Italia potrà riprendere la strada dello sviluppo morale, sociale ed economico, solo se questo patrimonio verrà fatto riconoscere e messo finalmente a frutto.</w:t>
      </w:r>
      <w:r w:rsidR="00753913">
        <w:rPr>
          <w:rFonts w:asciiTheme="minorHAnsi" w:hAnsiTheme="minorHAnsi" w:cstheme="minorHAnsi"/>
          <w:sz w:val="28"/>
          <w:szCs w:val="28"/>
        </w:rPr>
        <w:t xml:space="preserve"> </w:t>
      </w:r>
      <w:r w:rsidRPr="00753913">
        <w:rPr>
          <w:rFonts w:asciiTheme="minorHAnsi" w:hAnsiTheme="minorHAnsi" w:cstheme="minorHAnsi"/>
          <w:sz w:val="28"/>
          <w:szCs w:val="28"/>
        </w:rPr>
        <w:t xml:space="preserve">Il C.I.S.S. promuove e gestisce tutte le iniziative che ritiene necessarie per il conseguimento dei suoi obiettivi: l'organizzazione di conferenze, dibattiti, seminari, gruppi di studio e di ricerca, con particolare riferimento a temi economici e sociologici connessi a problemi della società moderna. </w:t>
      </w:r>
      <w:proofErr w:type="gramStart"/>
      <w:r w:rsidRPr="00753913">
        <w:rPr>
          <w:rFonts w:asciiTheme="minorHAnsi" w:hAnsiTheme="minorHAnsi" w:cstheme="minorHAnsi"/>
          <w:sz w:val="28"/>
          <w:szCs w:val="28"/>
        </w:rPr>
        <w:t>Inoltre</w:t>
      </w:r>
      <w:proofErr w:type="gramEnd"/>
      <w:r w:rsidRPr="00753913">
        <w:rPr>
          <w:rFonts w:asciiTheme="minorHAnsi" w:hAnsiTheme="minorHAnsi" w:cstheme="minorHAnsi"/>
          <w:sz w:val="28"/>
          <w:szCs w:val="28"/>
        </w:rPr>
        <w:t xml:space="preserve"> cura, in proprio o in collaborazione con altri, l'edizione di pubblicazioni, occasionali o periodiche, su temi sturziani. Organo ufficiale del Centro è la rivista Rinascimento Popolare.</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4"/>
      </w:tblGrid>
      <w:tr w:rsidR="00DC5B95" w:rsidRPr="00753913" w14:paraId="248A662C" w14:textId="77777777">
        <w:trPr>
          <w:tblCellSpacing w:w="15" w:type="dxa"/>
        </w:trPr>
        <w:tc>
          <w:tcPr>
            <w:tcW w:w="0" w:type="auto"/>
            <w:vAlign w:val="center"/>
            <w:hideMark/>
          </w:tcPr>
          <w:p w14:paraId="6545020F" w14:textId="77777777" w:rsidR="00DC5B95" w:rsidRPr="00753913" w:rsidRDefault="00DC5B95" w:rsidP="00DC5B95">
            <w:pPr>
              <w:jc w:val="both"/>
              <w:rPr>
                <w:rFonts w:asciiTheme="minorHAnsi" w:hAnsiTheme="minorHAnsi" w:cstheme="minorHAnsi"/>
                <w:sz w:val="28"/>
                <w:szCs w:val="28"/>
              </w:rPr>
            </w:pPr>
            <w:r w:rsidRPr="00753913">
              <w:rPr>
                <w:rFonts w:asciiTheme="minorHAnsi" w:hAnsiTheme="minorHAnsi" w:cstheme="minorHAnsi"/>
                <w:b/>
                <w:bCs/>
                <w:sz w:val="28"/>
                <w:szCs w:val="28"/>
              </w:rPr>
              <w:t>Centro Internazionale Studi Luigi Sturzo</w:t>
            </w:r>
            <w:r w:rsidRPr="00753913">
              <w:rPr>
                <w:rFonts w:asciiTheme="minorHAnsi" w:hAnsiTheme="minorHAnsi" w:cstheme="minorHAnsi"/>
                <w:sz w:val="28"/>
                <w:szCs w:val="28"/>
              </w:rPr>
              <w:t xml:space="preserve"> </w:t>
            </w:r>
          </w:p>
          <w:p w14:paraId="236CEB44" w14:textId="77777777" w:rsidR="00DC5B95" w:rsidRPr="00753913" w:rsidRDefault="00DC5B95" w:rsidP="00DC5B95">
            <w:pPr>
              <w:jc w:val="both"/>
              <w:rPr>
                <w:rFonts w:asciiTheme="minorHAnsi" w:hAnsiTheme="minorHAnsi" w:cstheme="minorHAnsi"/>
                <w:sz w:val="28"/>
                <w:szCs w:val="28"/>
              </w:rPr>
            </w:pPr>
            <w:r w:rsidRPr="00753913">
              <w:rPr>
                <w:rFonts w:asciiTheme="minorHAnsi" w:hAnsiTheme="minorHAnsi" w:cstheme="minorHAnsi"/>
                <w:sz w:val="28"/>
                <w:szCs w:val="28"/>
              </w:rPr>
              <w:t>Via G Stefano Roccatagliata, 35 - 00152 Roma (RM)</w:t>
            </w:r>
            <w:r w:rsidRPr="00753913">
              <w:rPr>
                <w:rFonts w:asciiTheme="minorHAnsi" w:hAnsiTheme="minorHAnsi" w:cstheme="minorHAnsi"/>
                <w:sz w:val="28"/>
                <w:szCs w:val="28"/>
              </w:rPr>
              <w:br/>
              <w:t>Tel. 06 32650423 - Fax 06 32111419 - Cell. 331 9435914</w:t>
            </w:r>
            <w:r w:rsidRPr="00753913">
              <w:rPr>
                <w:rFonts w:asciiTheme="minorHAnsi" w:hAnsiTheme="minorHAnsi" w:cstheme="minorHAnsi"/>
                <w:sz w:val="28"/>
                <w:szCs w:val="28"/>
              </w:rPr>
              <w:br/>
            </w:r>
            <w:hyperlink r:id="rId7" w:history="1">
              <w:r w:rsidRPr="00753913">
                <w:rPr>
                  <w:rStyle w:val="Collegamentoipertestuale"/>
                  <w:rFonts w:asciiTheme="minorHAnsi" w:hAnsiTheme="minorHAnsi" w:cstheme="minorHAnsi"/>
                  <w:sz w:val="28"/>
                  <w:szCs w:val="28"/>
                </w:rPr>
                <w:t>www.centrosturzo.it</w:t>
              </w:r>
            </w:hyperlink>
            <w:r w:rsidRPr="00753913">
              <w:rPr>
                <w:rFonts w:asciiTheme="minorHAnsi" w:hAnsiTheme="minorHAnsi" w:cstheme="minorHAnsi"/>
                <w:sz w:val="28"/>
                <w:szCs w:val="28"/>
              </w:rPr>
              <w:t xml:space="preserve"> - </w:t>
            </w:r>
            <w:hyperlink r:id="rId8" w:tgtFrame="_blank" w:history="1">
              <w:r w:rsidRPr="00753913">
                <w:rPr>
                  <w:rStyle w:val="Collegamentoipertestuale"/>
                  <w:rFonts w:asciiTheme="minorHAnsi" w:hAnsiTheme="minorHAnsi" w:cstheme="minorHAnsi"/>
                  <w:sz w:val="28"/>
                  <w:szCs w:val="28"/>
                </w:rPr>
                <w:t>segreteria@centrosturzo.it</w:t>
              </w:r>
            </w:hyperlink>
          </w:p>
        </w:tc>
      </w:tr>
    </w:tbl>
    <w:p w14:paraId="078B55CD" w14:textId="6232C8DC" w:rsidR="00DC5B95" w:rsidRPr="00753913" w:rsidRDefault="00DC5B95" w:rsidP="00DC5B95">
      <w:pPr>
        <w:jc w:val="both"/>
        <w:rPr>
          <w:rFonts w:asciiTheme="minorHAnsi" w:hAnsiTheme="minorHAnsi" w:cstheme="minorHAnsi"/>
          <w:sz w:val="28"/>
          <w:szCs w:val="28"/>
        </w:rPr>
      </w:pPr>
      <w:hyperlink r:id="rId9" w:history="1">
        <w:r w:rsidRPr="00753913">
          <w:rPr>
            <w:rStyle w:val="Collegamentoipertestuale"/>
            <w:rFonts w:asciiTheme="minorHAnsi" w:hAnsiTheme="minorHAnsi" w:cstheme="minorHAnsi"/>
            <w:sz w:val="28"/>
            <w:szCs w:val="28"/>
          </w:rPr>
          <w:t>https://centrosturzo.it/pubblicazioni/rinascimento-popolare.html</w:t>
        </w:r>
      </w:hyperlink>
      <w:r w:rsidRPr="00753913">
        <w:rPr>
          <w:rFonts w:asciiTheme="minorHAnsi" w:hAnsiTheme="minorHAnsi" w:cstheme="minorHAnsi"/>
          <w:sz w:val="28"/>
          <w:szCs w:val="28"/>
        </w:rPr>
        <w:t xml:space="preserve">. </w:t>
      </w:r>
    </w:p>
    <w:p w14:paraId="52A474DE" w14:textId="77777777" w:rsidR="00DC5B95" w:rsidRPr="00753913" w:rsidRDefault="00DC5B95" w:rsidP="00DC5B95">
      <w:pPr>
        <w:jc w:val="both"/>
        <w:rPr>
          <w:rFonts w:asciiTheme="minorHAnsi" w:hAnsiTheme="minorHAnsi" w:cstheme="minorHAnsi"/>
          <w:sz w:val="28"/>
          <w:szCs w:val="28"/>
        </w:rPr>
      </w:pPr>
    </w:p>
    <w:p w14:paraId="7C7FB253" w14:textId="77777777" w:rsidR="00DC5B95" w:rsidRPr="00753913" w:rsidRDefault="00DC5B95" w:rsidP="00DC5B95">
      <w:pPr>
        <w:jc w:val="both"/>
        <w:rPr>
          <w:rFonts w:asciiTheme="minorHAnsi" w:hAnsiTheme="minorHAnsi" w:cstheme="minorHAnsi"/>
          <w:b/>
          <w:bCs/>
          <w:color w:val="C00000"/>
          <w:sz w:val="44"/>
          <w:szCs w:val="44"/>
        </w:rPr>
      </w:pPr>
      <w:r w:rsidRPr="00753913">
        <w:rPr>
          <w:rFonts w:asciiTheme="minorHAnsi" w:hAnsiTheme="minorHAnsi" w:cstheme="minorHAnsi"/>
          <w:b/>
          <w:bCs/>
          <w:color w:val="C00000"/>
          <w:sz w:val="44"/>
          <w:szCs w:val="44"/>
        </w:rPr>
        <w:t>Note e riferimenti bibliografici</w:t>
      </w:r>
    </w:p>
    <w:p w14:paraId="24831223" w14:textId="23D974B5" w:rsidR="0031062F" w:rsidRPr="00753913" w:rsidRDefault="00DC5B95" w:rsidP="00DC5B95">
      <w:pPr>
        <w:pStyle w:val="Paragrafoelenco"/>
        <w:numPr>
          <w:ilvl w:val="0"/>
          <w:numId w:val="1"/>
        </w:numPr>
        <w:jc w:val="both"/>
        <w:rPr>
          <w:rFonts w:asciiTheme="minorHAnsi" w:hAnsiTheme="minorHAnsi" w:cstheme="minorHAnsi"/>
          <w:sz w:val="28"/>
          <w:szCs w:val="28"/>
        </w:rPr>
      </w:pPr>
      <w:hyperlink r:id="rId10" w:history="1">
        <w:r w:rsidRPr="00753913">
          <w:rPr>
            <w:rStyle w:val="Collegamentoipertestuale"/>
            <w:rFonts w:asciiTheme="minorHAnsi" w:hAnsiTheme="minorHAnsi" w:cstheme="minorHAnsi"/>
            <w:sz w:val="28"/>
            <w:szCs w:val="28"/>
          </w:rPr>
          <w:t>https://www.donluigisturzo.com/editoriale_rinascimento_popolare.html</w:t>
        </w:r>
      </w:hyperlink>
      <w:r w:rsidRPr="00753913">
        <w:rPr>
          <w:rFonts w:asciiTheme="minorHAnsi" w:hAnsiTheme="minorHAnsi" w:cstheme="minorHAnsi"/>
          <w:sz w:val="28"/>
          <w:szCs w:val="28"/>
        </w:rPr>
        <w:t xml:space="preserve">. </w:t>
      </w:r>
    </w:p>
    <w:sectPr w:rsidR="0031062F" w:rsidRPr="00753913"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5E207E"/>
    <w:multiLevelType w:val="hybridMultilevel"/>
    <w:tmpl w:val="47AAD986"/>
    <w:lvl w:ilvl="0" w:tplc="04100001">
      <w:start w:val="12"/>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72066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A78D0"/>
    <w:rsid w:val="0031062F"/>
    <w:rsid w:val="003605E3"/>
    <w:rsid w:val="00375F4B"/>
    <w:rsid w:val="003811E4"/>
    <w:rsid w:val="005A78D0"/>
    <w:rsid w:val="00653982"/>
    <w:rsid w:val="006965B4"/>
    <w:rsid w:val="00753913"/>
    <w:rsid w:val="00C71CAA"/>
    <w:rsid w:val="00D544E6"/>
    <w:rsid w:val="00DC5B95"/>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5BD23"/>
  <w15:chartTrackingRefBased/>
  <w15:docId w15:val="{260DFD6F-9D03-4174-B984-5F4420026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C5B95"/>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styleId="Titolo1">
    <w:name w:val="heading 1"/>
    <w:basedOn w:val="Normale"/>
    <w:next w:val="Normale"/>
    <w:link w:val="Titolo1Carattere"/>
    <w:uiPriority w:val="9"/>
    <w:qFormat/>
    <w:rsid w:val="005A78D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5A78D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5A78D0"/>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5A78D0"/>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5A78D0"/>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5A78D0"/>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A78D0"/>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A78D0"/>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A78D0"/>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A78D0"/>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5A78D0"/>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5A78D0"/>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5A78D0"/>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5A78D0"/>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5A78D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A78D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A78D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A78D0"/>
    <w:rPr>
      <w:rFonts w:eastAsiaTheme="majorEastAsia" w:cstheme="majorBidi"/>
      <w:color w:val="272727" w:themeColor="text1" w:themeTint="D8"/>
    </w:rPr>
  </w:style>
  <w:style w:type="paragraph" w:styleId="Titolo">
    <w:name w:val="Title"/>
    <w:basedOn w:val="Normale"/>
    <w:next w:val="Normale"/>
    <w:link w:val="TitoloCarattere"/>
    <w:uiPriority w:val="10"/>
    <w:qFormat/>
    <w:rsid w:val="005A78D0"/>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A78D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A78D0"/>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A78D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A78D0"/>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5A78D0"/>
    <w:rPr>
      <w:i/>
      <w:iCs/>
      <w:color w:val="404040" w:themeColor="text1" w:themeTint="BF"/>
    </w:rPr>
  </w:style>
  <w:style w:type="paragraph" w:styleId="Paragrafoelenco">
    <w:name w:val="List Paragraph"/>
    <w:basedOn w:val="Normale"/>
    <w:uiPriority w:val="34"/>
    <w:qFormat/>
    <w:rsid w:val="005A78D0"/>
    <w:pPr>
      <w:ind w:left="720"/>
      <w:contextualSpacing/>
    </w:pPr>
  </w:style>
  <w:style w:type="character" w:styleId="Enfasiintensa">
    <w:name w:val="Intense Emphasis"/>
    <w:basedOn w:val="Carpredefinitoparagrafo"/>
    <w:uiPriority w:val="21"/>
    <w:qFormat/>
    <w:rsid w:val="005A78D0"/>
    <w:rPr>
      <w:i/>
      <w:iCs/>
      <w:color w:val="365F91" w:themeColor="accent1" w:themeShade="BF"/>
    </w:rPr>
  </w:style>
  <w:style w:type="paragraph" w:styleId="Citazioneintensa">
    <w:name w:val="Intense Quote"/>
    <w:basedOn w:val="Normale"/>
    <w:next w:val="Normale"/>
    <w:link w:val="CitazioneintensaCarattere"/>
    <w:uiPriority w:val="30"/>
    <w:qFormat/>
    <w:rsid w:val="005A78D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5A78D0"/>
    <w:rPr>
      <w:i/>
      <w:iCs/>
      <w:color w:val="365F91" w:themeColor="accent1" w:themeShade="BF"/>
    </w:rPr>
  </w:style>
  <w:style w:type="character" w:styleId="Riferimentointenso">
    <w:name w:val="Intense Reference"/>
    <w:basedOn w:val="Carpredefinitoparagrafo"/>
    <w:uiPriority w:val="32"/>
    <w:qFormat/>
    <w:rsid w:val="005A78D0"/>
    <w:rPr>
      <w:b/>
      <w:bCs/>
      <w:smallCaps/>
      <w:color w:val="365F91" w:themeColor="accent1" w:themeShade="BF"/>
      <w:spacing w:val="5"/>
    </w:rPr>
  </w:style>
  <w:style w:type="character" w:styleId="Collegamentoipertestuale">
    <w:name w:val="Hyperlink"/>
    <w:basedOn w:val="Carpredefinitoparagrafo"/>
    <w:uiPriority w:val="99"/>
    <w:unhideWhenUsed/>
    <w:rsid w:val="00DC5B95"/>
    <w:rPr>
      <w:color w:val="0000FF" w:themeColor="hyperlink"/>
      <w:u w:val="single"/>
    </w:rPr>
  </w:style>
  <w:style w:type="character" w:styleId="Menzionenonrisolta">
    <w:name w:val="Unresolved Mention"/>
    <w:basedOn w:val="Carpredefinitoparagrafo"/>
    <w:uiPriority w:val="99"/>
    <w:semiHidden/>
    <w:unhideWhenUsed/>
    <w:rsid w:val="00DC5B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ntrosturzo.it/pubblicazionimailto-segreteria-centrosturzo.it" TargetMode="External"/><Relationship Id="rId3" Type="http://schemas.openxmlformats.org/officeDocument/2006/relationships/settings" Target="settings.xml"/><Relationship Id="rId7" Type="http://schemas.openxmlformats.org/officeDocument/2006/relationships/hyperlink" Target="https://centrosturzo.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donluigisturzo.com/editoriale_rinascimento_popolare.html" TargetMode="External"/><Relationship Id="rId4" Type="http://schemas.openxmlformats.org/officeDocument/2006/relationships/webSettings" Target="webSettings.xml"/><Relationship Id="rId9" Type="http://schemas.openxmlformats.org/officeDocument/2006/relationships/hyperlink" Target="https://centrosturzo.it/pubblicazioni/rinascimento-popolare.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699</Words>
  <Characters>3989</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2</cp:revision>
  <dcterms:created xsi:type="dcterms:W3CDTF">2026-10-06T13:03:00Z</dcterms:created>
  <dcterms:modified xsi:type="dcterms:W3CDTF">2026-10-06T13:25:00Z</dcterms:modified>
</cp:coreProperties>
</file>