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60D08A" w14:textId="03BF9471" w:rsidR="00D72407" w:rsidRPr="00A3410D" w:rsidRDefault="00D72407" w:rsidP="00A3410D">
      <w:pPr>
        <w:jc w:val="both"/>
        <w:rPr>
          <w:rFonts w:asciiTheme="minorHAnsi" w:hAnsiTheme="minorHAnsi" w:cstheme="minorHAnsi"/>
          <w:bCs/>
          <w:i/>
          <w:sz w:val="16"/>
          <w:szCs w:val="16"/>
        </w:rPr>
      </w:pPr>
      <w:r w:rsidRPr="00A3410D">
        <w:rPr>
          <w:rFonts w:asciiTheme="minorHAnsi" w:hAnsiTheme="minorHAnsi" w:cstheme="minorHAnsi"/>
          <w:b/>
          <w:bCs/>
          <w:color w:val="C00000"/>
          <w:sz w:val="44"/>
          <w:szCs w:val="44"/>
        </w:rPr>
        <w:t>F7877</w:t>
      </w:r>
      <w:r w:rsidRPr="00A3410D">
        <w:rPr>
          <w:rFonts w:asciiTheme="minorHAnsi" w:hAnsiTheme="minorHAnsi" w:cstheme="minorHAnsi"/>
          <w:b/>
          <w:bCs/>
        </w:rPr>
        <w:tab/>
      </w:r>
      <w:r w:rsidRPr="00A3410D">
        <w:rPr>
          <w:rFonts w:asciiTheme="minorHAnsi" w:hAnsiTheme="minorHAnsi" w:cstheme="minorHAnsi"/>
          <w:b/>
          <w:bCs/>
        </w:rPr>
        <w:tab/>
      </w:r>
      <w:r w:rsidRPr="00A3410D">
        <w:rPr>
          <w:rFonts w:asciiTheme="minorHAnsi" w:hAnsiTheme="minorHAnsi" w:cstheme="minorHAnsi"/>
          <w:b/>
          <w:bCs/>
        </w:rPr>
        <w:tab/>
      </w:r>
      <w:r w:rsidRPr="00A3410D">
        <w:rPr>
          <w:rFonts w:asciiTheme="minorHAnsi" w:hAnsiTheme="minorHAnsi" w:cstheme="minorHAnsi"/>
          <w:b/>
          <w:bCs/>
        </w:rPr>
        <w:tab/>
      </w:r>
      <w:r w:rsidRPr="00A3410D">
        <w:rPr>
          <w:rFonts w:asciiTheme="minorHAnsi" w:hAnsiTheme="minorHAnsi" w:cstheme="minorHAnsi"/>
          <w:b/>
          <w:bCs/>
        </w:rPr>
        <w:tab/>
      </w:r>
      <w:r w:rsidRPr="00A3410D">
        <w:rPr>
          <w:rFonts w:asciiTheme="minorHAnsi" w:hAnsiTheme="minorHAnsi" w:cstheme="minorHAnsi"/>
          <w:b/>
          <w:bCs/>
        </w:rPr>
        <w:tab/>
      </w:r>
      <w:r w:rsidRPr="00A3410D">
        <w:rPr>
          <w:rFonts w:asciiTheme="minorHAnsi" w:hAnsiTheme="minorHAnsi" w:cstheme="minorHAnsi"/>
          <w:b/>
          <w:bCs/>
        </w:rPr>
        <w:tab/>
      </w:r>
      <w:r w:rsidRPr="00A3410D">
        <w:rPr>
          <w:rFonts w:asciiTheme="minorHAnsi" w:hAnsiTheme="minorHAnsi" w:cstheme="minorHAnsi"/>
          <w:b/>
          <w:bCs/>
        </w:rPr>
        <w:tab/>
      </w:r>
      <w:r w:rsidRPr="00A3410D">
        <w:rPr>
          <w:rFonts w:asciiTheme="minorHAnsi" w:hAnsiTheme="minorHAnsi" w:cstheme="minorHAnsi"/>
          <w:bCs/>
          <w:i/>
          <w:sz w:val="16"/>
          <w:szCs w:val="16"/>
        </w:rPr>
        <w:t>Scheda creata il 4 dicembre 2025</w:t>
      </w:r>
    </w:p>
    <w:p w14:paraId="2CE46E04" w14:textId="61014BA1" w:rsidR="00D72407" w:rsidRPr="00A3410D" w:rsidRDefault="00FB397E" w:rsidP="00FB397E">
      <w:pPr>
        <w:jc w:val="center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45A8A682" wp14:editId="795CF711">
            <wp:extent cx="5939790" cy="1371600"/>
            <wp:effectExtent l="0" t="0" r="3810" b="0"/>
            <wp:docPr id="2035313070" name="Immagine 2" descr="Rivista Paginau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vista Paginaun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407" w:rsidRPr="00A3410D">
        <w:rPr>
          <w:rFonts w:asciiTheme="minorHAnsi" w:hAnsiTheme="minorHAnsi" w:cstheme="minorHAnsi"/>
          <w:noProof/>
        </w:rPr>
        <w:drawing>
          <wp:inline distT="0" distB="0" distL="0" distR="0" wp14:anchorId="7B2DD314" wp14:editId="0DC398C8">
            <wp:extent cx="5939790" cy="2969895"/>
            <wp:effectExtent l="0" t="0" r="3810" b="1905"/>
            <wp:docPr id="429675907" name="Immagine 1" descr="Numero 91 | Maggio-Giugno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mero 91 | Maggio-Giugno 20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407" w:rsidRPr="00A3410D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bibliografica</w:t>
      </w:r>
    </w:p>
    <w:p w14:paraId="3A99D882" w14:textId="65FBF2AB" w:rsidR="00D72407" w:rsidRPr="00FB397E" w:rsidRDefault="00D72407" w:rsidP="00A3410D">
      <w:pPr>
        <w:jc w:val="both"/>
        <w:rPr>
          <w:rFonts w:asciiTheme="minorHAnsi" w:hAnsiTheme="minorHAnsi" w:cstheme="minorHAnsi"/>
          <w:sz w:val="32"/>
          <w:szCs w:val="32"/>
        </w:rPr>
      </w:pPr>
      <w:r w:rsidRPr="00FB397E">
        <w:rPr>
          <w:rFonts w:asciiTheme="minorHAnsi" w:hAnsiTheme="minorHAnsi" w:cstheme="minorHAnsi"/>
          <w:b/>
          <w:sz w:val="32"/>
          <w:szCs w:val="32"/>
        </w:rPr>
        <w:t>*</w:t>
      </w:r>
      <w:proofErr w:type="spellStart"/>
      <w:proofErr w:type="gramStart"/>
      <w:r w:rsidRPr="00FB397E">
        <w:rPr>
          <w:rFonts w:asciiTheme="minorHAnsi" w:hAnsiTheme="minorHAnsi" w:cstheme="minorHAnsi"/>
          <w:b/>
          <w:sz w:val="32"/>
          <w:szCs w:val="32"/>
        </w:rPr>
        <w:t>Paginauno</w:t>
      </w:r>
      <w:proofErr w:type="spellEnd"/>
      <w:r w:rsidRPr="00FB397E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Pr="00FB397E">
        <w:rPr>
          <w:rFonts w:asciiTheme="minorHAnsi" w:hAnsiTheme="minorHAnsi" w:cstheme="minorHAnsi"/>
          <w:sz w:val="32"/>
          <w:szCs w:val="32"/>
        </w:rPr>
        <w:t xml:space="preserve"> percorsi intellettuali. - Anno 1, n. 1 (feb.-mar. 2007)-  </w:t>
      </w:r>
      <w:proofErr w:type="gramStart"/>
      <w:r w:rsidRPr="00FB397E">
        <w:rPr>
          <w:rFonts w:asciiTheme="minorHAnsi" w:hAnsiTheme="minorHAnsi" w:cstheme="minorHAnsi"/>
          <w:sz w:val="32"/>
          <w:szCs w:val="32"/>
        </w:rPr>
        <w:t xml:space="preserve">  .</w:t>
      </w:r>
      <w:proofErr w:type="gramEnd"/>
      <w:r w:rsidRPr="00FB397E">
        <w:rPr>
          <w:rFonts w:asciiTheme="minorHAnsi" w:hAnsiTheme="minorHAnsi" w:cstheme="minorHAnsi"/>
          <w:sz w:val="32"/>
          <w:szCs w:val="32"/>
        </w:rPr>
        <w:t xml:space="preserve"> - Vedano al </w:t>
      </w:r>
      <w:proofErr w:type="gramStart"/>
      <w:r w:rsidRPr="00FB397E">
        <w:rPr>
          <w:rFonts w:asciiTheme="minorHAnsi" w:hAnsiTheme="minorHAnsi" w:cstheme="minorHAnsi"/>
          <w:sz w:val="32"/>
          <w:szCs w:val="32"/>
        </w:rPr>
        <w:t>Lambro :</w:t>
      </w:r>
      <w:proofErr w:type="gramEnd"/>
      <w:r w:rsidRPr="00FB397E">
        <w:rPr>
          <w:rFonts w:asciiTheme="minorHAnsi" w:hAnsiTheme="minorHAnsi" w:cstheme="minorHAnsi"/>
          <w:sz w:val="32"/>
          <w:szCs w:val="32"/>
        </w:rPr>
        <w:t xml:space="preserve"> Mc Nelly, [</w:t>
      </w:r>
      <w:proofErr w:type="gramStart"/>
      <w:r w:rsidRPr="00FB397E">
        <w:rPr>
          <w:rFonts w:asciiTheme="minorHAnsi" w:hAnsiTheme="minorHAnsi" w:cstheme="minorHAnsi"/>
          <w:sz w:val="32"/>
          <w:szCs w:val="32"/>
        </w:rPr>
        <w:t>2007]-</w:t>
      </w:r>
      <w:proofErr w:type="gramEnd"/>
      <w:r w:rsidRPr="00FB397E">
        <w:rPr>
          <w:rFonts w:asciiTheme="minorHAnsi" w:hAnsiTheme="minorHAnsi" w:cstheme="minorHAnsi"/>
          <w:sz w:val="32"/>
          <w:szCs w:val="32"/>
        </w:rPr>
        <w:t xml:space="preserve">  </w:t>
      </w:r>
      <w:proofErr w:type="gramStart"/>
      <w:r w:rsidRPr="00FB397E">
        <w:rPr>
          <w:rFonts w:asciiTheme="minorHAnsi" w:hAnsiTheme="minorHAnsi" w:cstheme="minorHAnsi"/>
          <w:sz w:val="32"/>
          <w:szCs w:val="32"/>
        </w:rPr>
        <w:t xml:space="preserve">  .</w:t>
      </w:r>
      <w:proofErr w:type="gramEnd"/>
      <w:r w:rsidRPr="00FB397E">
        <w:rPr>
          <w:rFonts w:asciiTheme="minorHAnsi" w:hAnsiTheme="minorHAnsi" w:cstheme="minorHAnsi"/>
          <w:sz w:val="32"/>
          <w:szCs w:val="32"/>
        </w:rPr>
        <w:t xml:space="preserve"> - </w:t>
      </w:r>
      <w:proofErr w:type="gramStart"/>
      <w:r w:rsidRPr="00FB397E">
        <w:rPr>
          <w:rFonts w:asciiTheme="minorHAnsi" w:hAnsiTheme="minorHAnsi" w:cstheme="minorHAnsi"/>
          <w:sz w:val="32"/>
          <w:szCs w:val="32"/>
        </w:rPr>
        <w:t>volumi :</w:t>
      </w:r>
      <w:proofErr w:type="gramEnd"/>
      <w:r w:rsidRPr="00FB397E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FB397E">
        <w:rPr>
          <w:rFonts w:asciiTheme="minorHAnsi" w:hAnsiTheme="minorHAnsi" w:cstheme="minorHAnsi"/>
          <w:sz w:val="32"/>
          <w:szCs w:val="32"/>
        </w:rPr>
        <w:t>ill. ;</w:t>
      </w:r>
      <w:proofErr w:type="gramEnd"/>
      <w:r w:rsidRPr="00FB397E">
        <w:rPr>
          <w:rFonts w:asciiTheme="minorHAnsi" w:hAnsiTheme="minorHAnsi" w:cstheme="minorHAnsi"/>
          <w:sz w:val="32"/>
          <w:szCs w:val="32"/>
        </w:rPr>
        <w:t xml:space="preserve"> 30 cm. ((Bimestrale (5 numeri l'anno). – </w:t>
      </w:r>
      <w:r w:rsidR="00FB397E" w:rsidRPr="00FB397E">
        <w:rPr>
          <w:rFonts w:asciiTheme="minorHAnsi" w:hAnsiTheme="minorHAnsi" w:cstheme="minorHAnsi"/>
          <w:sz w:val="32"/>
          <w:szCs w:val="32"/>
        </w:rPr>
        <w:t>Il</w:t>
      </w:r>
      <w:r w:rsidRPr="00FB397E">
        <w:rPr>
          <w:rFonts w:asciiTheme="minorHAnsi" w:hAnsiTheme="minorHAnsi" w:cstheme="minorHAnsi"/>
          <w:sz w:val="32"/>
          <w:szCs w:val="32"/>
        </w:rPr>
        <w:t xml:space="preserve"> sottotitolo</w:t>
      </w:r>
      <w:r w:rsidR="00FB397E" w:rsidRPr="00FB397E">
        <w:rPr>
          <w:rFonts w:asciiTheme="minorHAnsi" w:hAnsiTheme="minorHAnsi" w:cstheme="minorHAnsi"/>
          <w:sz w:val="32"/>
          <w:szCs w:val="32"/>
        </w:rPr>
        <w:t xml:space="preserve"> varia</w:t>
      </w:r>
      <w:r w:rsidRPr="00FB397E">
        <w:rPr>
          <w:rFonts w:asciiTheme="minorHAnsi" w:hAnsiTheme="minorHAnsi" w:cstheme="minorHAnsi"/>
          <w:sz w:val="32"/>
          <w:szCs w:val="32"/>
        </w:rPr>
        <w:t>: bimestrale di analisi politica, cultura e letteratura</w:t>
      </w:r>
      <w:r w:rsidR="00FB397E" w:rsidRPr="00FB397E">
        <w:rPr>
          <w:rFonts w:asciiTheme="minorHAnsi" w:hAnsiTheme="minorHAnsi" w:cstheme="minorHAnsi"/>
          <w:sz w:val="32"/>
          <w:szCs w:val="32"/>
        </w:rPr>
        <w:t>; poi: rivista di approfondimento politico e culturale</w:t>
      </w:r>
      <w:r w:rsidRPr="00FB397E">
        <w:rPr>
          <w:rFonts w:asciiTheme="minorHAnsi" w:hAnsiTheme="minorHAnsi" w:cstheme="minorHAnsi"/>
          <w:sz w:val="32"/>
          <w:szCs w:val="32"/>
        </w:rPr>
        <w:t xml:space="preserve">. – Poi editore: </w:t>
      </w:r>
      <w:proofErr w:type="gramStart"/>
      <w:r w:rsidRPr="00FB397E">
        <w:rPr>
          <w:rFonts w:asciiTheme="minorHAnsi" w:hAnsiTheme="minorHAnsi" w:cstheme="minorHAnsi"/>
          <w:sz w:val="32"/>
          <w:szCs w:val="32"/>
        </w:rPr>
        <w:t>Milano :</w:t>
      </w:r>
      <w:proofErr w:type="gramEnd"/>
      <w:r w:rsidRPr="00FB397E">
        <w:rPr>
          <w:rFonts w:asciiTheme="minorHAnsi" w:hAnsiTheme="minorHAnsi" w:cstheme="minorHAnsi"/>
          <w:sz w:val="32"/>
          <w:szCs w:val="32"/>
        </w:rPr>
        <w:t xml:space="preserve"> Edizioni </w:t>
      </w:r>
      <w:proofErr w:type="spellStart"/>
      <w:r w:rsidRPr="00FB397E">
        <w:rPr>
          <w:rFonts w:asciiTheme="minorHAnsi" w:hAnsiTheme="minorHAnsi" w:cstheme="minorHAnsi"/>
          <w:sz w:val="32"/>
          <w:szCs w:val="32"/>
        </w:rPr>
        <w:t>Paginauno</w:t>
      </w:r>
      <w:proofErr w:type="spellEnd"/>
      <w:r w:rsidRPr="00FB397E">
        <w:rPr>
          <w:rFonts w:asciiTheme="minorHAnsi" w:hAnsiTheme="minorHAnsi" w:cstheme="minorHAnsi"/>
          <w:sz w:val="32"/>
          <w:szCs w:val="32"/>
        </w:rPr>
        <w:t xml:space="preserve">. - Poi formato: 23 cm. </w:t>
      </w:r>
      <w:r w:rsidR="00FB397E" w:rsidRPr="00FB397E">
        <w:rPr>
          <w:rFonts w:asciiTheme="minorHAnsi" w:hAnsiTheme="minorHAnsi" w:cstheme="minorHAnsi"/>
          <w:sz w:val="32"/>
          <w:szCs w:val="32"/>
        </w:rPr>
        <w:t>–</w:t>
      </w:r>
      <w:r w:rsidRPr="00FB397E">
        <w:rPr>
          <w:rFonts w:asciiTheme="minorHAnsi" w:hAnsiTheme="minorHAnsi" w:cstheme="minorHAnsi"/>
          <w:sz w:val="32"/>
          <w:szCs w:val="32"/>
        </w:rPr>
        <w:t xml:space="preserve"> </w:t>
      </w:r>
      <w:r w:rsidR="00FB397E" w:rsidRPr="00FB397E">
        <w:rPr>
          <w:rFonts w:asciiTheme="minorHAnsi" w:hAnsiTheme="minorHAnsi" w:cstheme="minorHAnsi"/>
          <w:sz w:val="32"/>
          <w:szCs w:val="32"/>
        </w:rPr>
        <w:t xml:space="preserve">Disponibile anche online a </w:t>
      </w:r>
      <w:hyperlink r:id="rId6" w:history="1">
        <w:r w:rsidR="00FB397E" w:rsidRPr="00FB397E">
          <w:rPr>
            <w:rStyle w:val="Collegamentoipertestuale"/>
            <w:rFonts w:asciiTheme="minorHAnsi" w:hAnsiTheme="minorHAnsi" w:cstheme="minorHAnsi"/>
            <w:sz w:val="32"/>
            <w:szCs w:val="32"/>
          </w:rPr>
          <w:t>https://rivistapaginauno.it/</w:t>
        </w:r>
      </w:hyperlink>
      <w:r w:rsidR="00FB397E" w:rsidRPr="00FB397E">
        <w:rPr>
          <w:rFonts w:asciiTheme="minorHAnsi" w:hAnsiTheme="minorHAnsi" w:cstheme="minorHAnsi"/>
          <w:sz w:val="32"/>
          <w:szCs w:val="32"/>
        </w:rPr>
        <w:t xml:space="preserve">. - </w:t>
      </w:r>
      <w:r w:rsidRPr="00FB397E">
        <w:rPr>
          <w:rFonts w:asciiTheme="minorHAnsi" w:hAnsiTheme="minorHAnsi" w:cstheme="minorHAnsi"/>
          <w:color w:val="000000"/>
          <w:sz w:val="32"/>
          <w:szCs w:val="32"/>
        </w:rPr>
        <w:t>ISSN 1971-3436. - BNI 2007-619S. -</w:t>
      </w:r>
      <w:r w:rsidRPr="00FB397E">
        <w:rPr>
          <w:rFonts w:asciiTheme="minorHAnsi" w:hAnsiTheme="minorHAnsi" w:cstheme="minorHAnsi"/>
          <w:sz w:val="32"/>
          <w:szCs w:val="32"/>
        </w:rPr>
        <w:t xml:space="preserve"> BVE0436453</w:t>
      </w:r>
    </w:p>
    <w:p w14:paraId="3B13D0BD" w14:textId="7C390A98" w:rsidR="00D72407" w:rsidRPr="00FB397E" w:rsidRDefault="00D72407" w:rsidP="00A3410D">
      <w:pPr>
        <w:tabs>
          <w:tab w:val="right" w:pos="6480"/>
        </w:tabs>
        <w:jc w:val="both"/>
        <w:rPr>
          <w:rFonts w:asciiTheme="minorHAnsi" w:hAnsiTheme="minorHAnsi" w:cstheme="minorHAnsi"/>
          <w:sz w:val="32"/>
          <w:szCs w:val="32"/>
        </w:rPr>
      </w:pPr>
      <w:r w:rsidRPr="00FB397E">
        <w:rPr>
          <w:rFonts w:asciiTheme="minorHAnsi" w:hAnsiTheme="minorHAnsi" w:cstheme="minorHAnsi"/>
          <w:color w:val="000000"/>
          <w:sz w:val="32"/>
          <w:szCs w:val="32"/>
        </w:rPr>
        <w:t xml:space="preserve">Soggetto: </w:t>
      </w:r>
      <w:r w:rsidR="00FB397E" w:rsidRPr="00FB397E">
        <w:rPr>
          <w:rFonts w:asciiTheme="minorHAnsi" w:hAnsiTheme="minorHAnsi" w:cstheme="minorHAnsi"/>
          <w:color w:val="000000"/>
          <w:sz w:val="32"/>
          <w:szCs w:val="32"/>
        </w:rPr>
        <w:t xml:space="preserve">Cultura – Periodici; </w:t>
      </w:r>
      <w:r w:rsidRPr="00FB397E">
        <w:rPr>
          <w:rFonts w:asciiTheme="minorHAnsi" w:hAnsiTheme="minorHAnsi" w:cstheme="minorHAnsi"/>
          <w:color w:val="000000"/>
          <w:sz w:val="32"/>
          <w:szCs w:val="32"/>
        </w:rPr>
        <w:t xml:space="preserve">Letteratura – Periodici; Politica - Periodici </w:t>
      </w:r>
    </w:p>
    <w:p w14:paraId="023BB084" w14:textId="77777777" w:rsidR="00D72407" w:rsidRPr="00FB397E" w:rsidRDefault="00D72407" w:rsidP="00A3410D">
      <w:pPr>
        <w:tabs>
          <w:tab w:val="right" w:pos="6480"/>
        </w:tabs>
        <w:jc w:val="both"/>
        <w:rPr>
          <w:rFonts w:asciiTheme="minorHAnsi" w:hAnsiTheme="minorHAnsi" w:cstheme="minorHAnsi"/>
          <w:color w:val="000000"/>
          <w:sz w:val="32"/>
          <w:szCs w:val="32"/>
        </w:rPr>
      </w:pPr>
      <w:r w:rsidRPr="00FB397E">
        <w:rPr>
          <w:rFonts w:asciiTheme="minorHAnsi" w:hAnsiTheme="minorHAnsi" w:cstheme="minorHAnsi"/>
          <w:sz w:val="32"/>
          <w:szCs w:val="32"/>
        </w:rPr>
        <w:t>Classe: D</w:t>
      </w:r>
      <w:r w:rsidRPr="00FB397E">
        <w:rPr>
          <w:rFonts w:asciiTheme="minorHAnsi" w:hAnsiTheme="minorHAnsi" w:cstheme="minorHAnsi"/>
          <w:color w:val="000000"/>
          <w:sz w:val="32"/>
          <w:szCs w:val="32"/>
        </w:rPr>
        <w:t>001.205</w:t>
      </w:r>
    </w:p>
    <w:p w14:paraId="0B83904F" w14:textId="77777777" w:rsidR="00D72407" w:rsidRPr="00A3410D" w:rsidRDefault="00D72407" w:rsidP="00A3410D">
      <w:pPr>
        <w:tabs>
          <w:tab w:val="right" w:pos="6480"/>
        </w:tabs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1C12F3D0" w14:textId="77777777" w:rsidR="00D72407" w:rsidRPr="00A3410D" w:rsidRDefault="00D72407" w:rsidP="00A3410D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A3410D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17868FBB" w14:textId="121A7B82" w:rsidR="00D72407" w:rsidRPr="00D72407" w:rsidRDefault="00D72407" w:rsidP="00A3410D">
      <w:pPr>
        <w:tabs>
          <w:tab w:val="right" w:pos="648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D72407">
        <w:rPr>
          <w:rFonts w:asciiTheme="minorHAnsi" w:hAnsiTheme="minorHAnsi" w:cstheme="minorHAnsi"/>
          <w:b/>
          <w:bCs/>
          <w:sz w:val="28"/>
          <w:szCs w:val="28"/>
        </w:rPr>
        <w:t>chi siamo</w:t>
      </w:r>
      <w:r w:rsidR="00FB397E">
        <w:rPr>
          <w:rFonts w:asciiTheme="minorHAnsi" w:hAnsiTheme="minorHAnsi" w:cstheme="minorHAnsi"/>
          <w:b/>
          <w:bCs/>
          <w:sz w:val="28"/>
          <w:szCs w:val="28"/>
        </w:rPr>
        <w:t xml:space="preserve">. </w:t>
      </w:r>
      <w:r w:rsidRPr="00D72407">
        <w:rPr>
          <w:rFonts w:asciiTheme="minorHAnsi" w:hAnsiTheme="minorHAnsi" w:cstheme="minorHAnsi"/>
          <w:sz w:val="28"/>
          <w:szCs w:val="28"/>
        </w:rPr>
        <w:t>Bimestrale indipendente di analisi politica ed economica, inchieste e cultura. Rivista cartacea e online nata nel 2007. Linea editoriale di sinistra.</w:t>
      </w:r>
      <w:r w:rsidR="00FB397E" w:rsidRPr="00FB397E">
        <w:rPr>
          <w:rFonts w:asciiTheme="minorHAnsi" w:hAnsiTheme="minorHAnsi" w:cstheme="minorHAnsi"/>
          <w:sz w:val="28"/>
          <w:szCs w:val="28"/>
        </w:rPr>
        <w:t xml:space="preserve"> </w:t>
      </w:r>
      <w:r w:rsidRPr="00D72407">
        <w:rPr>
          <w:rFonts w:asciiTheme="minorHAnsi" w:hAnsiTheme="minorHAnsi" w:cstheme="minorHAnsi"/>
          <w:sz w:val="28"/>
          <w:szCs w:val="28"/>
        </w:rPr>
        <w:t>Tutti gli articoli, salvo diversamente indicato, sono soggetti a licenza Creative Commons – Attribuzione, Non commerciale, Non opere derivate, 4.0 International.</w:t>
      </w:r>
    </w:p>
    <w:p w14:paraId="597757A4" w14:textId="040248D1" w:rsidR="00D72407" w:rsidRPr="00FB397E" w:rsidRDefault="00D72407" w:rsidP="00A3410D">
      <w:pPr>
        <w:tabs>
          <w:tab w:val="right" w:pos="6480"/>
        </w:tabs>
        <w:jc w:val="both"/>
        <w:rPr>
          <w:rFonts w:asciiTheme="minorHAnsi" w:hAnsiTheme="minorHAnsi" w:cstheme="minorHAnsi"/>
          <w:sz w:val="28"/>
          <w:szCs w:val="28"/>
        </w:rPr>
      </w:pPr>
      <w:hyperlink r:id="rId7" w:history="1">
        <w:r w:rsidRPr="00FB397E">
          <w:rPr>
            <w:rStyle w:val="Collegamentoipertestuale"/>
            <w:rFonts w:asciiTheme="minorHAnsi" w:hAnsiTheme="minorHAnsi" w:cstheme="minorHAnsi"/>
            <w:sz w:val="28"/>
            <w:szCs w:val="28"/>
          </w:rPr>
          <w:t>https://rivistapaginauno.it/chi-siamo/</w:t>
        </w:r>
      </w:hyperlink>
      <w:r w:rsidRPr="00FB397E">
        <w:rPr>
          <w:rFonts w:asciiTheme="minorHAnsi" w:hAnsiTheme="minorHAnsi" w:cstheme="minorHAnsi"/>
          <w:sz w:val="28"/>
          <w:szCs w:val="28"/>
        </w:rPr>
        <w:t>.</w:t>
      </w:r>
    </w:p>
    <w:p w14:paraId="0A755B2A" w14:textId="77777777" w:rsidR="00D72407" w:rsidRPr="00FB397E" w:rsidRDefault="00D72407" w:rsidP="00A3410D">
      <w:pPr>
        <w:tabs>
          <w:tab w:val="right" w:pos="6480"/>
        </w:tabs>
        <w:jc w:val="both"/>
        <w:rPr>
          <w:rFonts w:asciiTheme="minorHAnsi" w:hAnsiTheme="minorHAnsi" w:cstheme="minorHAnsi"/>
          <w:sz w:val="28"/>
          <w:szCs w:val="28"/>
        </w:rPr>
      </w:pPr>
    </w:p>
    <w:p w14:paraId="03B8D42F" w14:textId="77777777" w:rsidR="00FB397E" w:rsidRPr="00FB397E" w:rsidRDefault="00FB397E" w:rsidP="00A3410D">
      <w:pPr>
        <w:tabs>
          <w:tab w:val="right" w:pos="6480"/>
        </w:tabs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FB397E">
        <w:rPr>
          <w:rFonts w:asciiTheme="minorHAnsi" w:hAnsiTheme="minorHAnsi" w:cstheme="minorHAnsi"/>
          <w:b/>
          <w:bCs/>
          <w:sz w:val="28"/>
          <w:szCs w:val="28"/>
        </w:rPr>
        <w:t xml:space="preserve">N.91/2025. </w:t>
      </w:r>
    </w:p>
    <w:p w14:paraId="68EE9445" w14:textId="177BCECA" w:rsidR="00D72407" w:rsidRPr="00D72407" w:rsidRDefault="00D72407" w:rsidP="00A3410D">
      <w:pPr>
        <w:tabs>
          <w:tab w:val="right" w:pos="648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D72407">
        <w:rPr>
          <w:rFonts w:asciiTheme="minorHAnsi" w:hAnsiTheme="minorHAnsi" w:cstheme="minorHAnsi"/>
          <w:b/>
          <w:bCs/>
          <w:sz w:val="28"/>
          <w:szCs w:val="28"/>
        </w:rPr>
        <w:t xml:space="preserve">SPAZIO. La guerra dietro la corsa allo Spazio. </w:t>
      </w:r>
      <w:r w:rsidRPr="00D72407">
        <w:rPr>
          <w:rFonts w:asciiTheme="minorHAnsi" w:hAnsiTheme="minorHAnsi" w:cstheme="minorHAnsi"/>
          <w:sz w:val="28"/>
          <w:szCs w:val="28"/>
        </w:rPr>
        <w:t xml:space="preserve">Dopo gli </w:t>
      </w:r>
      <w:hyperlink r:id="rId8" w:tgtFrame="_blank" w:history="1">
        <w:r w:rsidRPr="00D72407">
          <w:rPr>
            <w:rStyle w:val="Collegamentoipertestuale"/>
            <w:rFonts w:asciiTheme="minorHAnsi" w:hAnsiTheme="minorHAnsi" w:cstheme="minorHAnsi"/>
            <w:sz w:val="28"/>
            <w:szCs w:val="28"/>
          </w:rPr>
          <w:t>Stati Uniti</w:t>
        </w:r>
      </w:hyperlink>
      <w:r w:rsidRPr="00D72407">
        <w:rPr>
          <w:rFonts w:asciiTheme="minorHAnsi" w:hAnsiTheme="minorHAnsi" w:cstheme="minorHAnsi"/>
          <w:sz w:val="28"/>
          <w:szCs w:val="28"/>
        </w:rPr>
        <w:t xml:space="preserve"> e dopo l’analisi della </w:t>
      </w:r>
      <w:hyperlink r:id="rId9" w:tgtFrame="_blank" w:history="1">
        <w:proofErr w:type="spellStart"/>
        <w:r w:rsidRPr="00D72407">
          <w:rPr>
            <w:rStyle w:val="Collegamentoipertestuale"/>
            <w:rFonts w:asciiTheme="minorHAnsi" w:hAnsiTheme="minorHAnsi" w:cstheme="minorHAnsi"/>
            <w:sz w:val="28"/>
            <w:szCs w:val="28"/>
          </w:rPr>
          <w:t>space</w:t>
        </w:r>
        <w:proofErr w:type="spellEnd"/>
        <w:r w:rsidRPr="00D72407">
          <w:rPr>
            <w:rStyle w:val="Collegamentoipertestuale"/>
            <w:rFonts w:asciiTheme="minorHAnsi" w:hAnsiTheme="minorHAnsi" w:cstheme="minorHAnsi"/>
            <w:sz w:val="28"/>
            <w:szCs w:val="28"/>
          </w:rPr>
          <w:t xml:space="preserve"> economy</w:t>
        </w:r>
      </w:hyperlink>
      <w:r w:rsidRPr="00D72407">
        <w:rPr>
          <w:rFonts w:asciiTheme="minorHAnsi" w:hAnsiTheme="minorHAnsi" w:cstheme="minorHAnsi"/>
          <w:sz w:val="28"/>
          <w:szCs w:val="28"/>
        </w:rPr>
        <w:t xml:space="preserve">, la Cina: dalle armi a energia diretta alle manovre RPO, dai missili antisatellite a quelli ipersonici, dal </w:t>
      </w:r>
      <w:proofErr w:type="spellStart"/>
      <w:r w:rsidRPr="00D72407">
        <w:rPr>
          <w:rFonts w:asciiTheme="minorHAnsi" w:hAnsiTheme="minorHAnsi" w:cstheme="minorHAnsi"/>
          <w:sz w:val="28"/>
          <w:szCs w:val="28"/>
        </w:rPr>
        <w:t>counterspace</w:t>
      </w:r>
      <w:proofErr w:type="spellEnd"/>
      <w:r w:rsidRPr="00D72407">
        <w:rPr>
          <w:rFonts w:asciiTheme="minorHAnsi" w:hAnsiTheme="minorHAnsi" w:cstheme="minorHAnsi"/>
          <w:sz w:val="28"/>
          <w:szCs w:val="28"/>
        </w:rPr>
        <w:t xml:space="preserve"> a </w:t>
      </w:r>
      <w:proofErr w:type="spellStart"/>
      <w:r w:rsidRPr="00D72407">
        <w:rPr>
          <w:rFonts w:asciiTheme="minorHAnsi" w:hAnsiTheme="minorHAnsi" w:cstheme="minorHAnsi"/>
          <w:sz w:val="28"/>
          <w:szCs w:val="28"/>
        </w:rPr>
        <w:t>BeiDou</w:t>
      </w:r>
      <w:proofErr w:type="spellEnd"/>
      <w:r w:rsidRPr="00D72407">
        <w:rPr>
          <w:rFonts w:asciiTheme="minorHAnsi" w:hAnsiTheme="minorHAnsi" w:cstheme="minorHAnsi"/>
          <w:sz w:val="28"/>
          <w:szCs w:val="28"/>
        </w:rPr>
        <w:t xml:space="preserve">; mentre la Tiangong sfida la Stazione Spaziale Internazionale e la missione </w:t>
      </w:r>
      <w:proofErr w:type="spellStart"/>
      <w:r w:rsidRPr="00D72407">
        <w:rPr>
          <w:rFonts w:asciiTheme="minorHAnsi" w:hAnsiTheme="minorHAnsi" w:cstheme="minorHAnsi"/>
          <w:sz w:val="28"/>
          <w:szCs w:val="28"/>
        </w:rPr>
        <w:t>Chang’e</w:t>
      </w:r>
      <w:proofErr w:type="spellEnd"/>
      <w:r w:rsidRPr="00D72407">
        <w:rPr>
          <w:rFonts w:asciiTheme="minorHAnsi" w:hAnsiTheme="minorHAnsi" w:cstheme="minorHAnsi"/>
          <w:sz w:val="28"/>
          <w:szCs w:val="28"/>
        </w:rPr>
        <w:t xml:space="preserve"> rischia di eclissare la Artemis. La Cina sta praticando il </w:t>
      </w:r>
      <w:proofErr w:type="spellStart"/>
      <w:r w:rsidRPr="00D72407">
        <w:rPr>
          <w:rFonts w:asciiTheme="minorHAnsi" w:hAnsiTheme="minorHAnsi" w:cstheme="minorHAnsi"/>
          <w:i/>
          <w:iCs/>
          <w:sz w:val="28"/>
          <w:szCs w:val="28"/>
        </w:rPr>
        <w:t>dogfighting</w:t>
      </w:r>
      <w:proofErr w:type="spellEnd"/>
      <w:r w:rsidRPr="00D72407">
        <w:rPr>
          <w:rFonts w:asciiTheme="minorHAnsi" w:hAnsiTheme="minorHAnsi" w:cstheme="minorHAnsi"/>
          <w:sz w:val="28"/>
          <w:szCs w:val="28"/>
        </w:rPr>
        <w:t xml:space="preserve"> con i satelliti, denuncia la Space Force USA. Dalle orbite basse fino alla Luna, Stati Uniti e Cina si contendono il dominio dello Spazio per poter conservare, o conquistare, quello terrestre.</w:t>
      </w:r>
    </w:p>
    <w:p w14:paraId="23BB0E62" w14:textId="77777777" w:rsidR="00D72407" w:rsidRPr="00D72407" w:rsidRDefault="00D72407" w:rsidP="00A3410D">
      <w:pPr>
        <w:tabs>
          <w:tab w:val="right" w:pos="648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D72407">
        <w:rPr>
          <w:rFonts w:asciiTheme="minorHAnsi" w:hAnsiTheme="minorHAnsi" w:cstheme="minorHAnsi"/>
          <w:b/>
          <w:bCs/>
          <w:sz w:val="28"/>
          <w:szCs w:val="28"/>
        </w:rPr>
        <w:t xml:space="preserve">LOBBY. Big </w:t>
      </w:r>
      <w:proofErr w:type="spellStart"/>
      <w:r w:rsidRPr="00D72407">
        <w:rPr>
          <w:rFonts w:asciiTheme="minorHAnsi" w:hAnsiTheme="minorHAnsi" w:cstheme="minorHAnsi"/>
          <w:b/>
          <w:bCs/>
          <w:sz w:val="28"/>
          <w:szCs w:val="28"/>
        </w:rPr>
        <w:t>Crypto</w:t>
      </w:r>
      <w:proofErr w:type="spellEnd"/>
      <w:r w:rsidRPr="00D72407">
        <w:rPr>
          <w:rFonts w:asciiTheme="minorHAnsi" w:hAnsiTheme="minorHAnsi" w:cstheme="minorHAnsi"/>
          <w:b/>
          <w:bCs/>
          <w:sz w:val="28"/>
          <w:szCs w:val="28"/>
        </w:rPr>
        <w:t>, le elezioni statunitensi e il monopolio della moneta.</w:t>
      </w:r>
      <w:r w:rsidRPr="00D72407">
        <w:rPr>
          <w:rFonts w:asciiTheme="minorHAnsi" w:hAnsiTheme="minorHAnsi" w:cstheme="minorHAnsi"/>
          <w:sz w:val="28"/>
          <w:szCs w:val="28"/>
        </w:rPr>
        <w:t xml:space="preserve"> Mentre Trump firma ordini esecutivi affossando le valute digitali delle banche centrali e favorendo le criptovalute private, le società del settore, da </w:t>
      </w:r>
      <w:proofErr w:type="spellStart"/>
      <w:r w:rsidRPr="00D72407">
        <w:rPr>
          <w:rFonts w:asciiTheme="minorHAnsi" w:hAnsiTheme="minorHAnsi" w:cstheme="minorHAnsi"/>
          <w:sz w:val="28"/>
          <w:szCs w:val="28"/>
        </w:rPr>
        <w:t>Coinbase</w:t>
      </w:r>
      <w:proofErr w:type="spellEnd"/>
      <w:r w:rsidRPr="00D72407">
        <w:rPr>
          <w:rFonts w:asciiTheme="minorHAnsi" w:hAnsiTheme="minorHAnsi" w:cstheme="minorHAnsi"/>
          <w:sz w:val="28"/>
          <w:szCs w:val="28"/>
        </w:rPr>
        <w:t xml:space="preserve"> a </w:t>
      </w:r>
      <w:proofErr w:type="spellStart"/>
      <w:r w:rsidRPr="00D72407">
        <w:rPr>
          <w:rFonts w:asciiTheme="minorHAnsi" w:hAnsiTheme="minorHAnsi" w:cstheme="minorHAnsi"/>
          <w:sz w:val="28"/>
          <w:szCs w:val="28"/>
        </w:rPr>
        <w:t>Ripple</w:t>
      </w:r>
      <w:proofErr w:type="spellEnd"/>
      <w:r w:rsidRPr="00D72407">
        <w:rPr>
          <w:rFonts w:asciiTheme="minorHAnsi" w:hAnsiTheme="minorHAnsi" w:cstheme="minorHAnsi"/>
          <w:sz w:val="28"/>
          <w:szCs w:val="28"/>
        </w:rPr>
        <w:t xml:space="preserve">, spendono 260 milioni per condizionare la corsa elettorale per il Congresso, sostenendo trasversalmente candidati Repubblicani e Democratici. </w:t>
      </w:r>
      <w:r w:rsidRPr="00D72407">
        <w:rPr>
          <w:rFonts w:asciiTheme="minorHAnsi" w:hAnsiTheme="minorHAnsi" w:cstheme="minorHAnsi"/>
          <w:b/>
          <w:bCs/>
          <w:sz w:val="28"/>
          <w:szCs w:val="28"/>
        </w:rPr>
        <w:t xml:space="preserve">L’industria chimica, l’Europa e la legislazione sui PFAS. </w:t>
      </w:r>
      <w:r w:rsidRPr="00D72407">
        <w:rPr>
          <w:rFonts w:asciiTheme="minorHAnsi" w:hAnsiTheme="minorHAnsi" w:cstheme="minorHAnsi"/>
          <w:sz w:val="28"/>
          <w:szCs w:val="28"/>
        </w:rPr>
        <w:t>Le azioni delle lobby per seppellire la proposta Ue che mira all’eliminazione delle sostanze tossiche e la condiscendenza della Commissione europea: un Report mette in luce la pratica sistemica di lobbying all’interno della Ue.</w:t>
      </w:r>
    </w:p>
    <w:p w14:paraId="5A238DFB" w14:textId="77777777" w:rsidR="00D72407" w:rsidRPr="00D72407" w:rsidRDefault="00D72407" w:rsidP="00A3410D">
      <w:pPr>
        <w:tabs>
          <w:tab w:val="right" w:pos="648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D72407">
        <w:rPr>
          <w:rFonts w:asciiTheme="minorHAnsi" w:hAnsiTheme="minorHAnsi" w:cstheme="minorHAnsi"/>
          <w:b/>
          <w:bCs/>
          <w:sz w:val="28"/>
          <w:szCs w:val="28"/>
        </w:rPr>
        <w:t>ISRAELE E PALESTINA. La condanna ONU dell’occupazione israeliana dei Territori Palestinesi.</w:t>
      </w:r>
      <w:r w:rsidRPr="00D72407">
        <w:rPr>
          <w:rFonts w:asciiTheme="minorHAnsi" w:hAnsiTheme="minorHAnsi" w:cstheme="minorHAnsi"/>
          <w:sz w:val="28"/>
          <w:szCs w:val="28"/>
        </w:rPr>
        <w:t xml:space="preserve"> I dettagli di un parere giuridico che sancisce le violazioni delle Convenzioni di Ginevra e dell’Aja da parte di Israele in Cisgiordania e Gaza: non si tratta solo di una annessione illegale, è un “regime di restrizioni che costituisce una discriminazione sistemica basata sulla razza, la religione o l’origine etnica”.</w:t>
      </w:r>
    </w:p>
    <w:p w14:paraId="210AC1DC" w14:textId="77777777" w:rsidR="00D72407" w:rsidRPr="00D72407" w:rsidRDefault="00D72407" w:rsidP="00A3410D">
      <w:pPr>
        <w:tabs>
          <w:tab w:val="right" w:pos="648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D72407">
        <w:rPr>
          <w:rFonts w:asciiTheme="minorHAnsi" w:hAnsiTheme="minorHAnsi" w:cstheme="minorHAnsi"/>
          <w:b/>
          <w:bCs/>
          <w:sz w:val="28"/>
          <w:szCs w:val="28"/>
        </w:rPr>
        <w:t xml:space="preserve">LAVORO. Inchiesta </w:t>
      </w:r>
      <w:proofErr w:type="spellStart"/>
      <w:r w:rsidRPr="00D72407">
        <w:rPr>
          <w:rFonts w:asciiTheme="minorHAnsi" w:hAnsiTheme="minorHAnsi" w:cstheme="minorHAnsi"/>
          <w:b/>
          <w:bCs/>
          <w:sz w:val="28"/>
          <w:szCs w:val="28"/>
        </w:rPr>
        <w:t>HPoint</w:t>
      </w:r>
      <w:proofErr w:type="spellEnd"/>
      <w:r w:rsidRPr="00D72407">
        <w:rPr>
          <w:rFonts w:asciiTheme="minorHAnsi" w:hAnsiTheme="minorHAnsi" w:cstheme="minorHAnsi"/>
          <w:b/>
          <w:bCs/>
          <w:sz w:val="28"/>
          <w:szCs w:val="28"/>
        </w:rPr>
        <w:t>.</w:t>
      </w:r>
      <w:r w:rsidRPr="00D72407">
        <w:rPr>
          <w:rFonts w:asciiTheme="minorHAnsi" w:hAnsiTheme="minorHAnsi" w:cstheme="minorHAnsi"/>
          <w:sz w:val="28"/>
          <w:szCs w:val="28"/>
        </w:rPr>
        <w:t xml:space="preserve"> La versione degli ex proprietari: non siamo spariti, abbiamo pagato tutte le retribuzioni e non abbiamo venduto a prestanome. Mentre spuntano una società alle Canarie e vecchi viaggi a Fuerteventura.</w:t>
      </w:r>
    </w:p>
    <w:p w14:paraId="31FEEE91" w14:textId="6A52C1D8" w:rsidR="00D72407" w:rsidRPr="00FB397E" w:rsidRDefault="00D72407" w:rsidP="00A3410D">
      <w:pPr>
        <w:tabs>
          <w:tab w:val="right" w:pos="648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D72407">
        <w:rPr>
          <w:rFonts w:asciiTheme="minorHAnsi" w:hAnsiTheme="minorHAnsi" w:cstheme="minorHAnsi"/>
          <w:b/>
          <w:bCs/>
          <w:sz w:val="28"/>
          <w:szCs w:val="28"/>
        </w:rPr>
        <w:t>CULTURA.</w:t>
      </w:r>
      <w:r w:rsidRPr="00D72407">
        <w:rPr>
          <w:rFonts w:asciiTheme="minorHAnsi" w:hAnsiTheme="minorHAnsi" w:cstheme="minorHAnsi"/>
          <w:sz w:val="28"/>
          <w:szCs w:val="28"/>
        </w:rPr>
        <w:t xml:space="preserve"> </w:t>
      </w:r>
      <w:r w:rsidRPr="00D72407">
        <w:rPr>
          <w:rFonts w:asciiTheme="minorHAnsi" w:hAnsiTheme="minorHAnsi" w:cstheme="minorHAnsi"/>
          <w:b/>
          <w:bCs/>
          <w:sz w:val="28"/>
          <w:szCs w:val="28"/>
        </w:rPr>
        <w:t xml:space="preserve">The </w:t>
      </w:r>
      <w:proofErr w:type="spellStart"/>
      <w:r w:rsidRPr="00D72407">
        <w:rPr>
          <w:rFonts w:asciiTheme="minorHAnsi" w:hAnsiTheme="minorHAnsi" w:cstheme="minorHAnsi"/>
          <w:b/>
          <w:bCs/>
          <w:sz w:val="28"/>
          <w:szCs w:val="28"/>
        </w:rPr>
        <w:t>Substance</w:t>
      </w:r>
      <w:proofErr w:type="spellEnd"/>
      <w:r w:rsidRPr="00D72407">
        <w:rPr>
          <w:rFonts w:asciiTheme="minorHAnsi" w:hAnsiTheme="minorHAnsi" w:cstheme="minorHAnsi"/>
          <w:b/>
          <w:bCs/>
          <w:sz w:val="28"/>
          <w:szCs w:val="28"/>
        </w:rPr>
        <w:t xml:space="preserve"> di Coralie </w:t>
      </w:r>
      <w:proofErr w:type="spellStart"/>
      <w:r w:rsidRPr="00D72407">
        <w:rPr>
          <w:rFonts w:asciiTheme="minorHAnsi" w:hAnsiTheme="minorHAnsi" w:cstheme="minorHAnsi"/>
          <w:b/>
          <w:bCs/>
          <w:sz w:val="28"/>
          <w:szCs w:val="28"/>
        </w:rPr>
        <w:t>Fargeat</w:t>
      </w:r>
      <w:proofErr w:type="spellEnd"/>
      <w:r w:rsidRPr="00D72407">
        <w:rPr>
          <w:rFonts w:asciiTheme="minorHAnsi" w:hAnsiTheme="minorHAnsi" w:cstheme="minorHAnsi"/>
          <w:sz w:val="28"/>
          <w:szCs w:val="28"/>
        </w:rPr>
        <w:t xml:space="preserve">: l’immagine si impone sulla carne, la merce sull’essere umano. </w:t>
      </w:r>
      <w:r w:rsidRPr="00D72407">
        <w:rPr>
          <w:rFonts w:asciiTheme="minorHAnsi" w:hAnsiTheme="minorHAnsi" w:cstheme="minorHAnsi"/>
          <w:b/>
          <w:bCs/>
          <w:sz w:val="28"/>
          <w:szCs w:val="28"/>
        </w:rPr>
        <w:t>Francesco Guccini</w:t>
      </w:r>
      <w:r w:rsidRPr="00D72407">
        <w:rPr>
          <w:rFonts w:asciiTheme="minorHAnsi" w:hAnsiTheme="minorHAnsi" w:cstheme="minorHAnsi"/>
          <w:sz w:val="28"/>
          <w:szCs w:val="28"/>
        </w:rPr>
        <w:t xml:space="preserve">, cantautore del Tempo e del Dubbio. </w:t>
      </w:r>
      <w:proofErr w:type="spellStart"/>
      <w:r w:rsidRPr="00D72407">
        <w:rPr>
          <w:rFonts w:asciiTheme="minorHAnsi" w:hAnsiTheme="minorHAnsi" w:cstheme="minorHAnsi"/>
          <w:b/>
          <w:bCs/>
          <w:sz w:val="28"/>
          <w:szCs w:val="28"/>
        </w:rPr>
        <w:t>Tripping</w:t>
      </w:r>
      <w:proofErr w:type="spellEnd"/>
      <w:r w:rsidRPr="00D72407">
        <w:rPr>
          <w:rFonts w:asciiTheme="minorHAnsi" w:hAnsiTheme="minorHAnsi" w:cstheme="minorHAnsi"/>
          <w:b/>
          <w:bCs/>
          <w:sz w:val="28"/>
          <w:szCs w:val="28"/>
        </w:rPr>
        <w:t xml:space="preserve"> with Nils Frahm</w:t>
      </w:r>
      <w:r w:rsidRPr="00D72407">
        <w:rPr>
          <w:rFonts w:asciiTheme="minorHAnsi" w:hAnsiTheme="minorHAnsi" w:cstheme="minorHAnsi"/>
          <w:sz w:val="28"/>
          <w:szCs w:val="28"/>
        </w:rPr>
        <w:t xml:space="preserve">: la </w:t>
      </w:r>
      <w:proofErr w:type="spellStart"/>
      <w:r w:rsidRPr="00D72407">
        <w:rPr>
          <w:rFonts w:asciiTheme="minorHAnsi" w:hAnsiTheme="minorHAnsi" w:cstheme="minorHAnsi"/>
          <w:sz w:val="28"/>
          <w:szCs w:val="28"/>
        </w:rPr>
        <w:t>Funkhaus</w:t>
      </w:r>
      <w:proofErr w:type="spellEnd"/>
      <w:r w:rsidRPr="00D72407">
        <w:rPr>
          <w:rFonts w:asciiTheme="minorHAnsi" w:hAnsiTheme="minorHAnsi" w:cstheme="minorHAnsi"/>
          <w:sz w:val="28"/>
          <w:szCs w:val="28"/>
        </w:rPr>
        <w:t xml:space="preserve"> e la musica per spazi sonori risuonanti. La </w:t>
      </w:r>
      <w:r w:rsidRPr="00D72407">
        <w:rPr>
          <w:rFonts w:asciiTheme="minorHAnsi" w:hAnsiTheme="minorHAnsi" w:cstheme="minorHAnsi"/>
          <w:b/>
          <w:bCs/>
          <w:sz w:val="28"/>
          <w:szCs w:val="28"/>
        </w:rPr>
        <w:t>copertina di Roberto Cracco</w:t>
      </w:r>
      <w:r w:rsidRPr="00D72407">
        <w:rPr>
          <w:rFonts w:asciiTheme="minorHAnsi" w:hAnsiTheme="minorHAnsi" w:cstheme="minorHAnsi"/>
          <w:sz w:val="28"/>
          <w:szCs w:val="28"/>
        </w:rPr>
        <w:t xml:space="preserve"> e le corrosive </w:t>
      </w:r>
      <w:r w:rsidRPr="00D72407">
        <w:rPr>
          <w:rFonts w:asciiTheme="minorHAnsi" w:hAnsiTheme="minorHAnsi" w:cstheme="minorHAnsi"/>
          <w:b/>
          <w:bCs/>
          <w:sz w:val="28"/>
          <w:szCs w:val="28"/>
        </w:rPr>
        <w:t>pillole cinematografiche</w:t>
      </w:r>
      <w:r w:rsidRPr="00D72407">
        <w:rPr>
          <w:rFonts w:asciiTheme="minorHAnsi" w:hAnsiTheme="minorHAnsi" w:cstheme="minorHAnsi"/>
          <w:sz w:val="28"/>
          <w:szCs w:val="28"/>
        </w:rPr>
        <w:t>.</w:t>
      </w:r>
      <w:r w:rsidR="00FB397E" w:rsidRPr="00FB397E">
        <w:rPr>
          <w:rFonts w:asciiTheme="minorHAnsi" w:hAnsiTheme="minorHAnsi" w:cstheme="minorHAnsi"/>
          <w:sz w:val="28"/>
          <w:szCs w:val="28"/>
        </w:rPr>
        <w:t xml:space="preserve"> </w:t>
      </w:r>
      <w:hyperlink r:id="rId10" w:history="1">
        <w:r w:rsidRPr="00FB397E">
          <w:rPr>
            <w:rStyle w:val="Collegamentoipertestuale"/>
            <w:rFonts w:asciiTheme="minorHAnsi" w:hAnsiTheme="minorHAnsi" w:cstheme="minorHAnsi"/>
            <w:sz w:val="28"/>
            <w:szCs w:val="28"/>
          </w:rPr>
          <w:t>https://rivistapaginauno.it/numero-91-maggio-giugno-2025/</w:t>
        </w:r>
      </w:hyperlink>
      <w:r w:rsidRPr="00FB397E">
        <w:rPr>
          <w:rFonts w:asciiTheme="minorHAnsi" w:hAnsiTheme="minorHAnsi" w:cstheme="minorHAnsi"/>
          <w:sz w:val="28"/>
          <w:szCs w:val="28"/>
        </w:rPr>
        <w:t xml:space="preserve">. </w:t>
      </w:r>
    </w:p>
    <w:p w14:paraId="230EC0C7" w14:textId="77777777" w:rsidR="0031062F" w:rsidRPr="00FB397E" w:rsidRDefault="0031062F" w:rsidP="00A3410D">
      <w:pPr>
        <w:jc w:val="both"/>
        <w:rPr>
          <w:rFonts w:asciiTheme="minorHAnsi" w:hAnsiTheme="minorHAnsi" w:cstheme="minorHAnsi"/>
          <w:sz w:val="28"/>
          <w:szCs w:val="28"/>
        </w:rPr>
      </w:pPr>
    </w:p>
    <w:sectPr w:rsidR="0031062F" w:rsidRPr="00FB397E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67699"/>
    <w:rsid w:val="00067699"/>
    <w:rsid w:val="0031062F"/>
    <w:rsid w:val="003605E3"/>
    <w:rsid w:val="00375F4B"/>
    <w:rsid w:val="003811E4"/>
    <w:rsid w:val="00653982"/>
    <w:rsid w:val="00A3410D"/>
    <w:rsid w:val="00BF75BE"/>
    <w:rsid w:val="00C71CAA"/>
    <w:rsid w:val="00D544E6"/>
    <w:rsid w:val="00D72407"/>
    <w:rsid w:val="00E84EF4"/>
    <w:rsid w:val="00FB3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469AE"/>
  <w15:chartTrackingRefBased/>
  <w15:docId w15:val="{458D18B7-29F0-4B29-A4CE-F9BF7F83D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72407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676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676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67699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676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67699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6769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6769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6769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6769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6769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6769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67699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67699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67699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6769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6769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6769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6769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6769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676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6769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676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6769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6769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6769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6769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6769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67699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67699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D72407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724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ivistapaginauno.it/la-corsa-allo-spazio-e-una-corsa-alla-guerra-prima-parte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rivistapaginauno.it/chi-siamo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ivistapaginauno.it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rivistapaginauno.it/numero-91-maggio-giugno-2025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rivistapaginauno.it/la-corsa-allo-spazio-e-una-corsa-al-profitto-seconda-parte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555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2025-12-04T10:01:00Z</dcterms:created>
  <dcterms:modified xsi:type="dcterms:W3CDTF">2025-12-04T10:45:00Z</dcterms:modified>
</cp:coreProperties>
</file>