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B75998" w14:textId="448A879A" w:rsidR="00AA6902" w:rsidRPr="006212A4" w:rsidRDefault="00AA6902" w:rsidP="00AA6902">
      <w:pPr>
        <w:jc w:val="both"/>
        <w:rPr>
          <w:rStyle w:val="Enfasigrassetto"/>
          <w:rFonts w:asciiTheme="minorHAnsi" w:eastAsiaTheme="majorEastAsia" w:hAnsiTheme="minorHAnsi" w:cstheme="minorHAnsi"/>
          <w:b w:val="0"/>
          <w:i/>
          <w:sz w:val="16"/>
          <w:szCs w:val="16"/>
        </w:rPr>
      </w:pPr>
      <w:r w:rsidRPr="006212A4">
        <w:rPr>
          <w:rStyle w:val="Enfasigrassetto"/>
          <w:rFonts w:asciiTheme="minorHAnsi" w:hAnsiTheme="minorHAnsi" w:cstheme="minorHAnsi"/>
          <w:color w:val="C00000"/>
          <w:sz w:val="44"/>
          <w:szCs w:val="44"/>
        </w:rPr>
        <w:t>G1416</w:t>
      </w:r>
      <w:r w:rsidRPr="006212A4">
        <w:rPr>
          <w:rStyle w:val="Enfasigrassetto"/>
          <w:rFonts w:asciiTheme="minorHAnsi" w:eastAsiaTheme="majorEastAsia" w:hAnsiTheme="minorHAnsi" w:cstheme="minorHAnsi"/>
          <w:i/>
          <w:sz w:val="16"/>
          <w:szCs w:val="16"/>
        </w:rPr>
        <w:tab/>
      </w:r>
      <w:r w:rsidRPr="006212A4">
        <w:rPr>
          <w:rStyle w:val="Enfasigrassetto"/>
          <w:rFonts w:asciiTheme="minorHAnsi" w:eastAsiaTheme="majorEastAsia" w:hAnsiTheme="minorHAnsi" w:cstheme="minorHAnsi"/>
          <w:i/>
          <w:sz w:val="16"/>
          <w:szCs w:val="16"/>
        </w:rPr>
        <w:tab/>
      </w:r>
      <w:r w:rsidRPr="006212A4">
        <w:rPr>
          <w:rStyle w:val="Enfasigrassetto"/>
          <w:rFonts w:asciiTheme="minorHAnsi" w:eastAsiaTheme="majorEastAsia" w:hAnsiTheme="minorHAnsi" w:cstheme="minorHAnsi"/>
          <w:i/>
          <w:sz w:val="16"/>
          <w:szCs w:val="16"/>
        </w:rPr>
        <w:tab/>
      </w:r>
      <w:r w:rsidRPr="006212A4">
        <w:rPr>
          <w:rStyle w:val="Enfasigrassetto"/>
          <w:rFonts w:asciiTheme="minorHAnsi" w:eastAsiaTheme="majorEastAsia" w:hAnsiTheme="minorHAnsi" w:cstheme="minorHAnsi"/>
          <w:i/>
          <w:sz w:val="16"/>
          <w:szCs w:val="16"/>
        </w:rPr>
        <w:tab/>
      </w:r>
      <w:r w:rsidRPr="006212A4">
        <w:rPr>
          <w:rStyle w:val="Enfasigrassetto"/>
          <w:rFonts w:asciiTheme="minorHAnsi" w:eastAsiaTheme="majorEastAsia" w:hAnsiTheme="minorHAnsi" w:cstheme="minorHAnsi"/>
          <w:i/>
          <w:sz w:val="16"/>
          <w:szCs w:val="16"/>
        </w:rPr>
        <w:tab/>
      </w:r>
      <w:r w:rsidRPr="006212A4">
        <w:rPr>
          <w:rStyle w:val="Enfasigrassetto"/>
          <w:rFonts w:asciiTheme="minorHAnsi" w:eastAsiaTheme="majorEastAsia" w:hAnsiTheme="minorHAnsi" w:cstheme="minorHAnsi"/>
          <w:i/>
          <w:sz w:val="16"/>
          <w:szCs w:val="16"/>
        </w:rPr>
        <w:tab/>
      </w:r>
      <w:r w:rsidRPr="006212A4">
        <w:rPr>
          <w:rStyle w:val="Enfasigrassetto"/>
          <w:rFonts w:asciiTheme="minorHAnsi" w:eastAsiaTheme="majorEastAsia" w:hAnsiTheme="minorHAnsi" w:cstheme="minorHAnsi"/>
          <w:i/>
          <w:sz w:val="16"/>
          <w:szCs w:val="16"/>
        </w:rPr>
        <w:tab/>
      </w:r>
      <w:r w:rsidRPr="006212A4">
        <w:rPr>
          <w:rStyle w:val="Enfasigrassetto"/>
          <w:rFonts w:asciiTheme="minorHAnsi" w:eastAsiaTheme="majorEastAsia" w:hAnsiTheme="minorHAnsi" w:cstheme="minorHAnsi"/>
          <w:i/>
          <w:sz w:val="16"/>
          <w:szCs w:val="16"/>
        </w:rPr>
        <w:tab/>
      </w:r>
      <w:r w:rsidRPr="006212A4">
        <w:rPr>
          <w:rStyle w:val="Enfasigrassetto"/>
          <w:rFonts w:asciiTheme="minorHAnsi" w:eastAsiaTheme="majorEastAsia" w:hAnsiTheme="minorHAnsi" w:cstheme="minorHAnsi"/>
          <w:b w:val="0"/>
          <w:bCs w:val="0"/>
          <w:i/>
          <w:sz w:val="16"/>
          <w:szCs w:val="16"/>
        </w:rPr>
        <w:t>Sc</w:t>
      </w:r>
      <w:r w:rsidRPr="006212A4">
        <w:rPr>
          <w:rStyle w:val="Enfasigrassetto"/>
          <w:rFonts w:asciiTheme="minorHAnsi" w:hAnsiTheme="minorHAnsi" w:cstheme="minorHAnsi"/>
          <w:b w:val="0"/>
          <w:bCs w:val="0"/>
          <w:i/>
          <w:sz w:val="16"/>
          <w:szCs w:val="16"/>
        </w:rPr>
        <w:t>h</w:t>
      </w:r>
      <w:r w:rsidRPr="006212A4">
        <w:rPr>
          <w:rStyle w:val="Enfasigrassetto"/>
          <w:rFonts w:asciiTheme="minorHAnsi" w:eastAsiaTheme="majorEastAsia" w:hAnsiTheme="minorHAnsi" w:cstheme="minorHAnsi"/>
          <w:b w:val="0"/>
          <w:bCs w:val="0"/>
          <w:i/>
          <w:sz w:val="16"/>
          <w:szCs w:val="16"/>
        </w:rPr>
        <w:t xml:space="preserve">eda creata il </w:t>
      </w:r>
      <w:r w:rsidRPr="006212A4">
        <w:rPr>
          <w:rStyle w:val="Enfasigrassetto"/>
          <w:rFonts w:asciiTheme="minorHAnsi" w:eastAsiaTheme="majorEastAsia" w:hAnsiTheme="minorHAnsi" w:cstheme="minorHAnsi"/>
          <w:b w:val="0"/>
          <w:bCs w:val="0"/>
          <w:i/>
          <w:sz w:val="16"/>
          <w:szCs w:val="16"/>
        </w:rPr>
        <w:t>5</w:t>
      </w:r>
      <w:r w:rsidRPr="006212A4">
        <w:rPr>
          <w:rStyle w:val="Enfasigrassetto"/>
          <w:rFonts w:asciiTheme="minorHAnsi" w:hAnsiTheme="minorHAnsi" w:cstheme="minorHAnsi"/>
          <w:b w:val="0"/>
          <w:bCs w:val="0"/>
          <w:i/>
          <w:sz w:val="16"/>
          <w:szCs w:val="16"/>
        </w:rPr>
        <w:t xml:space="preserve"> febbraio 2026</w:t>
      </w:r>
    </w:p>
    <w:p w14:paraId="1059ED04" w14:textId="77777777" w:rsidR="00AA6902" w:rsidRPr="006212A4" w:rsidRDefault="00AA6902" w:rsidP="00AA6902">
      <w:pPr>
        <w:jc w:val="both"/>
        <w:rPr>
          <w:rStyle w:val="Enfasigrassetto"/>
          <w:rFonts w:asciiTheme="minorHAnsi" w:eastAsiaTheme="majorEastAsia" w:hAnsiTheme="minorHAnsi" w:cstheme="minorHAnsi"/>
          <w:color w:val="C00000"/>
          <w:sz w:val="44"/>
          <w:szCs w:val="44"/>
        </w:rPr>
      </w:pPr>
      <w:r w:rsidRPr="006212A4">
        <w:rPr>
          <w:rStyle w:val="Enfasigrassetto"/>
          <w:rFonts w:asciiTheme="minorHAnsi" w:eastAsiaTheme="majorEastAsia" w:hAnsiTheme="minorHAnsi" w:cstheme="minorHAnsi"/>
          <w:color w:val="C00000"/>
          <w:sz w:val="44"/>
          <w:szCs w:val="44"/>
        </w:rPr>
        <w:t>Descrizione storico-bibliografica</w:t>
      </w:r>
    </w:p>
    <w:p w14:paraId="388B30CA" w14:textId="19B140DF" w:rsidR="00AA6902" w:rsidRPr="006212A4" w:rsidRDefault="00E72619" w:rsidP="00AA6902">
      <w:pPr>
        <w:jc w:val="both"/>
        <w:rPr>
          <w:rFonts w:asciiTheme="minorHAnsi" w:hAnsiTheme="minorHAnsi" w:cstheme="minorHAnsi"/>
          <w:sz w:val="28"/>
          <w:szCs w:val="28"/>
        </w:rPr>
      </w:pPr>
      <w:r w:rsidRPr="006212A4">
        <w:rPr>
          <w:rFonts w:asciiTheme="minorHAnsi" w:hAnsiTheme="minorHAnsi" w:cstheme="minorHAnsi"/>
          <w:b/>
          <w:sz w:val="28"/>
          <w:szCs w:val="28"/>
        </w:rPr>
        <w:t xml:space="preserve"> </w:t>
      </w:r>
      <w:r w:rsidR="00AA6902" w:rsidRPr="006212A4">
        <w:rPr>
          <w:rFonts w:asciiTheme="minorHAnsi" w:hAnsiTheme="minorHAnsi" w:cstheme="minorHAnsi"/>
          <w:b/>
          <w:sz w:val="28"/>
          <w:szCs w:val="28"/>
        </w:rPr>
        <w:t xml:space="preserve">*Missionari del </w:t>
      </w:r>
      <w:proofErr w:type="gramStart"/>
      <w:r w:rsidR="00AA6902" w:rsidRPr="006212A4">
        <w:rPr>
          <w:rFonts w:asciiTheme="minorHAnsi" w:hAnsiTheme="minorHAnsi" w:cstheme="minorHAnsi"/>
          <w:b/>
          <w:sz w:val="28"/>
          <w:szCs w:val="28"/>
        </w:rPr>
        <w:t xml:space="preserve">PIME </w:t>
      </w:r>
      <w:r w:rsidR="00AA6902" w:rsidRPr="006212A4">
        <w:rPr>
          <w:rFonts w:asciiTheme="minorHAnsi" w:hAnsiTheme="minorHAnsi" w:cstheme="minorHAnsi"/>
          <w:sz w:val="28"/>
          <w:szCs w:val="28"/>
        </w:rPr>
        <w:t>:</w:t>
      </w:r>
      <w:proofErr w:type="gramEnd"/>
      <w:r w:rsidR="00AA6902" w:rsidRPr="006212A4">
        <w:rPr>
          <w:rFonts w:asciiTheme="minorHAnsi" w:hAnsiTheme="minorHAnsi" w:cstheme="minorHAnsi"/>
          <w:sz w:val="28"/>
          <w:szCs w:val="28"/>
        </w:rPr>
        <w:t xml:space="preserve"> periodico di informazione del Pontificio istituto missioni estere. – [Ed.] generale, - </w:t>
      </w:r>
      <w:proofErr w:type="gramStart"/>
      <w:r w:rsidR="00AA6902" w:rsidRPr="006212A4">
        <w:rPr>
          <w:rFonts w:asciiTheme="minorHAnsi" w:hAnsiTheme="minorHAnsi" w:cstheme="minorHAnsi"/>
          <w:color w:val="000000"/>
          <w:sz w:val="28"/>
          <w:szCs w:val="28"/>
        </w:rPr>
        <w:t>Milano :</w:t>
      </w:r>
      <w:proofErr w:type="gramEnd"/>
      <w:r w:rsidR="00AA6902" w:rsidRPr="006212A4">
        <w:rPr>
          <w:rFonts w:asciiTheme="minorHAnsi" w:hAnsiTheme="minorHAnsi" w:cstheme="minorHAnsi"/>
          <w:color w:val="000000"/>
          <w:sz w:val="28"/>
          <w:szCs w:val="28"/>
        </w:rPr>
        <w:t xml:space="preserve"> [s.n.</w:t>
      </w:r>
      <w:r w:rsidR="00AA6902" w:rsidRPr="006212A4">
        <w:rPr>
          <w:rFonts w:asciiTheme="minorHAnsi" w:hAnsiTheme="minorHAnsi" w:cstheme="minorHAnsi"/>
          <w:color w:val="000000"/>
          <w:sz w:val="28"/>
          <w:szCs w:val="28"/>
        </w:rPr>
        <w:t>, 1914-2012</w:t>
      </w:r>
      <w:r w:rsidR="00AA6902" w:rsidRPr="006212A4">
        <w:rPr>
          <w:rFonts w:asciiTheme="minorHAnsi" w:hAnsiTheme="minorHAnsi" w:cstheme="minorHAnsi"/>
          <w:color w:val="000000"/>
          <w:sz w:val="28"/>
          <w:szCs w:val="28"/>
        </w:rPr>
        <w:t>].</w:t>
      </w:r>
      <w:r w:rsidR="00AA6902" w:rsidRPr="006212A4">
        <w:rPr>
          <w:rFonts w:asciiTheme="minorHAnsi" w:hAnsiTheme="minorHAnsi" w:cstheme="minorHAnsi"/>
          <w:color w:val="000000"/>
          <w:sz w:val="28"/>
          <w:szCs w:val="28"/>
        </w:rPr>
        <w:t xml:space="preserve"> –</w:t>
      </w:r>
      <w:r w:rsidR="00AA6902" w:rsidRPr="006212A4">
        <w:rPr>
          <w:rFonts w:asciiTheme="minorHAnsi" w:hAnsiTheme="minorHAnsi" w:cstheme="minorHAnsi"/>
          <w:color w:val="000000"/>
          <w:sz w:val="28"/>
          <w:szCs w:val="28"/>
        </w:rPr>
        <w:t xml:space="preserve"> </w:t>
      </w:r>
      <w:r w:rsidR="00AA6902" w:rsidRPr="006212A4">
        <w:rPr>
          <w:rFonts w:asciiTheme="minorHAnsi" w:hAnsiTheme="minorHAnsi" w:cstheme="minorHAnsi"/>
          <w:color w:val="000000"/>
          <w:sz w:val="28"/>
          <w:szCs w:val="28"/>
        </w:rPr>
        <w:t xml:space="preserve">99 </w:t>
      </w:r>
      <w:proofErr w:type="gramStart"/>
      <w:r w:rsidR="00AA6902" w:rsidRPr="006212A4">
        <w:rPr>
          <w:rFonts w:asciiTheme="minorHAnsi" w:hAnsiTheme="minorHAnsi" w:cstheme="minorHAnsi"/>
          <w:color w:val="000000"/>
          <w:sz w:val="28"/>
          <w:szCs w:val="28"/>
        </w:rPr>
        <w:t>volumi :</w:t>
      </w:r>
      <w:proofErr w:type="gramEnd"/>
      <w:r w:rsidR="00AA6902" w:rsidRPr="006212A4">
        <w:rPr>
          <w:rFonts w:asciiTheme="minorHAnsi" w:hAnsiTheme="minorHAnsi" w:cstheme="minorHAnsi"/>
          <w:color w:val="000000"/>
          <w:sz w:val="28"/>
          <w:szCs w:val="28"/>
        </w:rPr>
        <w:t xml:space="preserve"> </w:t>
      </w:r>
      <w:proofErr w:type="gramStart"/>
      <w:r w:rsidR="00AA6902" w:rsidRPr="006212A4">
        <w:rPr>
          <w:rFonts w:asciiTheme="minorHAnsi" w:hAnsiTheme="minorHAnsi" w:cstheme="minorHAnsi"/>
          <w:color w:val="000000"/>
          <w:sz w:val="28"/>
          <w:szCs w:val="28"/>
        </w:rPr>
        <w:t>ill. ;</w:t>
      </w:r>
      <w:proofErr w:type="gramEnd"/>
      <w:r w:rsidR="00AA6902" w:rsidRPr="006212A4">
        <w:rPr>
          <w:rFonts w:asciiTheme="minorHAnsi" w:hAnsiTheme="minorHAnsi" w:cstheme="minorHAnsi"/>
          <w:color w:val="000000"/>
          <w:sz w:val="28"/>
          <w:szCs w:val="28"/>
        </w:rPr>
        <w:t xml:space="preserve"> 40 cm. ((Periodicità non determinata. - Descrizione basata su: Anno 64, n. 3 (gennaio 1977). - </w:t>
      </w:r>
      <w:r w:rsidR="00AA6902" w:rsidRPr="006212A4">
        <w:rPr>
          <w:rFonts w:asciiTheme="minorHAnsi" w:hAnsiTheme="minorHAnsi" w:cstheme="minorHAnsi"/>
          <w:sz w:val="28"/>
          <w:szCs w:val="28"/>
        </w:rPr>
        <w:t>CFI0387296</w:t>
      </w:r>
    </w:p>
    <w:p w14:paraId="4EDB7C31" w14:textId="77777777" w:rsidR="00AA6902" w:rsidRPr="006212A4" w:rsidRDefault="00AA6902" w:rsidP="00AA6902">
      <w:pPr>
        <w:jc w:val="both"/>
        <w:rPr>
          <w:rFonts w:asciiTheme="minorHAnsi" w:hAnsiTheme="minorHAnsi" w:cstheme="minorHAnsi"/>
          <w:sz w:val="28"/>
          <w:szCs w:val="28"/>
        </w:rPr>
      </w:pPr>
      <w:r w:rsidRPr="006212A4">
        <w:rPr>
          <w:rFonts w:asciiTheme="minorHAnsi" w:hAnsiTheme="minorHAnsi" w:cstheme="minorHAnsi"/>
          <w:sz w:val="28"/>
          <w:szCs w:val="28"/>
        </w:rPr>
        <w:t>Continuazione di: *Missionari del PIME [non posseduto]</w:t>
      </w:r>
    </w:p>
    <w:p w14:paraId="68C944D7" w14:textId="76C9E6D7" w:rsidR="00AA6902" w:rsidRPr="006212A4" w:rsidRDefault="00AA6902" w:rsidP="00AA6902">
      <w:pPr>
        <w:jc w:val="both"/>
        <w:rPr>
          <w:rFonts w:asciiTheme="minorHAnsi" w:hAnsiTheme="minorHAnsi" w:cstheme="minorHAnsi"/>
          <w:sz w:val="28"/>
          <w:szCs w:val="28"/>
        </w:rPr>
      </w:pPr>
      <w:r w:rsidRPr="006212A4">
        <w:rPr>
          <w:rFonts w:asciiTheme="minorHAnsi" w:hAnsiTheme="minorHAnsi" w:cstheme="minorHAnsi"/>
          <w:sz w:val="28"/>
          <w:szCs w:val="28"/>
        </w:rPr>
        <w:t>Assorbito da: *Mondo e missione [IT119]</w:t>
      </w:r>
    </w:p>
    <w:p w14:paraId="0C04B8EE" w14:textId="77777777" w:rsidR="00E72619" w:rsidRPr="006212A4" w:rsidRDefault="00E72619" w:rsidP="00AA6902">
      <w:pPr>
        <w:jc w:val="both"/>
        <w:rPr>
          <w:rFonts w:asciiTheme="minorHAnsi" w:hAnsiTheme="minorHAnsi" w:cstheme="minorHAnsi"/>
          <w:sz w:val="28"/>
          <w:szCs w:val="28"/>
        </w:rPr>
      </w:pPr>
    </w:p>
    <w:p w14:paraId="370D68A3" w14:textId="40127D0F" w:rsidR="00AA6902" w:rsidRPr="006212A4" w:rsidRDefault="00E72619" w:rsidP="006212A4">
      <w:pPr>
        <w:jc w:val="center"/>
        <w:rPr>
          <w:rFonts w:asciiTheme="minorHAnsi" w:hAnsiTheme="minorHAnsi" w:cstheme="minorHAnsi"/>
          <w:sz w:val="28"/>
          <w:szCs w:val="28"/>
        </w:rPr>
      </w:pPr>
      <w:r w:rsidRPr="006212A4">
        <w:rPr>
          <w:rFonts w:asciiTheme="minorHAnsi" w:hAnsiTheme="minorHAnsi" w:cstheme="minorHAnsi"/>
          <w:b/>
          <w:sz w:val="28"/>
          <w:szCs w:val="28"/>
        </w:rPr>
        <w:drawing>
          <wp:inline distT="0" distB="0" distL="0" distR="0" wp14:anchorId="20547E52" wp14:editId="311ED84B">
            <wp:extent cx="5349600" cy="2520000"/>
            <wp:effectExtent l="0" t="0" r="3810" b="0"/>
            <wp:docPr id="2093287254" name="Immagine 2" descr="Missione e Santit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Missione e Santità"/>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349600" cy="2520000"/>
                    </a:xfrm>
                    <a:prstGeom prst="rect">
                      <a:avLst/>
                    </a:prstGeom>
                    <a:noFill/>
                    <a:ln>
                      <a:noFill/>
                    </a:ln>
                  </pic:spPr>
                </pic:pic>
              </a:graphicData>
            </a:graphic>
          </wp:inline>
        </w:drawing>
      </w:r>
    </w:p>
    <w:p w14:paraId="02F38F43" w14:textId="77777777" w:rsidR="006212A4" w:rsidRDefault="006212A4" w:rsidP="00AA6902">
      <w:pPr>
        <w:jc w:val="both"/>
        <w:rPr>
          <w:rFonts w:asciiTheme="minorHAnsi" w:hAnsiTheme="minorHAnsi" w:cstheme="minorHAnsi"/>
          <w:sz w:val="28"/>
          <w:szCs w:val="28"/>
        </w:rPr>
      </w:pPr>
    </w:p>
    <w:p w14:paraId="4B50D085" w14:textId="036CE0AA" w:rsidR="00E72619" w:rsidRPr="006212A4" w:rsidRDefault="00E72619" w:rsidP="00AA6902">
      <w:pPr>
        <w:jc w:val="both"/>
        <w:rPr>
          <w:rFonts w:asciiTheme="minorHAnsi" w:hAnsiTheme="minorHAnsi" w:cstheme="minorHAnsi"/>
          <w:sz w:val="28"/>
          <w:szCs w:val="28"/>
        </w:rPr>
      </w:pPr>
      <w:r w:rsidRPr="006212A4">
        <w:rPr>
          <w:rFonts w:asciiTheme="minorHAnsi" w:hAnsiTheme="minorHAnsi" w:cstheme="minorHAnsi"/>
          <w:sz w:val="28"/>
          <w:szCs w:val="28"/>
        </w:rPr>
        <w:t>Il *</w:t>
      </w:r>
      <w:proofErr w:type="gramStart"/>
      <w:r w:rsidRPr="006212A4">
        <w:rPr>
          <w:rFonts w:asciiTheme="minorHAnsi" w:hAnsiTheme="minorHAnsi" w:cstheme="minorHAnsi"/>
          <w:b/>
          <w:bCs/>
          <w:sz w:val="28"/>
          <w:szCs w:val="28"/>
        </w:rPr>
        <w:t>vincolo</w:t>
      </w:r>
      <w:r w:rsidRPr="006212A4">
        <w:rPr>
          <w:rFonts w:asciiTheme="minorHAnsi" w:hAnsiTheme="minorHAnsi" w:cstheme="minorHAnsi"/>
          <w:sz w:val="28"/>
          <w:szCs w:val="28"/>
        </w:rPr>
        <w:t xml:space="preserve"> :</w:t>
      </w:r>
      <w:proofErr w:type="gramEnd"/>
      <w:r w:rsidRPr="006212A4">
        <w:rPr>
          <w:rFonts w:asciiTheme="minorHAnsi" w:hAnsiTheme="minorHAnsi" w:cstheme="minorHAnsi"/>
          <w:sz w:val="28"/>
          <w:szCs w:val="28"/>
        </w:rPr>
        <w:t xml:space="preserve"> periodico familiare dei membri del Pontificio istituto delle missioni estere. – [Milano</w:t>
      </w:r>
      <w:proofErr w:type="gramStart"/>
      <w:r w:rsidRPr="006212A4">
        <w:rPr>
          <w:rFonts w:asciiTheme="minorHAnsi" w:hAnsiTheme="minorHAnsi" w:cstheme="minorHAnsi"/>
          <w:sz w:val="28"/>
          <w:szCs w:val="28"/>
        </w:rPr>
        <w:t>? :</w:t>
      </w:r>
      <w:proofErr w:type="gramEnd"/>
      <w:r w:rsidRPr="006212A4">
        <w:rPr>
          <w:rFonts w:asciiTheme="minorHAnsi" w:hAnsiTheme="minorHAnsi" w:cstheme="minorHAnsi"/>
          <w:sz w:val="28"/>
          <w:szCs w:val="28"/>
        </w:rPr>
        <w:t xml:space="preserve"> s.n., 1929-1932]. – 4 volumi. ((2 n. l’anno. - Descrizione basata su: anno 4, n. 9 (gennaio 1932)</w:t>
      </w:r>
    </w:p>
    <w:p w14:paraId="7754979C" w14:textId="77777777" w:rsidR="006212A4" w:rsidRPr="006212A4" w:rsidRDefault="006212A4" w:rsidP="006212A4">
      <w:pPr>
        <w:rPr>
          <w:rFonts w:asciiTheme="minorHAnsi" w:hAnsiTheme="minorHAnsi" w:cstheme="minorHAnsi"/>
          <w:i/>
          <w:iCs/>
          <w:sz w:val="28"/>
          <w:szCs w:val="28"/>
        </w:rPr>
      </w:pPr>
    </w:p>
    <w:p w14:paraId="561CA8D5" w14:textId="70173B12" w:rsidR="006212A4" w:rsidRPr="006212A4" w:rsidRDefault="006212A4" w:rsidP="006212A4">
      <w:pPr>
        <w:rPr>
          <w:rFonts w:asciiTheme="minorHAnsi" w:hAnsiTheme="minorHAnsi" w:cstheme="minorHAnsi"/>
          <w:i/>
          <w:iCs/>
          <w:sz w:val="16"/>
          <w:szCs w:val="16"/>
        </w:rPr>
      </w:pPr>
      <w:r w:rsidRPr="006212A4">
        <w:rPr>
          <w:rFonts w:asciiTheme="minorHAnsi" w:hAnsiTheme="minorHAnsi" w:cstheme="minorHAnsi"/>
          <w:i/>
          <w:iCs/>
          <w:sz w:val="28"/>
          <w:szCs w:val="28"/>
        </w:rPr>
        <w:t xml:space="preserve">           </w:t>
      </w:r>
      <w:r w:rsidRPr="006212A4">
        <w:rPr>
          <w:rFonts w:asciiTheme="minorHAnsi" w:hAnsiTheme="minorHAnsi" w:cstheme="minorHAnsi"/>
          <w:i/>
          <w:iCs/>
          <w:sz w:val="16"/>
          <w:szCs w:val="16"/>
        </w:rPr>
        <w:t>Ultimo numero</w:t>
      </w:r>
    </w:p>
    <w:p w14:paraId="33AC8936" w14:textId="4D01B8D5" w:rsidR="00AA6902" w:rsidRPr="006212A4" w:rsidRDefault="00E72619" w:rsidP="00AA6902">
      <w:pPr>
        <w:jc w:val="both"/>
        <w:rPr>
          <w:rFonts w:asciiTheme="minorHAnsi" w:hAnsiTheme="minorHAnsi" w:cstheme="minorHAnsi"/>
          <w:sz w:val="28"/>
          <w:szCs w:val="28"/>
        </w:rPr>
      </w:pPr>
      <w:r w:rsidRPr="006212A4">
        <w:rPr>
          <w:rFonts w:asciiTheme="minorHAnsi" w:hAnsiTheme="minorHAnsi" w:cstheme="minorHAnsi"/>
          <w:noProof/>
          <w:sz w:val="28"/>
          <w:szCs w:val="28"/>
        </w:rPr>
        <w:drawing>
          <wp:anchor distT="0" distB="0" distL="114300" distR="114300" simplePos="0" relativeHeight="251657216" behindDoc="0" locked="0" layoutInCell="1" allowOverlap="1" wp14:anchorId="4B99F23C" wp14:editId="7B434E5B">
            <wp:simplePos x="0" y="0"/>
            <wp:positionH relativeFrom="column">
              <wp:posOffset>1270</wp:posOffset>
            </wp:positionH>
            <wp:positionV relativeFrom="paragraph">
              <wp:posOffset>1905</wp:posOffset>
            </wp:positionV>
            <wp:extent cx="1810800" cy="2520000"/>
            <wp:effectExtent l="0" t="0" r="0" b="0"/>
            <wp:wrapSquare wrapText="bothSides"/>
            <wp:docPr id="496882123" name="Immagine 3" descr="PIME - Venga il Tuo Reg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PIME - Venga il Tuo Regn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10800" cy="2520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A6902" w:rsidRPr="006212A4">
        <w:rPr>
          <w:rFonts w:asciiTheme="minorHAnsi" w:hAnsiTheme="minorHAnsi" w:cstheme="minorHAnsi"/>
          <w:sz w:val="28"/>
          <w:szCs w:val="28"/>
        </w:rPr>
        <w:t>*</w:t>
      </w:r>
      <w:r w:rsidR="00AA6902" w:rsidRPr="006212A4">
        <w:rPr>
          <w:rFonts w:asciiTheme="minorHAnsi" w:hAnsiTheme="minorHAnsi" w:cstheme="minorHAnsi"/>
          <w:b/>
          <w:bCs/>
          <w:sz w:val="28"/>
          <w:szCs w:val="28"/>
        </w:rPr>
        <w:t>Venga il tuo regno</w:t>
      </w:r>
      <w:r w:rsidR="00AA6902" w:rsidRPr="006212A4">
        <w:rPr>
          <w:rFonts w:asciiTheme="minorHAnsi" w:hAnsiTheme="minorHAnsi" w:cstheme="minorHAnsi"/>
          <w:sz w:val="28"/>
          <w:szCs w:val="28"/>
        </w:rPr>
        <w:t xml:space="preserve">. - </w:t>
      </w:r>
      <w:r w:rsidR="00AA6902" w:rsidRPr="006212A4">
        <w:rPr>
          <w:rFonts w:asciiTheme="minorHAnsi" w:hAnsiTheme="minorHAnsi" w:cstheme="minorHAnsi"/>
          <w:sz w:val="28"/>
          <w:szCs w:val="28"/>
        </w:rPr>
        <w:t xml:space="preserve">   </w:t>
      </w:r>
      <w:r w:rsidR="00AA6902" w:rsidRPr="006212A4">
        <w:rPr>
          <w:rFonts w:asciiTheme="minorHAnsi" w:hAnsiTheme="minorHAnsi" w:cstheme="minorHAnsi"/>
          <w:sz w:val="28"/>
          <w:szCs w:val="28"/>
        </w:rPr>
        <w:t xml:space="preserve">-anno 67, n. 7 (ago.-set. 2012). - </w:t>
      </w:r>
      <w:proofErr w:type="gramStart"/>
      <w:r w:rsidR="00AA6902" w:rsidRPr="006212A4">
        <w:rPr>
          <w:rFonts w:asciiTheme="minorHAnsi" w:hAnsiTheme="minorHAnsi" w:cstheme="minorHAnsi"/>
          <w:sz w:val="28"/>
          <w:szCs w:val="28"/>
        </w:rPr>
        <w:t>Napoli :</w:t>
      </w:r>
      <w:proofErr w:type="gramEnd"/>
      <w:r w:rsidR="00AA6902" w:rsidRPr="006212A4">
        <w:rPr>
          <w:rFonts w:asciiTheme="minorHAnsi" w:hAnsiTheme="minorHAnsi" w:cstheme="minorHAnsi"/>
          <w:sz w:val="28"/>
          <w:szCs w:val="28"/>
        </w:rPr>
        <w:t xml:space="preserve"> EDIPIME, </w:t>
      </w:r>
      <w:r w:rsidR="00AA6902" w:rsidRPr="006212A4">
        <w:rPr>
          <w:rFonts w:asciiTheme="minorHAnsi" w:hAnsiTheme="minorHAnsi" w:cstheme="minorHAnsi"/>
          <w:sz w:val="28"/>
          <w:szCs w:val="28"/>
        </w:rPr>
        <w:t>194</w:t>
      </w:r>
      <w:r w:rsidR="009C359F" w:rsidRPr="006212A4">
        <w:rPr>
          <w:rFonts w:asciiTheme="minorHAnsi" w:hAnsiTheme="minorHAnsi" w:cstheme="minorHAnsi"/>
          <w:sz w:val="28"/>
          <w:szCs w:val="28"/>
        </w:rPr>
        <w:t>5</w:t>
      </w:r>
      <w:r w:rsidR="00AA6902" w:rsidRPr="006212A4">
        <w:rPr>
          <w:rFonts w:asciiTheme="minorHAnsi" w:hAnsiTheme="minorHAnsi" w:cstheme="minorHAnsi"/>
          <w:sz w:val="28"/>
          <w:szCs w:val="28"/>
        </w:rPr>
        <w:t xml:space="preserve">-2012. - 67 </w:t>
      </w:r>
      <w:proofErr w:type="gramStart"/>
      <w:r w:rsidR="00AA6902" w:rsidRPr="006212A4">
        <w:rPr>
          <w:rFonts w:asciiTheme="minorHAnsi" w:hAnsiTheme="minorHAnsi" w:cstheme="minorHAnsi"/>
          <w:sz w:val="28"/>
          <w:szCs w:val="28"/>
        </w:rPr>
        <w:t>volumi :</w:t>
      </w:r>
      <w:proofErr w:type="gramEnd"/>
      <w:r w:rsidR="00AA6902" w:rsidRPr="006212A4">
        <w:rPr>
          <w:rFonts w:asciiTheme="minorHAnsi" w:hAnsiTheme="minorHAnsi" w:cstheme="minorHAnsi"/>
          <w:sz w:val="28"/>
          <w:szCs w:val="28"/>
        </w:rPr>
        <w:t xml:space="preserve"> </w:t>
      </w:r>
      <w:proofErr w:type="gramStart"/>
      <w:r w:rsidR="00AA6902" w:rsidRPr="006212A4">
        <w:rPr>
          <w:rFonts w:asciiTheme="minorHAnsi" w:hAnsiTheme="minorHAnsi" w:cstheme="minorHAnsi"/>
          <w:sz w:val="28"/>
          <w:szCs w:val="28"/>
        </w:rPr>
        <w:t>ill. ;</w:t>
      </w:r>
      <w:proofErr w:type="gramEnd"/>
      <w:r w:rsidR="00AA6902" w:rsidRPr="006212A4">
        <w:rPr>
          <w:rFonts w:asciiTheme="minorHAnsi" w:hAnsiTheme="minorHAnsi" w:cstheme="minorHAnsi"/>
          <w:sz w:val="28"/>
          <w:szCs w:val="28"/>
        </w:rPr>
        <w:t xml:space="preserve"> 30 cm. </w:t>
      </w:r>
      <w:r w:rsidR="00AA6902" w:rsidRPr="006212A4">
        <w:rPr>
          <w:rFonts w:asciiTheme="minorHAnsi" w:hAnsiTheme="minorHAnsi" w:cstheme="minorHAnsi"/>
          <w:sz w:val="28"/>
          <w:szCs w:val="28"/>
        </w:rPr>
        <w:t>((</w:t>
      </w:r>
      <w:r w:rsidR="00AA6902" w:rsidRPr="006212A4">
        <w:rPr>
          <w:rFonts w:asciiTheme="minorHAnsi" w:hAnsiTheme="minorHAnsi" w:cstheme="minorHAnsi"/>
          <w:sz w:val="28"/>
          <w:szCs w:val="28"/>
        </w:rPr>
        <w:t xml:space="preserve">Mensile. </w:t>
      </w:r>
      <w:r w:rsidR="009C359F" w:rsidRPr="006212A4">
        <w:rPr>
          <w:rFonts w:asciiTheme="minorHAnsi" w:hAnsiTheme="minorHAnsi" w:cstheme="minorHAnsi"/>
          <w:sz w:val="28"/>
          <w:szCs w:val="28"/>
        </w:rPr>
        <w:t>–</w:t>
      </w:r>
      <w:r w:rsidR="00AA6902" w:rsidRPr="006212A4">
        <w:rPr>
          <w:rFonts w:asciiTheme="minorHAnsi" w:hAnsiTheme="minorHAnsi" w:cstheme="minorHAnsi"/>
          <w:sz w:val="28"/>
          <w:szCs w:val="28"/>
        </w:rPr>
        <w:t xml:space="preserve"> </w:t>
      </w:r>
      <w:r w:rsidR="009C359F" w:rsidRPr="006212A4">
        <w:rPr>
          <w:rFonts w:asciiTheme="minorHAnsi" w:hAnsiTheme="minorHAnsi" w:cstheme="minorHAnsi"/>
          <w:sz w:val="28"/>
          <w:szCs w:val="28"/>
        </w:rPr>
        <w:t xml:space="preserve">Fondato da </w:t>
      </w:r>
      <w:r w:rsidR="009C359F" w:rsidRPr="00E72619">
        <w:rPr>
          <w:rFonts w:asciiTheme="minorHAnsi" w:hAnsiTheme="minorHAnsi" w:cstheme="minorHAnsi"/>
          <w:sz w:val="28"/>
          <w:szCs w:val="28"/>
        </w:rPr>
        <w:t>Paolo Manna</w:t>
      </w:r>
      <w:r w:rsidR="009C359F" w:rsidRPr="006212A4">
        <w:rPr>
          <w:rFonts w:asciiTheme="minorHAnsi" w:hAnsiTheme="minorHAnsi" w:cstheme="minorHAnsi"/>
          <w:sz w:val="28"/>
          <w:szCs w:val="28"/>
        </w:rPr>
        <w:t xml:space="preserve">. - </w:t>
      </w:r>
      <w:r w:rsidR="00AA6902" w:rsidRPr="006212A4">
        <w:rPr>
          <w:rFonts w:asciiTheme="minorHAnsi" w:hAnsiTheme="minorHAnsi" w:cstheme="minorHAnsi"/>
          <w:sz w:val="28"/>
          <w:szCs w:val="28"/>
        </w:rPr>
        <w:t xml:space="preserve">Ha doppia numerazione dall'a.1-a.49. - Il formato varia. - Il luogo di pubblicazione e l'editore poi variano in: </w:t>
      </w:r>
      <w:proofErr w:type="gramStart"/>
      <w:r w:rsidR="00AA6902" w:rsidRPr="006212A4">
        <w:rPr>
          <w:rFonts w:asciiTheme="minorHAnsi" w:hAnsiTheme="minorHAnsi" w:cstheme="minorHAnsi"/>
          <w:sz w:val="28"/>
          <w:szCs w:val="28"/>
        </w:rPr>
        <w:t>Milano :</w:t>
      </w:r>
      <w:proofErr w:type="gramEnd"/>
      <w:r w:rsidR="00AA6902" w:rsidRPr="006212A4">
        <w:rPr>
          <w:rFonts w:asciiTheme="minorHAnsi" w:hAnsiTheme="minorHAnsi" w:cstheme="minorHAnsi"/>
          <w:sz w:val="28"/>
          <w:szCs w:val="28"/>
        </w:rPr>
        <w:t xml:space="preserve"> Associazione </w:t>
      </w:r>
      <w:proofErr w:type="spellStart"/>
      <w:r w:rsidR="00AA6902" w:rsidRPr="006212A4">
        <w:rPr>
          <w:rFonts w:asciiTheme="minorHAnsi" w:hAnsiTheme="minorHAnsi" w:cstheme="minorHAnsi"/>
          <w:sz w:val="28"/>
          <w:szCs w:val="28"/>
        </w:rPr>
        <w:t>PIMEdit</w:t>
      </w:r>
      <w:proofErr w:type="spellEnd"/>
      <w:r w:rsidR="00AA6902" w:rsidRPr="006212A4">
        <w:rPr>
          <w:rFonts w:asciiTheme="minorHAnsi" w:hAnsiTheme="minorHAnsi" w:cstheme="minorHAnsi"/>
          <w:sz w:val="28"/>
          <w:szCs w:val="28"/>
        </w:rPr>
        <w:t xml:space="preserve"> Onlus.</w:t>
      </w:r>
      <w:r w:rsidR="00AA6902" w:rsidRPr="006212A4">
        <w:rPr>
          <w:rFonts w:asciiTheme="minorHAnsi" w:hAnsiTheme="minorHAnsi" w:cstheme="minorHAnsi"/>
          <w:sz w:val="28"/>
          <w:szCs w:val="28"/>
        </w:rPr>
        <w:t xml:space="preserve"> - </w:t>
      </w:r>
      <w:r w:rsidR="009C359F" w:rsidRPr="006212A4">
        <w:rPr>
          <w:rFonts w:asciiTheme="minorHAnsi" w:hAnsiTheme="minorHAnsi" w:cstheme="minorHAnsi"/>
          <w:sz w:val="28"/>
          <w:szCs w:val="28"/>
        </w:rPr>
        <w:t>Descrizione basata su: Anno 54, n. 9 (novembre 1998). -</w:t>
      </w:r>
      <w:r w:rsidR="009C359F" w:rsidRPr="006212A4">
        <w:rPr>
          <w:rFonts w:asciiTheme="minorHAnsi" w:hAnsiTheme="minorHAnsi" w:cstheme="minorHAnsi"/>
          <w:sz w:val="28"/>
          <w:szCs w:val="28"/>
        </w:rPr>
        <w:t xml:space="preserve"> </w:t>
      </w:r>
      <w:r w:rsidR="00AA6902" w:rsidRPr="006212A4">
        <w:rPr>
          <w:rFonts w:asciiTheme="minorHAnsi" w:hAnsiTheme="minorHAnsi" w:cstheme="minorHAnsi"/>
          <w:sz w:val="28"/>
          <w:szCs w:val="28"/>
        </w:rPr>
        <w:t>CFI0452234</w:t>
      </w:r>
    </w:p>
    <w:p w14:paraId="0E854B2A" w14:textId="77777777" w:rsidR="00AA6902" w:rsidRPr="006212A4" w:rsidRDefault="00AA6902" w:rsidP="00AA6902">
      <w:pPr>
        <w:jc w:val="both"/>
        <w:rPr>
          <w:rFonts w:asciiTheme="minorHAnsi" w:hAnsiTheme="minorHAnsi" w:cstheme="minorHAnsi"/>
          <w:sz w:val="28"/>
          <w:szCs w:val="28"/>
        </w:rPr>
      </w:pPr>
      <w:r w:rsidRPr="006212A4">
        <w:rPr>
          <w:rFonts w:asciiTheme="minorHAnsi" w:hAnsiTheme="minorHAnsi" w:cstheme="minorHAnsi"/>
          <w:sz w:val="28"/>
          <w:szCs w:val="28"/>
        </w:rPr>
        <w:t>Assorbito da: *Mondo e missione [IT119]</w:t>
      </w:r>
    </w:p>
    <w:p w14:paraId="7CEDECBF" w14:textId="77777777" w:rsidR="00AA6902" w:rsidRPr="006212A4" w:rsidRDefault="00AA6902" w:rsidP="00AA6902">
      <w:pPr>
        <w:jc w:val="both"/>
        <w:rPr>
          <w:rFonts w:asciiTheme="minorHAnsi" w:hAnsiTheme="minorHAnsi" w:cstheme="minorHAnsi"/>
          <w:sz w:val="28"/>
          <w:szCs w:val="28"/>
        </w:rPr>
      </w:pPr>
    </w:p>
    <w:p w14:paraId="5EC676B8" w14:textId="2A3EAFF8" w:rsidR="00E72619" w:rsidRPr="006212A4" w:rsidRDefault="00E72619" w:rsidP="00AA6902">
      <w:pPr>
        <w:jc w:val="both"/>
        <w:rPr>
          <w:rFonts w:asciiTheme="minorHAnsi" w:hAnsiTheme="minorHAnsi" w:cstheme="minorHAnsi"/>
          <w:sz w:val="28"/>
          <w:szCs w:val="28"/>
        </w:rPr>
      </w:pPr>
      <w:r w:rsidRPr="006212A4">
        <w:rPr>
          <w:rFonts w:asciiTheme="minorHAnsi" w:hAnsiTheme="minorHAnsi" w:cstheme="minorHAnsi"/>
          <w:sz w:val="28"/>
          <w:szCs w:val="28"/>
        </w:rPr>
        <w:t>Autore: Pontificio istituto delle missioni estere &lt;1926-&gt;</w:t>
      </w:r>
    </w:p>
    <w:p w14:paraId="48F2DC47" w14:textId="3139D56D" w:rsidR="006212A4" w:rsidRPr="006212A4" w:rsidRDefault="006212A4" w:rsidP="00AA6902">
      <w:pPr>
        <w:jc w:val="both"/>
        <w:rPr>
          <w:rFonts w:asciiTheme="minorHAnsi" w:hAnsiTheme="minorHAnsi" w:cstheme="minorHAnsi"/>
          <w:sz w:val="28"/>
          <w:szCs w:val="28"/>
        </w:rPr>
      </w:pPr>
      <w:r w:rsidRPr="006212A4">
        <w:rPr>
          <w:rFonts w:asciiTheme="minorHAnsi" w:hAnsiTheme="minorHAnsi" w:cstheme="minorHAnsi"/>
          <w:sz w:val="28"/>
          <w:szCs w:val="28"/>
        </w:rPr>
        <w:t xml:space="preserve">Soggetto: </w:t>
      </w:r>
      <w:r w:rsidRPr="006212A4">
        <w:rPr>
          <w:rFonts w:asciiTheme="minorHAnsi" w:hAnsiTheme="minorHAnsi" w:cstheme="minorHAnsi"/>
          <w:sz w:val="28"/>
          <w:szCs w:val="28"/>
        </w:rPr>
        <w:t>Pontificio istituto missioni estere</w:t>
      </w:r>
      <w:r w:rsidRPr="006212A4">
        <w:rPr>
          <w:rFonts w:asciiTheme="minorHAnsi" w:hAnsiTheme="minorHAnsi" w:cstheme="minorHAnsi"/>
          <w:sz w:val="28"/>
          <w:szCs w:val="28"/>
        </w:rPr>
        <w:t xml:space="preserve"> – 1914-2012</w:t>
      </w:r>
    </w:p>
    <w:p w14:paraId="0D49050A" w14:textId="77777777" w:rsidR="00E72619" w:rsidRPr="006212A4" w:rsidRDefault="00E72619" w:rsidP="00AA6902">
      <w:pPr>
        <w:jc w:val="both"/>
        <w:rPr>
          <w:rFonts w:asciiTheme="minorHAnsi" w:hAnsiTheme="minorHAnsi" w:cstheme="minorHAnsi"/>
          <w:sz w:val="22"/>
          <w:szCs w:val="22"/>
        </w:rPr>
      </w:pPr>
    </w:p>
    <w:p w14:paraId="3E28CE48" w14:textId="77777777" w:rsidR="00AA6902" w:rsidRPr="006212A4" w:rsidRDefault="00AA6902" w:rsidP="00AA6902">
      <w:pPr>
        <w:jc w:val="both"/>
        <w:rPr>
          <w:rFonts w:asciiTheme="minorHAnsi" w:hAnsiTheme="minorHAnsi" w:cstheme="minorHAnsi"/>
          <w:b/>
          <w:bCs/>
          <w:color w:val="C00000"/>
          <w:sz w:val="44"/>
          <w:szCs w:val="44"/>
        </w:rPr>
      </w:pPr>
      <w:r w:rsidRPr="006212A4">
        <w:rPr>
          <w:rFonts w:asciiTheme="minorHAnsi" w:hAnsiTheme="minorHAnsi" w:cstheme="minorHAnsi"/>
          <w:b/>
          <w:bCs/>
          <w:color w:val="C00000"/>
          <w:sz w:val="44"/>
          <w:szCs w:val="44"/>
        </w:rPr>
        <w:lastRenderedPageBreak/>
        <w:t>Informazioni storico-bibliografiche</w:t>
      </w:r>
    </w:p>
    <w:p w14:paraId="164C3821" w14:textId="77777777" w:rsidR="006212A4" w:rsidRPr="006212A4" w:rsidRDefault="006212A4" w:rsidP="00E72619">
      <w:pPr>
        <w:jc w:val="both"/>
        <w:rPr>
          <w:rFonts w:asciiTheme="minorHAnsi" w:hAnsiTheme="minorHAnsi" w:cstheme="minorHAnsi"/>
          <w:sz w:val="26"/>
          <w:szCs w:val="26"/>
        </w:rPr>
      </w:pPr>
      <w:r w:rsidRPr="006212A4">
        <w:rPr>
          <w:rFonts w:asciiTheme="minorHAnsi" w:hAnsiTheme="minorHAnsi" w:cstheme="minorHAnsi"/>
          <w:b/>
          <w:bCs/>
          <w:sz w:val="26"/>
          <w:szCs w:val="26"/>
        </w:rPr>
        <w:t>Venga il tuo regno</w:t>
      </w:r>
      <w:r w:rsidRPr="006212A4">
        <w:rPr>
          <w:rFonts w:asciiTheme="minorHAnsi" w:hAnsiTheme="minorHAnsi" w:cstheme="minorHAnsi"/>
          <w:sz w:val="26"/>
          <w:szCs w:val="26"/>
        </w:rPr>
        <w:t xml:space="preserve"> </w:t>
      </w:r>
      <w:r w:rsidRPr="006212A4">
        <w:rPr>
          <w:rFonts w:asciiTheme="minorHAnsi" w:hAnsiTheme="minorHAnsi" w:cstheme="minorHAnsi"/>
          <w:sz w:val="26"/>
          <w:szCs w:val="26"/>
        </w:rPr>
        <w:t xml:space="preserve">anno 67, n. 7 (ago.-set. 2012). </w:t>
      </w:r>
    </w:p>
    <w:p w14:paraId="16A5CCA8" w14:textId="6C0BA880" w:rsidR="00E72619" w:rsidRPr="00E72619" w:rsidRDefault="00E72619" w:rsidP="00E72619">
      <w:pPr>
        <w:jc w:val="both"/>
        <w:rPr>
          <w:rFonts w:asciiTheme="minorHAnsi" w:hAnsiTheme="minorHAnsi" w:cstheme="minorHAnsi"/>
          <w:sz w:val="26"/>
          <w:szCs w:val="26"/>
        </w:rPr>
      </w:pPr>
      <w:r w:rsidRPr="00E72619">
        <w:rPr>
          <w:rFonts w:asciiTheme="minorHAnsi" w:hAnsiTheme="minorHAnsi" w:cstheme="minorHAnsi"/>
          <w:b/>
          <w:bCs/>
          <w:sz w:val="26"/>
          <w:szCs w:val="26"/>
        </w:rPr>
        <w:t>EDITORIALE</w:t>
      </w:r>
      <w:r w:rsidR="006212A4" w:rsidRPr="006212A4">
        <w:rPr>
          <w:rFonts w:asciiTheme="minorHAnsi" w:hAnsiTheme="minorHAnsi" w:cstheme="minorHAnsi"/>
          <w:sz w:val="26"/>
          <w:szCs w:val="26"/>
        </w:rPr>
        <w:t xml:space="preserve"> </w:t>
      </w:r>
      <w:r w:rsidRPr="00E72619">
        <w:rPr>
          <w:rFonts w:asciiTheme="minorHAnsi" w:hAnsiTheme="minorHAnsi" w:cstheme="minorHAnsi"/>
          <w:sz w:val="26"/>
          <w:szCs w:val="26"/>
        </w:rPr>
        <w:t>di p. Pasquale Simone</w:t>
      </w:r>
      <w:r w:rsidR="006212A4" w:rsidRPr="006212A4">
        <w:rPr>
          <w:rFonts w:asciiTheme="minorHAnsi" w:hAnsiTheme="minorHAnsi" w:cstheme="minorHAnsi"/>
          <w:sz w:val="26"/>
          <w:szCs w:val="26"/>
        </w:rPr>
        <w:t xml:space="preserve"> </w:t>
      </w:r>
      <w:r w:rsidRPr="00E72619">
        <w:rPr>
          <w:rFonts w:asciiTheme="minorHAnsi" w:hAnsiTheme="minorHAnsi" w:cstheme="minorHAnsi"/>
          <w:b/>
          <w:bCs/>
          <w:sz w:val="26"/>
          <w:szCs w:val="26"/>
        </w:rPr>
        <w:t>L’Uomo venuto dal sud</w:t>
      </w:r>
    </w:p>
    <w:p w14:paraId="626D0EE8" w14:textId="1E3E151C" w:rsidR="00E72619" w:rsidRPr="00E72619" w:rsidRDefault="00E72619" w:rsidP="00E72619">
      <w:pPr>
        <w:jc w:val="both"/>
        <w:rPr>
          <w:rFonts w:asciiTheme="minorHAnsi" w:hAnsiTheme="minorHAnsi" w:cstheme="minorHAnsi"/>
          <w:sz w:val="26"/>
          <w:szCs w:val="26"/>
        </w:rPr>
      </w:pPr>
      <w:r w:rsidRPr="00E72619">
        <w:rPr>
          <w:rFonts w:asciiTheme="minorHAnsi" w:hAnsiTheme="minorHAnsi" w:cstheme="minorHAnsi"/>
          <w:sz w:val="26"/>
          <w:szCs w:val="26"/>
        </w:rPr>
        <w:t xml:space="preserve">Nacque in una ridente città della verde Irpinia. Amava tanto Gesù che lo volle far conoscere ai fratelli lontani. Studiò, pregò e scoprì che molti uomini sparsi per il mondo erano infelici, si erano fatti imbrogliare da maghi e stregoni. Seppe che questi amici lontani li chiamavano “infedeli”, parola che con il passar del tempo sembrò offensiva e fu sostituita da “non credenti”. </w:t>
      </w:r>
      <w:proofErr w:type="gramStart"/>
      <w:r w:rsidRPr="00E72619">
        <w:rPr>
          <w:rFonts w:asciiTheme="minorHAnsi" w:hAnsiTheme="minorHAnsi" w:cstheme="minorHAnsi"/>
          <w:sz w:val="26"/>
          <w:szCs w:val="26"/>
        </w:rPr>
        <w:t>Insomma</w:t>
      </w:r>
      <w:proofErr w:type="gramEnd"/>
      <w:r w:rsidRPr="00E72619">
        <w:rPr>
          <w:rFonts w:asciiTheme="minorHAnsi" w:hAnsiTheme="minorHAnsi" w:cstheme="minorHAnsi"/>
          <w:sz w:val="26"/>
          <w:szCs w:val="26"/>
        </w:rPr>
        <w:t xml:space="preserve"> erano persone che non credevano nel vero Dio che abita in cielo, in terra e in ogni luogo. </w:t>
      </w:r>
      <w:r w:rsidR="006212A4" w:rsidRPr="006212A4">
        <w:rPr>
          <w:rFonts w:asciiTheme="minorHAnsi" w:hAnsiTheme="minorHAnsi" w:cstheme="minorHAnsi"/>
          <w:sz w:val="26"/>
          <w:szCs w:val="26"/>
        </w:rPr>
        <w:t xml:space="preserve"> </w:t>
      </w:r>
      <w:r w:rsidRPr="00E72619">
        <w:rPr>
          <w:rFonts w:asciiTheme="minorHAnsi" w:hAnsiTheme="minorHAnsi" w:cstheme="minorHAnsi"/>
          <w:sz w:val="26"/>
          <w:szCs w:val="26"/>
        </w:rPr>
        <w:t xml:space="preserve">Aveva saputo che molti erano schierati dalla parte di Gesù ed erano partiti verso il Nord, verso il Sud e verso l’Estremo Oriente. Lingue difficili da imparare e sacrifici da affrontare non li scoraggiarono: il loro ideale li spingeva ad annunziare a tutti che si può essere felici praticando la legge dell’Amore. </w:t>
      </w:r>
      <w:r w:rsidR="006212A4" w:rsidRPr="006212A4">
        <w:rPr>
          <w:rFonts w:asciiTheme="minorHAnsi" w:hAnsiTheme="minorHAnsi" w:cstheme="minorHAnsi"/>
          <w:sz w:val="26"/>
          <w:szCs w:val="26"/>
        </w:rPr>
        <w:t xml:space="preserve"> </w:t>
      </w:r>
      <w:r w:rsidRPr="00E72619">
        <w:rPr>
          <w:rFonts w:asciiTheme="minorHAnsi" w:hAnsiTheme="minorHAnsi" w:cstheme="minorHAnsi"/>
          <w:sz w:val="26"/>
          <w:szCs w:val="26"/>
        </w:rPr>
        <w:t xml:space="preserve">“Perché loro sì e noi no?”, si chiese l’Uomo venuto dal Sud. Un bel giorno decise: salutò i suoi cari, disse addio ai compagni di studio e, dopo un lungo viaggio attraversando mari e monti, arrivò in un luogo dove abitavano le tribù. Si affezionò in particolare ai </w:t>
      </w:r>
      <w:proofErr w:type="spellStart"/>
      <w:r w:rsidRPr="00E72619">
        <w:rPr>
          <w:rFonts w:asciiTheme="minorHAnsi" w:hAnsiTheme="minorHAnsi" w:cstheme="minorHAnsi"/>
          <w:sz w:val="26"/>
          <w:szCs w:val="26"/>
        </w:rPr>
        <w:t>Chekku</w:t>
      </w:r>
      <w:proofErr w:type="spellEnd"/>
      <w:r w:rsidRPr="00E72619">
        <w:rPr>
          <w:rFonts w:asciiTheme="minorHAnsi" w:hAnsiTheme="minorHAnsi" w:cstheme="minorHAnsi"/>
          <w:sz w:val="26"/>
          <w:szCs w:val="26"/>
        </w:rPr>
        <w:t xml:space="preserve">, etnia Cariana della Birmania Orientale. Nel 1902 pubblicò uno studio interessante su di loro, “Per far conoscere al mondo civile - si legge nella presentazione - l’esistenza di un popolo finora del tutto sconosciuto; per offrire a voi, miei cari amici, come mio ricordo, il ritratto fedele di coloro ai quali ho dedicato tutto me stesso”. </w:t>
      </w:r>
    </w:p>
    <w:p w14:paraId="782BAA15" w14:textId="051206C2" w:rsidR="00AA6902" w:rsidRPr="006212A4" w:rsidRDefault="00E72619" w:rsidP="00AA6902">
      <w:pPr>
        <w:jc w:val="both"/>
        <w:rPr>
          <w:rFonts w:asciiTheme="minorHAnsi" w:hAnsiTheme="minorHAnsi" w:cstheme="minorHAnsi"/>
          <w:sz w:val="26"/>
          <w:szCs w:val="26"/>
        </w:rPr>
      </w:pPr>
      <w:r w:rsidRPr="00E72619">
        <w:rPr>
          <w:rFonts w:asciiTheme="minorHAnsi" w:hAnsiTheme="minorHAnsi" w:cstheme="minorHAnsi"/>
          <w:sz w:val="26"/>
          <w:szCs w:val="26"/>
        </w:rPr>
        <w:t xml:space="preserve">Un bel giorno arrivò sorella malattia che non gli permise di continuare. Obbligato a rimpatriare non si diede per vinto. Scrisse libri infuocati, fondò riviste di successo che fecero aumentare la squadra dei “sognatori”, quelli che presero il suo posto lasciato laggiù. Aveva, pensate, la bella età di 73 anni quando ne inventò una delle sue: fondò un periodico di appena 8 pagine che chiamò “bollettino”: </w:t>
      </w:r>
      <w:r w:rsidRPr="00E72619">
        <w:rPr>
          <w:rFonts w:asciiTheme="minorHAnsi" w:hAnsiTheme="minorHAnsi" w:cstheme="minorHAnsi"/>
          <w:i/>
          <w:iCs/>
          <w:sz w:val="26"/>
          <w:szCs w:val="26"/>
        </w:rPr>
        <w:t>Venga il Tuo Regno</w:t>
      </w:r>
      <w:r w:rsidRPr="00E72619">
        <w:rPr>
          <w:rFonts w:asciiTheme="minorHAnsi" w:hAnsiTheme="minorHAnsi" w:cstheme="minorHAnsi"/>
          <w:sz w:val="26"/>
          <w:szCs w:val="26"/>
        </w:rPr>
        <w:t xml:space="preserve">. I luoghi dove operava erano poco distanti dalla sua città di origine. Prima di lui nessuno aveva pensato di far nascere nel Sud un mezzo per appassionare alle missioni. Cominciò in tempi difficili, il 15 maggio 1945, a guerra mondiale finita. Ma ora sveliamo la “favola bella” dell’Uomo venuto dal Sud: è il Beato Paolo Manna, nato ad Avellino il 1872, morto il 1952 ed elevato agli onori degli altari il 4 novembre 2001. Le sue spoglie riposano a Trentola Ducenta, nella cappella che gli hanno dedicato i suoi compagni di squadra. </w:t>
      </w:r>
      <w:r w:rsidRPr="00E72619">
        <w:rPr>
          <w:rFonts w:asciiTheme="minorHAnsi" w:hAnsiTheme="minorHAnsi" w:cstheme="minorHAnsi"/>
          <w:i/>
          <w:iCs/>
          <w:sz w:val="26"/>
          <w:szCs w:val="26"/>
        </w:rPr>
        <w:t>Venga il Tuo Regno</w:t>
      </w:r>
      <w:r w:rsidRPr="00E72619">
        <w:rPr>
          <w:rFonts w:asciiTheme="minorHAnsi" w:hAnsiTheme="minorHAnsi" w:cstheme="minorHAnsi"/>
          <w:sz w:val="26"/>
          <w:szCs w:val="26"/>
        </w:rPr>
        <w:t xml:space="preserve"> fa parte di questa “favola bella”. È il “bollettino”, diventato con gli anni una simpatica rivista di informazione e animazione missionaria. Per 67 lunghi anni è entrata in tante case, raccontando la missione vissuta sul campo. P. Manna la inventò, una dozzina di Direttori l’hanno resa sempre più bella, destinandola a giovani e adulti. Il sottoscritto, purtroppo non per sua volontà, </w:t>
      </w:r>
      <w:r w:rsidRPr="00E72619">
        <w:rPr>
          <w:rFonts w:asciiTheme="minorHAnsi" w:hAnsiTheme="minorHAnsi" w:cstheme="minorHAnsi"/>
          <w:sz w:val="26"/>
          <w:szCs w:val="26"/>
          <w:u w:val="single"/>
        </w:rPr>
        <w:t>con questo numero chiude i battenti</w:t>
      </w:r>
      <w:r w:rsidRPr="00E72619">
        <w:rPr>
          <w:rFonts w:asciiTheme="minorHAnsi" w:hAnsiTheme="minorHAnsi" w:cstheme="minorHAnsi"/>
          <w:sz w:val="26"/>
          <w:szCs w:val="26"/>
        </w:rPr>
        <w:t xml:space="preserve"> e ringrazia i suoi generosi collaboratori: Marcella, la segretaria tutto fare, i padri Di Landa, Buono, Germani, Del Prete, </w:t>
      </w:r>
      <w:proofErr w:type="spellStart"/>
      <w:r w:rsidRPr="00E72619">
        <w:rPr>
          <w:rFonts w:asciiTheme="minorHAnsi" w:hAnsiTheme="minorHAnsi" w:cstheme="minorHAnsi"/>
          <w:sz w:val="26"/>
          <w:szCs w:val="26"/>
        </w:rPr>
        <w:t>Gheddo</w:t>
      </w:r>
      <w:proofErr w:type="spellEnd"/>
      <w:r w:rsidRPr="00E72619">
        <w:rPr>
          <w:rFonts w:asciiTheme="minorHAnsi" w:hAnsiTheme="minorHAnsi" w:cstheme="minorHAnsi"/>
          <w:sz w:val="26"/>
          <w:szCs w:val="26"/>
        </w:rPr>
        <w:t xml:space="preserve">, Cervellera (per citarne solo alcuni), i corrispondenti dalle missioni e poi il prof. Orabona, l’avv. Diana, </w:t>
      </w:r>
      <w:proofErr w:type="spellStart"/>
      <w:r w:rsidRPr="00E72619">
        <w:rPr>
          <w:rFonts w:asciiTheme="minorHAnsi" w:hAnsiTheme="minorHAnsi" w:cstheme="minorHAnsi"/>
          <w:sz w:val="26"/>
          <w:szCs w:val="26"/>
        </w:rPr>
        <w:t>l’ing</w:t>
      </w:r>
      <w:proofErr w:type="spellEnd"/>
      <w:r w:rsidRPr="00E72619">
        <w:rPr>
          <w:rFonts w:asciiTheme="minorHAnsi" w:hAnsiTheme="minorHAnsi" w:cstheme="minorHAnsi"/>
          <w:sz w:val="26"/>
          <w:szCs w:val="26"/>
        </w:rPr>
        <w:t>. Guizzi, la giornalista Sandra Cervone e tutte le Zelatrici del Pime. Un grazie speciale al buon Dio che ci ha fatto vivere la “favola” che ha lasciato il segno nella storia bella della Chiesa del Sud.</w:t>
      </w:r>
      <w:r w:rsidR="009C359F" w:rsidRPr="006212A4">
        <w:rPr>
          <w:rFonts w:asciiTheme="minorHAnsi" w:hAnsiTheme="minorHAnsi" w:cstheme="minorHAnsi"/>
          <w:sz w:val="26"/>
          <w:szCs w:val="26"/>
        </w:rPr>
        <w:t xml:space="preserve"> </w:t>
      </w:r>
      <w:hyperlink r:id="rId6" w:history="1">
        <w:r w:rsidRPr="006212A4">
          <w:rPr>
            <w:rStyle w:val="Collegamentoipertestuale"/>
            <w:rFonts w:asciiTheme="minorHAnsi" w:hAnsiTheme="minorHAnsi" w:cstheme="minorHAnsi"/>
            <w:sz w:val="26"/>
            <w:szCs w:val="26"/>
          </w:rPr>
          <w:t>http://www.pimeitm.pcn.net/VR061001.htm</w:t>
        </w:r>
      </w:hyperlink>
      <w:r w:rsidRPr="006212A4">
        <w:rPr>
          <w:rFonts w:asciiTheme="minorHAnsi" w:hAnsiTheme="minorHAnsi" w:cstheme="minorHAnsi"/>
          <w:sz w:val="26"/>
          <w:szCs w:val="26"/>
        </w:rPr>
        <w:t xml:space="preserve">. </w:t>
      </w:r>
    </w:p>
    <w:p w14:paraId="03EF7D72" w14:textId="77777777" w:rsidR="0031062F" w:rsidRPr="006212A4" w:rsidRDefault="0031062F">
      <w:pPr>
        <w:rPr>
          <w:rFonts w:asciiTheme="minorHAnsi" w:hAnsiTheme="minorHAnsi" w:cstheme="minorHAnsi"/>
        </w:rPr>
      </w:pPr>
    </w:p>
    <w:sectPr w:rsidR="0031062F" w:rsidRPr="006212A4" w:rsidSect="003811E4">
      <w:type w:val="continuous"/>
      <w:pgSz w:w="11906" w:h="16838" w:code="9"/>
      <w:pgMar w:top="1418" w:right="1418" w:bottom="1418"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283"/>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AB08FA"/>
    <w:rsid w:val="0031062F"/>
    <w:rsid w:val="003605E3"/>
    <w:rsid w:val="00375F4B"/>
    <w:rsid w:val="003811E4"/>
    <w:rsid w:val="006212A4"/>
    <w:rsid w:val="00653982"/>
    <w:rsid w:val="007313A5"/>
    <w:rsid w:val="009C359F"/>
    <w:rsid w:val="00AA6902"/>
    <w:rsid w:val="00AB08FA"/>
    <w:rsid w:val="00C71CAA"/>
    <w:rsid w:val="00D544E6"/>
    <w:rsid w:val="00E72619"/>
    <w:rsid w:val="00E84EF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208C71"/>
  <w15:chartTrackingRefBased/>
  <w15:docId w15:val="{FC925BDD-CB6F-40DB-B377-1B326B4AF6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AA6902"/>
    <w:pPr>
      <w:suppressAutoHyphens/>
      <w:spacing w:after="0" w:line="240" w:lineRule="auto"/>
    </w:pPr>
    <w:rPr>
      <w:rFonts w:ascii="Times New Roman" w:eastAsia="Times New Roman" w:hAnsi="Times New Roman" w:cs="Times New Roman"/>
      <w:kern w:val="0"/>
      <w:sz w:val="24"/>
      <w:szCs w:val="24"/>
      <w:lang w:eastAsia="zh-CN"/>
      <w14:ligatures w14:val="none"/>
    </w:rPr>
  </w:style>
  <w:style w:type="paragraph" w:styleId="Titolo1">
    <w:name w:val="heading 1"/>
    <w:basedOn w:val="Normale"/>
    <w:next w:val="Normale"/>
    <w:link w:val="Titolo1Carattere"/>
    <w:uiPriority w:val="9"/>
    <w:qFormat/>
    <w:rsid w:val="00AB08FA"/>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Titolo2">
    <w:name w:val="heading 2"/>
    <w:basedOn w:val="Normale"/>
    <w:next w:val="Normale"/>
    <w:link w:val="Titolo2Carattere"/>
    <w:uiPriority w:val="9"/>
    <w:semiHidden/>
    <w:unhideWhenUsed/>
    <w:qFormat/>
    <w:rsid w:val="00AB08FA"/>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Titolo3">
    <w:name w:val="heading 3"/>
    <w:basedOn w:val="Normale"/>
    <w:next w:val="Normale"/>
    <w:link w:val="Titolo3Carattere"/>
    <w:uiPriority w:val="9"/>
    <w:semiHidden/>
    <w:unhideWhenUsed/>
    <w:qFormat/>
    <w:rsid w:val="00AB08FA"/>
    <w:pPr>
      <w:keepNext/>
      <w:keepLines/>
      <w:spacing w:before="160" w:after="80"/>
      <w:outlineLvl w:val="2"/>
    </w:pPr>
    <w:rPr>
      <w:rFonts w:eastAsiaTheme="majorEastAsia" w:cstheme="majorBidi"/>
      <w:color w:val="365F91" w:themeColor="accent1" w:themeShade="BF"/>
      <w:sz w:val="28"/>
      <w:szCs w:val="28"/>
    </w:rPr>
  </w:style>
  <w:style w:type="paragraph" w:styleId="Titolo4">
    <w:name w:val="heading 4"/>
    <w:basedOn w:val="Normale"/>
    <w:next w:val="Normale"/>
    <w:link w:val="Titolo4Carattere"/>
    <w:uiPriority w:val="9"/>
    <w:semiHidden/>
    <w:unhideWhenUsed/>
    <w:qFormat/>
    <w:rsid w:val="00AB08FA"/>
    <w:pPr>
      <w:keepNext/>
      <w:keepLines/>
      <w:spacing w:before="80" w:after="40"/>
      <w:outlineLvl w:val="3"/>
    </w:pPr>
    <w:rPr>
      <w:rFonts w:eastAsiaTheme="majorEastAsia" w:cstheme="majorBidi"/>
      <w:i/>
      <w:iCs/>
      <w:color w:val="365F91" w:themeColor="accent1" w:themeShade="BF"/>
    </w:rPr>
  </w:style>
  <w:style w:type="paragraph" w:styleId="Titolo5">
    <w:name w:val="heading 5"/>
    <w:basedOn w:val="Normale"/>
    <w:next w:val="Normale"/>
    <w:link w:val="Titolo5Carattere"/>
    <w:uiPriority w:val="9"/>
    <w:semiHidden/>
    <w:unhideWhenUsed/>
    <w:qFormat/>
    <w:rsid w:val="00AB08FA"/>
    <w:pPr>
      <w:keepNext/>
      <w:keepLines/>
      <w:spacing w:before="80" w:after="40"/>
      <w:outlineLvl w:val="4"/>
    </w:pPr>
    <w:rPr>
      <w:rFonts w:eastAsiaTheme="majorEastAsia" w:cstheme="majorBidi"/>
      <w:color w:val="365F91" w:themeColor="accent1" w:themeShade="BF"/>
    </w:rPr>
  </w:style>
  <w:style w:type="paragraph" w:styleId="Titolo6">
    <w:name w:val="heading 6"/>
    <w:basedOn w:val="Normale"/>
    <w:next w:val="Normale"/>
    <w:link w:val="Titolo6Carattere"/>
    <w:uiPriority w:val="9"/>
    <w:semiHidden/>
    <w:unhideWhenUsed/>
    <w:qFormat/>
    <w:rsid w:val="00AB08FA"/>
    <w:pPr>
      <w:keepNext/>
      <w:keepLines/>
      <w:spacing w:before="4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AB08FA"/>
    <w:pPr>
      <w:keepNext/>
      <w:keepLines/>
      <w:spacing w:before="4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AB08FA"/>
    <w:pPr>
      <w:keepNext/>
      <w:keepLines/>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AB08FA"/>
    <w:pPr>
      <w:keepNext/>
      <w:keepLines/>
      <w:outlineLvl w:val="8"/>
    </w:pPr>
    <w:rPr>
      <w:rFonts w:eastAsiaTheme="majorEastAsia" w:cstheme="majorBidi"/>
      <w:color w:val="272727" w:themeColor="text1" w:themeTint="D8"/>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AB08FA"/>
    <w:rPr>
      <w:rFonts w:asciiTheme="majorHAnsi" w:eastAsiaTheme="majorEastAsia" w:hAnsiTheme="majorHAnsi" w:cstheme="majorBidi"/>
      <w:color w:val="365F91" w:themeColor="accent1" w:themeShade="BF"/>
      <w:sz w:val="40"/>
      <w:szCs w:val="40"/>
    </w:rPr>
  </w:style>
  <w:style w:type="character" w:customStyle="1" w:styleId="Titolo2Carattere">
    <w:name w:val="Titolo 2 Carattere"/>
    <w:basedOn w:val="Carpredefinitoparagrafo"/>
    <w:link w:val="Titolo2"/>
    <w:uiPriority w:val="9"/>
    <w:semiHidden/>
    <w:rsid w:val="00AB08FA"/>
    <w:rPr>
      <w:rFonts w:asciiTheme="majorHAnsi" w:eastAsiaTheme="majorEastAsia" w:hAnsiTheme="majorHAnsi" w:cstheme="majorBidi"/>
      <w:color w:val="365F91" w:themeColor="accent1" w:themeShade="BF"/>
      <w:sz w:val="32"/>
      <w:szCs w:val="32"/>
    </w:rPr>
  </w:style>
  <w:style w:type="character" w:customStyle="1" w:styleId="Titolo3Carattere">
    <w:name w:val="Titolo 3 Carattere"/>
    <w:basedOn w:val="Carpredefinitoparagrafo"/>
    <w:link w:val="Titolo3"/>
    <w:uiPriority w:val="9"/>
    <w:semiHidden/>
    <w:rsid w:val="00AB08FA"/>
    <w:rPr>
      <w:rFonts w:eastAsiaTheme="majorEastAsia" w:cstheme="majorBidi"/>
      <w:color w:val="365F91" w:themeColor="accent1" w:themeShade="BF"/>
      <w:sz w:val="28"/>
      <w:szCs w:val="28"/>
    </w:rPr>
  </w:style>
  <w:style w:type="character" w:customStyle="1" w:styleId="Titolo4Carattere">
    <w:name w:val="Titolo 4 Carattere"/>
    <w:basedOn w:val="Carpredefinitoparagrafo"/>
    <w:link w:val="Titolo4"/>
    <w:uiPriority w:val="9"/>
    <w:semiHidden/>
    <w:rsid w:val="00AB08FA"/>
    <w:rPr>
      <w:rFonts w:eastAsiaTheme="majorEastAsia" w:cstheme="majorBidi"/>
      <w:i/>
      <w:iCs/>
      <w:color w:val="365F91" w:themeColor="accent1" w:themeShade="BF"/>
    </w:rPr>
  </w:style>
  <w:style w:type="character" w:customStyle="1" w:styleId="Titolo5Carattere">
    <w:name w:val="Titolo 5 Carattere"/>
    <w:basedOn w:val="Carpredefinitoparagrafo"/>
    <w:link w:val="Titolo5"/>
    <w:uiPriority w:val="9"/>
    <w:semiHidden/>
    <w:rsid w:val="00AB08FA"/>
    <w:rPr>
      <w:rFonts w:eastAsiaTheme="majorEastAsia" w:cstheme="majorBidi"/>
      <w:color w:val="365F91" w:themeColor="accent1" w:themeShade="BF"/>
    </w:rPr>
  </w:style>
  <w:style w:type="character" w:customStyle="1" w:styleId="Titolo6Carattere">
    <w:name w:val="Titolo 6 Carattere"/>
    <w:basedOn w:val="Carpredefinitoparagrafo"/>
    <w:link w:val="Titolo6"/>
    <w:uiPriority w:val="9"/>
    <w:semiHidden/>
    <w:rsid w:val="00AB08FA"/>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AB08FA"/>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AB08FA"/>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AB08FA"/>
    <w:rPr>
      <w:rFonts w:eastAsiaTheme="majorEastAsia" w:cstheme="majorBidi"/>
      <w:color w:val="272727" w:themeColor="text1" w:themeTint="D8"/>
    </w:rPr>
  </w:style>
  <w:style w:type="paragraph" w:styleId="Titolo">
    <w:name w:val="Title"/>
    <w:basedOn w:val="Normale"/>
    <w:next w:val="Normale"/>
    <w:link w:val="TitoloCarattere"/>
    <w:uiPriority w:val="10"/>
    <w:qFormat/>
    <w:rsid w:val="00AB08FA"/>
    <w:pPr>
      <w:spacing w:after="80"/>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AB08FA"/>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AB08FA"/>
    <w:pPr>
      <w:numPr>
        <w:ilvl w:val="1"/>
      </w:numPr>
      <w:spacing w:after="160"/>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AB08FA"/>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AB08FA"/>
    <w:pPr>
      <w:spacing w:before="160" w:after="160"/>
      <w:jc w:val="center"/>
    </w:pPr>
    <w:rPr>
      <w:i/>
      <w:iCs/>
      <w:color w:val="404040" w:themeColor="text1" w:themeTint="BF"/>
    </w:rPr>
  </w:style>
  <w:style w:type="character" w:customStyle="1" w:styleId="CitazioneCarattere">
    <w:name w:val="Citazione Carattere"/>
    <w:basedOn w:val="Carpredefinitoparagrafo"/>
    <w:link w:val="Citazione"/>
    <w:uiPriority w:val="29"/>
    <w:rsid w:val="00AB08FA"/>
    <w:rPr>
      <w:i/>
      <w:iCs/>
      <w:color w:val="404040" w:themeColor="text1" w:themeTint="BF"/>
    </w:rPr>
  </w:style>
  <w:style w:type="paragraph" w:styleId="Paragrafoelenco">
    <w:name w:val="List Paragraph"/>
    <w:basedOn w:val="Normale"/>
    <w:uiPriority w:val="34"/>
    <w:qFormat/>
    <w:rsid w:val="00AB08FA"/>
    <w:pPr>
      <w:ind w:left="720"/>
      <w:contextualSpacing/>
    </w:pPr>
  </w:style>
  <w:style w:type="character" w:styleId="Enfasiintensa">
    <w:name w:val="Intense Emphasis"/>
    <w:basedOn w:val="Carpredefinitoparagrafo"/>
    <w:uiPriority w:val="21"/>
    <w:qFormat/>
    <w:rsid w:val="00AB08FA"/>
    <w:rPr>
      <w:i/>
      <w:iCs/>
      <w:color w:val="365F91" w:themeColor="accent1" w:themeShade="BF"/>
    </w:rPr>
  </w:style>
  <w:style w:type="paragraph" w:styleId="Citazioneintensa">
    <w:name w:val="Intense Quote"/>
    <w:basedOn w:val="Normale"/>
    <w:next w:val="Normale"/>
    <w:link w:val="CitazioneintensaCarattere"/>
    <w:uiPriority w:val="30"/>
    <w:qFormat/>
    <w:rsid w:val="00AB08FA"/>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CitazioneintensaCarattere">
    <w:name w:val="Citazione intensa Carattere"/>
    <w:basedOn w:val="Carpredefinitoparagrafo"/>
    <w:link w:val="Citazioneintensa"/>
    <w:uiPriority w:val="30"/>
    <w:rsid w:val="00AB08FA"/>
    <w:rPr>
      <w:i/>
      <w:iCs/>
      <w:color w:val="365F91" w:themeColor="accent1" w:themeShade="BF"/>
    </w:rPr>
  </w:style>
  <w:style w:type="character" w:styleId="Riferimentointenso">
    <w:name w:val="Intense Reference"/>
    <w:basedOn w:val="Carpredefinitoparagrafo"/>
    <w:uiPriority w:val="32"/>
    <w:qFormat/>
    <w:rsid w:val="00AB08FA"/>
    <w:rPr>
      <w:b/>
      <w:bCs/>
      <w:smallCaps/>
      <w:color w:val="365F91" w:themeColor="accent1" w:themeShade="BF"/>
      <w:spacing w:val="5"/>
    </w:rPr>
  </w:style>
  <w:style w:type="character" w:styleId="Enfasigrassetto">
    <w:name w:val="Strong"/>
    <w:basedOn w:val="Carpredefinitoparagrafo"/>
    <w:uiPriority w:val="22"/>
    <w:qFormat/>
    <w:rsid w:val="00AA6902"/>
    <w:rPr>
      <w:b/>
      <w:bCs/>
    </w:rPr>
  </w:style>
  <w:style w:type="character" w:styleId="Collegamentoipertestuale">
    <w:name w:val="Hyperlink"/>
    <w:basedOn w:val="Carpredefinitoparagrafo"/>
    <w:uiPriority w:val="99"/>
    <w:unhideWhenUsed/>
    <w:rsid w:val="00E72619"/>
    <w:rPr>
      <w:color w:val="0000FF" w:themeColor="hyperlink"/>
      <w:u w:val="single"/>
    </w:rPr>
  </w:style>
  <w:style w:type="character" w:styleId="Menzionenonrisolta">
    <w:name w:val="Unresolved Mention"/>
    <w:basedOn w:val="Carpredefinitoparagrafo"/>
    <w:uiPriority w:val="99"/>
    <w:semiHidden/>
    <w:unhideWhenUsed/>
    <w:rsid w:val="00E726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pimeitm.pcn.net/VR061001.htm" TargetMode="External"/><Relationship Id="rId5" Type="http://schemas.openxmlformats.org/officeDocument/2006/relationships/image" Target="media/image2.jpeg"/><Relationship Id="rId4"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2</Pages>
  <Words>702</Words>
  <Characters>4004</Characters>
  <Application>Microsoft Office Word</Application>
  <DocSecurity>0</DocSecurity>
  <Lines>33</Lines>
  <Paragraphs>9</Paragraphs>
  <ScaleCrop>false</ScaleCrop>
  <HeadingPairs>
    <vt:vector size="2" baseType="variant">
      <vt:variant>
        <vt:lpstr>Titolo</vt:lpstr>
      </vt:variant>
      <vt:variant>
        <vt:i4>1</vt:i4>
      </vt:variant>
    </vt:vector>
  </HeadingPairs>
  <TitlesOfParts>
    <vt:vector size="1" baseType="lpstr">
      <vt:lpstr/>
    </vt:vector>
  </TitlesOfParts>
  <Company>HP</Company>
  <LinksUpToDate>false</LinksUpToDate>
  <CharactersWithSpaces>4697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Giulio e Rosa Palanga</dc:creator>
  <cp:keywords/>
  <dc:description/>
  <cp:lastModifiedBy>Giulio e Rosa Palanga</cp:lastModifiedBy>
  <cp:revision>2</cp:revision>
  <dcterms:created xsi:type="dcterms:W3CDTF">2026-02-05T08:10:00Z</dcterms:created>
  <dcterms:modified xsi:type="dcterms:W3CDTF">2026-02-05T09:15:00Z</dcterms:modified>
</cp:coreProperties>
</file>