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E8200" w14:textId="699A2683" w:rsidR="000578C8" w:rsidRPr="006918CF" w:rsidRDefault="000578C8" w:rsidP="000578C8">
      <w:pPr>
        <w:jc w:val="both"/>
        <w:rPr>
          <w:rFonts w:asciiTheme="minorHAnsi" w:hAnsiTheme="minorHAnsi" w:cstheme="minorHAnsi"/>
          <w:bCs/>
          <w:i/>
          <w:sz w:val="16"/>
          <w:szCs w:val="16"/>
        </w:rPr>
      </w:pPr>
      <w:bookmarkStart w:id="0" w:name="_Hlk122071619"/>
      <w:r w:rsidRPr="0004091D">
        <w:rPr>
          <w:rFonts w:asciiTheme="minorHAnsi" w:hAnsiTheme="minorHAnsi" w:cstheme="minorHAnsi"/>
          <w:b/>
          <w:bCs/>
          <w:color w:val="C00000"/>
          <w:sz w:val="44"/>
          <w:szCs w:val="44"/>
        </w:rPr>
        <w:t>G2959</w:t>
      </w:r>
      <w:r w:rsidRPr="006918CF">
        <w:rPr>
          <w:rFonts w:asciiTheme="minorHAnsi" w:hAnsiTheme="minorHAnsi" w:cstheme="minorHAnsi"/>
          <w:b/>
          <w:bCs/>
          <w:sz w:val="22"/>
          <w:szCs w:val="22"/>
        </w:rPr>
        <w:tab/>
      </w:r>
      <w:r w:rsidRPr="006918CF">
        <w:rPr>
          <w:rFonts w:asciiTheme="minorHAnsi" w:hAnsiTheme="minorHAnsi" w:cstheme="minorHAnsi"/>
          <w:b/>
          <w:bCs/>
          <w:sz w:val="22"/>
          <w:szCs w:val="22"/>
        </w:rPr>
        <w:tab/>
      </w:r>
      <w:r w:rsidRPr="006918CF">
        <w:rPr>
          <w:rFonts w:asciiTheme="minorHAnsi" w:hAnsiTheme="minorHAnsi" w:cstheme="minorHAnsi"/>
          <w:b/>
          <w:bCs/>
          <w:sz w:val="16"/>
          <w:szCs w:val="16"/>
        </w:rPr>
        <w:tab/>
      </w:r>
      <w:r w:rsidRPr="006918CF">
        <w:rPr>
          <w:rFonts w:asciiTheme="minorHAnsi" w:hAnsiTheme="minorHAnsi" w:cstheme="minorHAnsi"/>
          <w:b/>
          <w:bCs/>
          <w:sz w:val="16"/>
          <w:szCs w:val="16"/>
        </w:rPr>
        <w:tab/>
      </w:r>
      <w:r w:rsidRPr="006918CF">
        <w:rPr>
          <w:rFonts w:asciiTheme="minorHAnsi" w:hAnsiTheme="minorHAnsi" w:cstheme="minorHAnsi"/>
          <w:b/>
          <w:bCs/>
          <w:sz w:val="16"/>
          <w:szCs w:val="16"/>
        </w:rPr>
        <w:tab/>
      </w:r>
      <w:r w:rsidRPr="006918CF">
        <w:rPr>
          <w:rFonts w:asciiTheme="minorHAnsi" w:hAnsiTheme="minorHAnsi" w:cstheme="minorHAnsi"/>
          <w:bCs/>
          <w:i/>
          <w:sz w:val="16"/>
          <w:szCs w:val="16"/>
        </w:rPr>
        <w:t>Scheda creata il 19 dicembre 2022</w:t>
      </w:r>
      <w:r w:rsidR="0004091D">
        <w:rPr>
          <w:rFonts w:asciiTheme="minorHAnsi" w:hAnsiTheme="minorHAnsi" w:cstheme="minorHAnsi"/>
          <w:bCs/>
          <w:i/>
          <w:sz w:val="16"/>
          <w:szCs w:val="16"/>
        </w:rPr>
        <w:t>; Ultimo aggiornamento: 26 giugno 2026</w:t>
      </w:r>
    </w:p>
    <w:p w14:paraId="4EA8C7E0" w14:textId="65325BDD" w:rsidR="000578C8" w:rsidRPr="006918CF" w:rsidRDefault="000578C8" w:rsidP="006918CF">
      <w:pPr>
        <w:rPr>
          <w:rFonts w:asciiTheme="minorHAnsi" w:hAnsiTheme="minorHAnsi" w:cstheme="minorHAnsi"/>
          <w:b/>
          <w:bCs/>
          <w:color w:val="C00000"/>
          <w:sz w:val="22"/>
          <w:szCs w:val="22"/>
        </w:rPr>
      </w:pPr>
      <w:bookmarkStart w:id="1" w:name="_Hlk122071637"/>
      <w:bookmarkEnd w:id="0"/>
      <w:r w:rsidRPr="006918CF">
        <w:rPr>
          <w:rFonts w:asciiTheme="minorHAnsi" w:hAnsiTheme="minorHAnsi" w:cstheme="minorHAnsi"/>
          <w:noProof/>
          <w:sz w:val="22"/>
          <w:szCs w:val="22"/>
        </w:rPr>
        <w:drawing>
          <wp:inline distT="0" distB="0" distL="0" distR="0" wp14:anchorId="64D770E5" wp14:editId="5CC0BBD7">
            <wp:extent cx="1245600" cy="1872000"/>
            <wp:effectExtent l="0" t="0" r="0" b="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45600" cy="1872000"/>
                    </a:xfrm>
                    <a:prstGeom prst="rect">
                      <a:avLst/>
                    </a:prstGeom>
                    <a:noFill/>
                    <a:ln>
                      <a:noFill/>
                    </a:ln>
                  </pic:spPr>
                </pic:pic>
              </a:graphicData>
            </a:graphic>
          </wp:inline>
        </w:drawing>
      </w:r>
      <w:r w:rsidRPr="006918CF">
        <w:rPr>
          <w:rFonts w:asciiTheme="minorHAnsi" w:hAnsiTheme="minorHAnsi" w:cstheme="minorHAnsi"/>
          <w:noProof/>
          <w:sz w:val="22"/>
          <w:szCs w:val="22"/>
        </w:rPr>
        <w:drawing>
          <wp:inline distT="0" distB="0" distL="0" distR="0" wp14:anchorId="5D13C692" wp14:editId="7AA2188C">
            <wp:extent cx="1245600" cy="1872000"/>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pic:nvPicPr>
                  <pic:blipFill>
                    <a:blip r:embed="rId5"/>
                    <a:stretch>
                      <a:fillRect/>
                    </a:stretch>
                  </pic:blipFill>
                  <pic:spPr>
                    <a:xfrm>
                      <a:off x="0" y="0"/>
                      <a:ext cx="1245600" cy="1872000"/>
                    </a:xfrm>
                    <a:prstGeom prst="rect">
                      <a:avLst/>
                    </a:prstGeom>
                  </pic:spPr>
                </pic:pic>
              </a:graphicData>
            </a:graphic>
          </wp:inline>
        </w:drawing>
      </w:r>
      <w:r w:rsidRPr="006918CF">
        <w:rPr>
          <w:rFonts w:asciiTheme="minorHAnsi" w:hAnsiTheme="minorHAnsi" w:cstheme="minorHAnsi"/>
          <w:noProof/>
          <w:sz w:val="22"/>
          <w:szCs w:val="22"/>
        </w:rPr>
        <w:drawing>
          <wp:inline distT="0" distB="0" distL="0" distR="0" wp14:anchorId="3C735B37" wp14:editId="69D01338">
            <wp:extent cx="1245600" cy="1872000"/>
            <wp:effectExtent l="0" t="0" r="0" b="0"/>
            <wp:docPr id="4" name="Immagine 4" descr="Immagine che contiene testo, quotidian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quotidiano, screenshot&#10;&#10;Descrizione generata automaticamente"/>
                    <pic:cNvPicPr/>
                  </pic:nvPicPr>
                  <pic:blipFill>
                    <a:blip r:embed="rId6"/>
                    <a:stretch>
                      <a:fillRect/>
                    </a:stretch>
                  </pic:blipFill>
                  <pic:spPr>
                    <a:xfrm>
                      <a:off x="0" y="0"/>
                      <a:ext cx="1245600" cy="1872000"/>
                    </a:xfrm>
                    <a:prstGeom prst="rect">
                      <a:avLst/>
                    </a:prstGeom>
                  </pic:spPr>
                </pic:pic>
              </a:graphicData>
            </a:graphic>
          </wp:inline>
        </w:drawing>
      </w:r>
      <w:r w:rsidRPr="006918CF">
        <w:rPr>
          <w:rFonts w:asciiTheme="minorHAnsi" w:hAnsiTheme="minorHAnsi" w:cstheme="minorHAnsi"/>
          <w:noProof/>
          <w:sz w:val="22"/>
          <w:szCs w:val="22"/>
        </w:rPr>
        <w:drawing>
          <wp:inline distT="0" distB="0" distL="0" distR="0" wp14:anchorId="5CBB9F0A" wp14:editId="315D8F3A">
            <wp:extent cx="1245600" cy="1872000"/>
            <wp:effectExtent l="0" t="0" r="0" b="0"/>
            <wp:docPr id="5" name="Immagine 5"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quotidiano&#10;&#10;Descrizione generata automaticamente"/>
                    <pic:cNvPicPr/>
                  </pic:nvPicPr>
                  <pic:blipFill>
                    <a:blip r:embed="rId7"/>
                    <a:stretch>
                      <a:fillRect/>
                    </a:stretch>
                  </pic:blipFill>
                  <pic:spPr>
                    <a:xfrm>
                      <a:off x="0" y="0"/>
                      <a:ext cx="1245600" cy="1872000"/>
                    </a:xfrm>
                    <a:prstGeom prst="rect">
                      <a:avLst/>
                    </a:prstGeom>
                  </pic:spPr>
                </pic:pic>
              </a:graphicData>
            </a:graphic>
          </wp:inline>
        </w:drawing>
      </w:r>
      <w:r w:rsidRPr="006918CF">
        <w:rPr>
          <w:rFonts w:asciiTheme="minorHAnsi" w:hAnsiTheme="minorHAnsi" w:cstheme="minorHAnsi"/>
          <w:noProof/>
          <w:sz w:val="22"/>
          <w:szCs w:val="22"/>
        </w:rPr>
        <w:drawing>
          <wp:anchor distT="0" distB="0" distL="114300" distR="114300" simplePos="0" relativeHeight="251660288" behindDoc="0" locked="0" layoutInCell="1" allowOverlap="1" wp14:anchorId="0B7F86DB" wp14:editId="5B192860">
            <wp:simplePos x="0" y="0"/>
            <wp:positionH relativeFrom="column">
              <wp:posOffset>1270</wp:posOffset>
            </wp:positionH>
            <wp:positionV relativeFrom="paragraph">
              <wp:posOffset>1873250</wp:posOffset>
            </wp:positionV>
            <wp:extent cx="1245600" cy="187200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600" cy="1872000"/>
                    </a:xfrm>
                    <a:prstGeom prst="rect">
                      <a:avLst/>
                    </a:prstGeom>
                  </pic:spPr>
                </pic:pic>
              </a:graphicData>
            </a:graphic>
            <wp14:sizeRelH relativeFrom="margin">
              <wp14:pctWidth>0</wp14:pctWidth>
            </wp14:sizeRelH>
            <wp14:sizeRelV relativeFrom="margin">
              <wp14:pctHeight>0</wp14:pctHeight>
            </wp14:sizeRelV>
          </wp:anchor>
        </w:drawing>
      </w:r>
    </w:p>
    <w:p w14:paraId="039A8099" w14:textId="68F308E2" w:rsidR="000578C8" w:rsidRPr="0004091D" w:rsidRDefault="000578C8" w:rsidP="000578C8">
      <w:pPr>
        <w:jc w:val="both"/>
        <w:rPr>
          <w:rFonts w:asciiTheme="minorHAnsi" w:hAnsiTheme="minorHAnsi" w:cstheme="minorHAnsi"/>
          <w:b/>
          <w:bCs/>
          <w:color w:val="C00000"/>
          <w:sz w:val="44"/>
          <w:szCs w:val="44"/>
        </w:rPr>
      </w:pPr>
      <w:r w:rsidRPr="0004091D">
        <w:rPr>
          <w:rFonts w:asciiTheme="minorHAnsi" w:hAnsiTheme="minorHAnsi" w:cstheme="minorHAnsi"/>
          <w:b/>
          <w:bCs/>
          <w:color w:val="C00000"/>
          <w:sz w:val="44"/>
          <w:szCs w:val="44"/>
        </w:rPr>
        <w:t>Descrizione bibliografica</w:t>
      </w:r>
    </w:p>
    <w:bookmarkEnd w:id="1"/>
    <w:p w14:paraId="4045CF75" w14:textId="77128EF7" w:rsidR="000578C8" w:rsidRPr="001016A4" w:rsidRDefault="000578C8" w:rsidP="000578C8">
      <w:pPr>
        <w:jc w:val="both"/>
        <w:rPr>
          <w:rFonts w:asciiTheme="minorHAnsi" w:hAnsiTheme="minorHAnsi" w:cstheme="minorHAnsi"/>
          <w:sz w:val="32"/>
          <w:szCs w:val="32"/>
        </w:rPr>
      </w:pPr>
      <w:r w:rsidRPr="001016A4">
        <w:rPr>
          <w:rFonts w:asciiTheme="minorHAnsi" w:hAnsiTheme="minorHAnsi" w:cstheme="minorHAnsi"/>
          <w:b/>
          <w:sz w:val="32"/>
          <w:szCs w:val="32"/>
        </w:rPr>
        <w:t>*</w:t>
      </w:r>
      <w:proofErr w:type="gramStart"/>
      <w:r w:rsidRPr="001016A4">
        <w:rPr>
          <w:rFonts w:asciiTheme="minorHAnsi" w:hAnsiTheme="minorHAnsi" w:cstheme="minorHAnsi"/>
          <w:b/>
          <w:sz w:val="32"/>
          <w:szCs w:val="32"/>
        </w:rPr>
        <w:t>OOF :</w:t>
      </w:r>
      <w:proofErr w:type="gramEnd"/>
      <w:r w:rsidRPr="001016A4">
        <w:rPr>
          <w:rFonts w:asciiTheme="minorHAnsi" w:hAnsiTheme="minorHAnsi" w:cstheme="minorHAnsi"/>
          <w:b/>
          <w:sz w:val="32"/>
          <w:szCs w:val="32"/>
        </w:rPr>
        <w:t xml:space="preserve"> *</w:t>
      </w:r>
      <w:proofErr w:type="spellStart"/>
      <w:proofErr w:type="gramStart"/>
      <w:r w:rsidRPr="001016A4">
        <w:rPr>
          <w:rFonts w:asciiTheme="minorHAnsi" w:hAnsiTheme="minorHAnsi" w:cstheme="minorHAnsi"/>
          <w:b/>
          <w:sz w:val="32"/>
          <w:szCs w:val="32"/>
        </w:rPr>
        <w:t>Olioofficina</w:t>
      </w:r>
      <w:proofErr w:type="spellEnd"/>
      <w:r w:rsidRPr="001016A4">
        <w:rPr>
          <w:rFonts w:asciiTheme="minorHAnsi" w:hAnsiTheme="minorHAnsi" w:cstheme="minorHAnsi"/>
          <w:b/>
          <w:sz w:val="32"/>
          <w:szCs w:val="32"/>
        </w:rPr>
        <w:t xml:space="preserve"> :</w:t>
      </w:r>
      <w:proofErr w:type="gramEnd"/>
      <w:r w:rsidRPr="001016A4">
        <w:rPr>
          <w:rFonts w:asciiTheme="minorHAnsi" w:hAnsiTheme="minorHAnsi" w:cstheme="minorHAnsi"/>
          <w:b/>
          <w:sz w:val="32"/>
          <w:szCs w:val="32"/>
        </w:rPr>
        <w:t xml:space="preserve"> special </w:t>
      </w:r>
      <w:proofErr w:type="spellStart"/>
      <w:r w:rsidRPr="001016A4">
        <w:rPr>
          <w:rFonts w:asciiTheme="minorHAnsi" w:hAnsiTheme="minorHAnsi" w:cstheme="minorHAnsi"/>
          <w:b/>
          <w:sz w:val="32"/>
          <w:szCs w:val="32"/>
        </w:rPr>
        <w:t>edition</w:t>
      </w:r>
      <w:proofErr w:type="spellEnd"/>
      <w:r w:rsidRPr="001016A4">
        <w:rPr>
          <w:rFonts w:asciiTheme="minorHAnsi" w:hAnsiTheme="minorHAnsi" w:cstheme="minorHAnsi"/>
          <w:b/>
          <w:sz w:val="32"/>
          <w:szCs w:val="32"/>
        </w:rPr>
        <w:t>.</w:t>
      </w:r>
      <w:r w:rsidRPr="001016A4">
        <w:rPr>
          <w:rFonts w:asciiTheme="minorHAnsi" w:hAnsiTheme="minorHAnsi" w:cstheme="minorHAnsi"/>
          <w:sz w:val="32"/>
          <w:szCs w:val="32"/>
        </w:rPr>
        <w:t xml:space="preserve"> - N. 01 (settembre </w:t>
      </w:r>
      <w:proofErr w:type="gramStart"/>
      <w:r w:rsidRPr="001016A4">
        <w:rPr>
          <w:rFonts w:asciiTheme="minorHAnsi" w:hAnsiTheme="minorHAnsi" w:cstheme="minorHAnsi"/>
          <w:sz w:val="32"/>
          <w:szCs w:val="32"/>
        </w:rPr>
        <w:t>2020)-</w:t>
      </w:r>
      <w:proofErr w:type="gramEnd"/>
      <w:r w:rsidRPr="001016A4">
        <w:rPr>
          <w:rFonts w:asciiTheme="minorHAnsi" w:hAnsiTheme="minorHAnsi" w:cstheme="minorHAnsi"/>
          <w:sz w:val="32"/>
          <w:szCs w:val="32"/>
        </w:rPr>
        <w:t xml:space="preserve">  </w:t>
      </w:r>
      <w:proofErr w:type="gramStart"/>
      <w:r w:rsidRPr="001016A4">
        <w:rPr>
          <w:rFonts w:asciiTheme="minorHAnsi" w:hAnsiTheme="minorHAnsi" w:cstheme="minorHAnsi"/>
          <w:sz w:val="32"/>
          <w:szCs w:val="32"/>
        </w:rPr>
        <w:t xml:space="preserve">  .</w:t>
      </w:r>
      <w:proofErr w:type="gramEnd"/>
      <w:r w:rsidRPr="001016A4">
        <w:rPr>
          <w:rFonts w:asciiTheme="minorHAnsi" w:hAnsiTheme="minorHAnsi" w:cstheme="minorHAnsi"/>
          <w:sz w:val="32"/>
          <w:szCs w:val="32"/>
        </w:rPr>
        <w:t xml:space="preserve"> - [</w:t>
      </w:r>
      <w:proofErr w:type="gramStart"/>
      <w:r w:rsidR="00A15831" w:rsidRPr="001016A4">
        <w:rPr>
          <w:rFonts w:asciiTheme="minorHAnsi" w:hAnsiTheme="minorHAnsi" w:cstheme="minorHAnsi"/>
          <w:sz w:val="32"/>
          <w:szCs w:val="32"/>
        </w:rPr>
        <w:t>Milano</w:t>
      </w:r>
      <w:r w:rsidRPr="001016A4">
        <w:rPr>
          <w:rFonts w:asciiTheme="minorHAnsi" w:hAnsiTheme="minorHAnsi" w:cstheme="minorHAnsi"/>
          <w:sz w:val="32"/>
          <w:szCs w:val="32"/>
        </w:rPr>
        <w:t xml:space="preserve"> :</w:t>
      </w:r>
      <w:proofErr w:type="gramEnd"/>
      <w:r w:rsidRPr="001016A4">
        <w:rPr>
          <w:rFonts w:asciiTheme="minorHAnsi" w:hAnsiTheme="minorHAnsi" w:cstheme="minorHAnsi"/>
          <w:sz w:val="32"/>
          <w:szCs w:val="32"/>
        </w:rPr>
        <w:t xml:space="preserve"> s.n., </w:t>
      </w:r>
      <w:proofErr w:type="gramStart"/>
      <w:r w:rsidRPr="001016A4">
        <w:rPr>
          <w:rFonts w:asciiTheme="minorHAnsi" w:hAnsiTheme="minorHAnsi" w:cstheme="minorHAnsi"/>
          <w:sz w:val="32"/>
          <w:szCs w:val="32"/>
        </w:rPr>
        <w:t>2020]-</w:t>
      </w:r>
      <w:proofErr w:type="gramEnd"/>
      <w:r w:rsidRPr="001016A4">
        <w:rPr>
          <w:rFonts w:asciiTheme="minorHAnsi" w:hAnsiTheme="minorHAnsi" w:cstheme="minorHAnsi"/>
          <w:sz w:val="32"/>
          <w:szCs w:val="32"/>
        </w:rPr>
        <w:t xml:space="preserve">  </w:t>
      </w:r>
      <w:proofErr w:type="gramStart"/>
      <w:r w:rsidRPr="001016A4">
        <w:rPr>
          <w:rFonts w:asciiTheme="minorHAnsi" w:hAnsiTheme="minorHAnsi" w:cstheme="minorHAnsi"/>
          <w:sz w:val="32"/>
          <w:szCs w:val="32"/>
        </w:rPr>
        <w:t xml:space="preserve">  .</w:t>
      </w:r>
      <w:proofErr w:type="gramEnd"/>
      <w:r w:rsidRPr="001016A4">
        <w:rPr>
          <w:rFonts w:asciiTheme="minorHAnsi" w:hAnsiTheme="minorHAnsi" w:cstheme="minorHAnsi"/>
          <w:sz w:val="32"/>
          <w:szCs w:val="32"/>
        </w:rPr>
        <w:t xml:space="preserve"> - </w:t>
      </w:r>
      <w:proofErr w:type="gramStart"/>
      <w:r w:rsidRPr="001016A4">
        <w:rPr>
          <w:rFonts w:asciiTheme="minorHAnsi" w:hAnsiTheme="minorHAnsi" w:cstheme="minorHAnsi"/>
          <w:sz w:val="32"/>
          <w:szCs w:val="32"/>
        </w:rPr>
        <w:t>volumi :</w:t>
      </w:r>
      <w:proofErr w:type="gramEnd"/>
      <w:r w:rsidRPr="001016A4">
        <w:rPr>
          <w:rFonts w:asciiTheme="minorHAnsi" w:hAnsiTheme="minorHAnsi" w:cstheme="minorHAnsi"/>
          <w:sz w:val="32"/>
          <w:szCs w:val="32"/>
        </w:rPr>
        <w:t xml:space="preserve"> </w:t>
      </w:r>
      <w:proofErr w:type="gramStart"/>
      <w:r w:rsidRPr="001016A4">
        <w:rPr>
          <w:rFonts w:asciiTheme="minorHAnsi" w:hAnsiTheme="minorHAnsi" w:cstheme="minorHAnsi"/>
          <w:sz w:val="32"/>
          <w:szCs w:val="32"/>
        </w:rPr>
        <w:t>ill. ;</w:t>
      </w:r>
      <w:proofErr w:type="gramEnd"/>
      <w:r w:rsidRPr="001016A4">
        <w:rPr>
          <w:rFonts w:asciiTheme="minorHAnsi" w:hAnsiTheme="minorHAnsi" w:cstheme="minorHAnsi"/>
          <w:sz w:val="32"/>
          <w:szCs w:val="32"/>
        </w:rPr>
        <w:t xml:space="preserve"> 41 cm. ((Semestrale. - In italiano e inglese. - CFI1050921</w:t>
      </w:r>
    </w:p>
    <w:p w14:paraId="0FDD81B2" w14:textId="661A540E" w:rsidR="006918CF" w:rsidRDefault="006918CF" w:rsidP="000578C8">
      <w:pPr>
        <w:jc w:val="both"/>
        <w:rPr>
          <w:rFonts w:asciiTheme="minorHAnsi" w:hAnsiTheme="minorHAnsi" w:cstheme="minorHAnsi"/>
          <w:sz w:val="32"/>
          <w:szCs w:val="32"/>
        </w:rPr>
      </w:pPr>
      <w:r w:rsidRPr="001016A4">
        <w:rPr>
          <w:rFonts w:asciiTheme="minorHAnsi" w:hAnsiTheme="minorHAnsi" w:cstheme="minorHAnsi"/>
          <w:sz w:val="32"/>
          <w:szCs w:val="32"/>
        </w:rPr>
        <w:t>Soggetto: Industria olearia – Periodici</w:t>
      </w:r>
    </w:p>
    <w:p w14:paraId="059F98B9" w14:textId="75AF9E4C" w:rsidR="0004091D" w:rsidRPr="001016A4" w:rsidRDefault="0004091D" w:rsidP="000578C8">
      <w:pPr>
        <w:jc w:val="both"/>
        <w:rPr>
          <w:rFonts w:asciiTheme="minorHAnsi" w:hAnsiTheme="minorHAnsi" w:cstheme="minorHAnsi"/>
          <w:sz w:val="32"/>
          <w:szCs w:val="32"/>
        </w:rPr>
      </w:pPr>
      <w:r w:rsidRPr="0004091D">
        <w:rPr>
          <w:rFonts w:asciiTheme="minorHAnsi" w:hAnsiTheme="minorHAnsi" w:cstheme="minorHAnsi"/>
          <w:b/>
          <w:bCs/>
          <w:color w:val="C00000"/>
          <w:sz w:val="32"/>
          <w:szCs w:val="32"/>
        </w:rPr>
        <w:t>Copia digitale</w:t>
      </w:r>
      <w:r>
        <w:rPr>
          <w:rFonts w:asciiTheme="minorHAnsi" w:hAnsiTheme="minorHAnsi" w:cstheme="minorHAnsi"/>
          <w:sz w:val="32"/>
          <w:szCs w:val="32"/>
        </w:rPr>
        <w:t xml:space="preserve">: </w:t>
      </w:r>
      <w:hyperlink r:id="rId9" w:history="1">
        <w:r w:rsidRPr="0004091D">
          <w:rPr>
            <w:rStyle w:val="Collegamentoipertestuale"/>
            <w:rFonts w:asciiTheme="minorHAnsi" w:hAnsiTheme="minorHAnsi" w:cstheme="minorHAnsi"/>
            <w:sz w:val="32"/>
            <w:szCs w:val="32"/>
          </w:rPr>
          <w:t>01(</w:t>
        </w:r>
        <w:proofErr w:type="gramStart"/>
        <w:r w:rsidRPr="0004091D">
          <w:rPr>
            <w:rStyle w:val="Collegamentoipertestuale"/>
            <w:rFonts w:asciiTheme="minorHAnsi" w:hAnsiTheme="minorHAnsi" w:cstheme="minorHAnsi"/>
            <w:sz w:val="32"/>
            <w:szCs w:val="32"/>
          </w:rPr>
          <w:t>2020)-</w:t>
        </w:r>
        <w:proofErr w:type="gramEnd"/>
      </w:hyperlink>
    </w:p>
    <w:p w14:paraId="38B885D2" w14:textId="19F29F62" w:rsidR="000578C8" w:rsidRPr="006918CF" w:rsidRDefault="000578C8" w:rsidP="000578C8">
      <w:pPr>
        <w:jc w:val="both"/>
        <w:rPr>
          <w:rFonts w:asciiTheme="minorHAnsi" w:hAnsiTheme="minorHAnsi" w:cstheme="minorHAnsi"/>
          <w:sz w:val="22"/>
          <w:szCs w:val="22"/>
        </w:rPr>
      </w:pPr>
    </w:p>
    <w:p w14:paraId="34EF0406" w14:textId="163C0523" w:rsidR="000578C8" w:rsidRPr="0004091D" w:rsidRDefault="000578C8" w:rsidP="000578C8">
      <w:pPr>
        <w:jc w:val="both"/>
        <w:rPr>
          <w:rFonts w:asciiTheme="minorHAnsi" w:hAnsiTheme="minorHAnsi" w:cstheme="minorHAnsi"/>
          <w:b/>
          <w:bCs/>
          <w:color w:val="C00000"/>
          <w:sz w:val="44"/>
          <w:szCs w:val="44"/>
        </w:rPr>
      </w:pPr>
      <w:r w:rsidRPr="0004091D">
        <w:rPr>
          <w:rFonts w:asciiTheme="minorHAnsi" w:hAnsiTheme="minorHAnsi" w:cstheme="minorHAnsi"/>
          <w:b/>
          <w:bCs/>
          <w:color w:val="C00000"/>
          <w:sz w:val="44"/>
          <w:szCs w:val="44"/>
        </w:rPr>
        <w:t>Informazioni storico-bibliografiche</w:t>
      </w:r>
    </w:p>
    <w:p w14:paraId="179DBF13" w14:textId="6460A68F" w:rsidR="000578C8" w:rsidRPr="0004091D" w:rsidRDefault="000578C8" w:rsidP="000578C8">
      <w:pPr>
        <w:jc w:val="both"/>
        <w:rPr>
          <w:rFonts w:asciiTheme="minorHAnsi" w:hAnsiTheme="minorHAnsi" w:cstheme="minorHAnsi"/>
          <w:sz w:val="28"/>
          <w:szCs w:val="28"/>
        </w:rPr>
      </w:pPr>
      <w:r w:rsidRPr="0004091D">
        <w:rPr>
          <w:rFonts w:asciiTheme="minorHAnsi" w:hAnsiTheme="minorHAnsi" w:cstheme="minorHAnsi"/>
          <w:sz w:val="28"/>
          <w:szCs w:val="28"/>
        </w:rPr>
        <w:t xml:space="preserve">Le immagini, siano esse catalogabili come fumetto, vignette o generiche illustrazioni, aiutano a far percepire ciò che solitamente si ignora di un prodotto di per sé austero e con scarso appeal come è appunto il caso dell’olio. A colmare questa lacuna, vi è in Puglia l’azienda olearia Pantaleo che ha riservato una personale campagna di informazione ricorrendo proprio a una serie di vignette commissionate all’illustratore marchigiano Doriano Strologo. Con questo Special Edition allegato a OOF International Magazine numero 11, esordiamo ora anche in una inedita veste comunicativa. </w:t>
      </w:r>
      <w:hyperlink r:id="rId10" w:history="1">
        <w:r w:rsidRPr="0004091D">
          <w:rPr>
            <w:rStyle w:val="Collegamentoipertestuale"/>
            <w:rFonts w:asciiTheme="minorHAnsi" w:hAnsiTheme="minorHAnsi" w:cstheme="minorHAnsi"/>
            <w:sz w:val="28"/>
            <w:szCs w:val="28"/>
          </w:rPr>
          <w:t>https://www.olioofficina.eu/libri-riviste/riviste/edizioni-digitali/lolio-raccontato-per-immagini-olive-oil-in-images-pantaleo-special-edition-comics/</w:t>
        </w:r>
      </w:hyperlink>
    </w:p>
    <w:p w14:paraId="6AE2AA51" w14:textId="66CBD01A" w:rsidR="000578C8" w:rsidRPr="0004091D" w:rsidRDefault="000578C8" w:rsidP="000578C8">
      <w:pPr>
        <w:jc w:val="both"/>
        <w:rPr>
          <w:rFonts w:asciiTheme="minorHAnsi" w:hAnsiTheme="minorHAnsi" w:cstheme="minorHAnsi"/>
          <w:sz w:val="28"/>
          <w:szCs w:val="28"/>
        </w:rPr>
      </w:pPr>
    </w:p>
    <w:p w14:paraId="090C8927" w14:textId="6E7E2CD3" w:rsidR="000578C8" w:rsidRPr="0004091D" w:rsidRDefault="000578C8" w:rsidP="000578C8">
      <w:pPr>
        <w:jc w:val="both"/>
        <w:rPr>
          <w:rFonts w:asciiTheme="minorHAnsi" w:hAnsiTheme="minorHAnsi" w:cstheme="minorHAnsi"/>
          <w:sz w:val="28"/>
          <w:szCs w:val="28"/>
        </w:rPr>
      </w:pPr>
      <w:r w:rsidRPr="0004091D">
        <w:rPr>
          <w:rFonts w:asciiTheme="minorHAnsi" w:hAnsiTheme="minorHAnsi" w:cstheme="minorHAnsi"/>
          <w:sz w:val="28"/>
          <w:szCs w:val="28"/>
        </w:rPr>
        <w:t xml:space="preserve">La Sicilia senza olivi sarebbe un’isola impossibile da immaginare. La grande ricchezza varietale di olivi presente in tutta la regione è la viva testimonianza di un territorio altamente vocato all’olivicoltura. La pianta dell’olivo, generosa e fedele alle aspettative di chi la coltiva, racconta un’isola con la sua gente, in una continuità ininterrotta e senza sosta. Tant’è che è proprio in quest’albero che i siciliani trovano il segno caratterizzante di una appartenenza. l’imprenditore Vincenzo Italiano, ci racconta punto per punto la sua storia personale, con il progetto Colle San Leo. </w:t>
      </w:r>
      <w:hyperlink r:id="rId11" w:history="1">
        <w:r w:rsidRPr="0004091D">
          <w:rPr>
            <w:rStyle w:val="Collegamentoipertestuale"/>
            <w:rFonts w:asciiTheme="minorHAnsi" w:hAnsiTheme="minorHAnsi" w:cstheme="minorHAnsi"/>
            <w:sz w:val="28"/>
            <w:szCs w:val="28"/>
          </w:rPr>
          <w:t>https://www.olioofficina.eu/libri-riviste/riviste/edizioni-digitali/sicilia-sicily-colle-san-leo-special-edition-imprese-territori-companies-territories/</w:t>
        </w:r>
      </w:hyperlink>
    </w:p>
    <w:p w14:paraId="798A808D" w14:textId="5FBF4293" w:rsidR="000578C8" w:rsidRPr="0004091D" w:rsidRDefault="000578C8" w:rsidP="000578C8">
      <w:pPr>
        <w:jc w:val="both"/>
        <w:rPr>
          <w:rFonts w:asciiTheme="minorHAnsi" w:hAnsiTheme="minorHAnsi" w:cstheme="minorHAnsi"/>
          <w:sz w:val="28"/>
          <w:szCs w:val="28"/>
        </w:rPr>
      </w:pPr>
    </w:p>
    <w:p w14:paraId="4769F7DD" w14:textId="5F8C605D" w:rsidR="000578C8" w:rsidRPr="0004091D" w:rsidRDefault="000578C8" w:rsidP="000578C8">
      <w:pPr>
        <w:jc w:val="both"/>
        <w:rPr>
          <w:rFonts w:asciiTheme="minorHAnsi" w:hAnsiTheme="minorHAnsi" w:cstheme="minorHAnsi"/>
          <w:sz w:val="28"/>
          <w:szCs w:val="28"/>
        </w:rPr>
      </w:pPr>
      <w:proofErr w:type="gramStart"/>
      <w:r w:rsidRPr="0004091D">
        <w:rPr>
          <w:rFonts w:asciiTheme="minorHAnsi" w:hAnsiTheme="minorHAnsi" w:cstheme="minorHAnsi"/>
          <w:sz w:val="28"/>
          <w:szCs w:val="28"/>
        </w:rPr>
        <w:lastRenderedPageBreak/>
        <w:t>La tracciabilità dell’olio extra vergine di oliva,</w:t>
      </w:r>
      <w:proofErr w:type="gramEnd"/>
      <w:r w:rsidRPr="0004091D">
        <w:rPr>
          <w:rFonts w:asciiTheme="minorHAnsi" w:hAnsiTheme="minorHAnsi" w:cstheme="minorHAnsi"/>
          <w:sz w:val="28"/>
          <w:szCs w:val="28"/>
        </w:rPr>
        <w:t xml:space="preserve"> rappresenta un valore inestimabile di cui forse non tutti sono al corrente e, soprattutto, non tutti ne percepiscono appieno l’importanza. Dire che un olio è tracciabile in tutti i suoi momenti equivale a dire che di questo alimento – ormai ritenuto universalmente un “</w:t>
      </w:r>
      <w:proofErr w:type="spellStart"/>
      <w:r w:rsidRPr="0004091D">
        <w:rPr>
          <w:rFonts w:asciiTheme="minorHAnsi" w:hAnsiTheme="minorHAnsi" w:cstheme="minorHAnsi"/>
          <w:sz w:val="28"/>
          <w:szCs w:val="28"/>
        </w:rPr>
        <w:t>functional</w:t>
      </w:r>
      <w:proofErr w:type="spellEnd"/>
      <w:r w:rsidRPr="0004091D">
        <w:rPr>
          <w:rFonts w:asciiTheme="minorHAnsi" w:hAnsiTheme="minorHAnsi" w:cstheme="minorHAnsi"/>
          <w:sz w:val="28"/>
          <w:szCs w:val="28"/>
        </w:rPr>
        <w:t xml:space="preserve"> food”, e perfino un “nutraceutico” – è possibile monitorare ogni fase che va dalla raccolta del frutto alla sua spremitura, fino a concludersi con il momento in cui l’olio contenuto in bottiglia è pronto a varcare le cucine domestiche, o quelle professionali dei ristoranti. Disporre di un olio tracciato significa avere la garanzia di aver acquistato un prodotto che in tutto il processo ha rigorosamente osservato tutta una serie di criteri e regole che testimoniano un percorso virtuoso compiuto all’insegna della qualità. Per dare un senso concreto a una parola come “tracciabilità”, abbiamo pensato bene di visitare l’azienda della famiglia Coricelli. </w:t>
      </w:r>
      <w:hyperlink r:id="rId12" w:history="1">
        <w:r w:rsidRPr="0004091D">
          <w:rPr>
            <w:rStyle w:val="Collegamentoipertestuale"/>
            <w:rFonts w:asciiTheme="minorHAnsi" w:hAnsiTheme="minorHAnsi" w:cstheme="minorHAnsi"/>
            <w:sz w:val="28"/>
            <w:szCs w:val="28"/>
          </w:rPr>
          <w:t>https://www.olioofficina.eu/libri-riviste/riviste/edizioni-digitali/tracciabilita-sostenibilita-pietro-coricelli-special-edition/</w:t>
        </w:r>
      </w:hyperlink>
    </w:p>
    <w:p w14:paraId="6402BE32" w14:textId="04729C61" w:rsidR="000578C8" w:rsidRPr="0004091D" w:rsidRDefault="000578C8" w:rsidP="000578C8">
      <w:pPr>
        <w:jc w:val="both"/>
        <w:rPr>
          <w:rFonts w:asciiTheme="minorHAnsi" w:hAnsiTheme="minorHAnsi" w:cstheme="minorHAnsi"/>
          <w:sz w:val="28"/>
          <w:szCs w:val="28"/>
        </w:rPr>
      </w:pPr>
      <w:r w:rsidRPr="0004091D">
        <w:rPr>
          <w:rFonts w:asciiTheme="minorHAnsi" w:hAnsiTheme="minorHAnsi" w:cstheme="minorHAnsi"/>
          <w:sz w:val="28"/>
          <w:szCs w:val="28"/>
        </w:rPr>
        <w:t xml:space="preserve">Mancava, sulla scena editoriale internazionale, una special </w:t>
      </w:r>
      <w:proofErr w:type="spellStart"/>
      <w:r w:rsidRPr="0004091D">
        <w:rPr>
          <w:rFonts w:asciiTheme="minorHAnsi" w:hAnsiTheme="minorHAnsi" w:cstheme="minorHAnsi"/>
          <w:sz w:val="28"/>
          <w:szCs w:val="28"/>
        </w:rPr>
        <w:t>edition</w:t>
      </w:r>
      <w:proofErr w:type="spellEnd"/>
      <w:r w:rsidRPr="0004091D">
        <w:rPr>
          <w:rFonts w:asciiTheme="minorHAnsi" w:hAnsiTheme="minorHAnsi" w:cstheme="minorHAnsi"/>
          <w:sz w:val="28"/>
          <w:szCs w:val="28"/>
        </w:rPr>
        <w:t xml:space="preserve"> dedicata interamente al packaging e al design degli oli. Ecco allora due edizioni speciali. Nella prima ci si concentra sulla teoria, a partire dall’editoriale di Luigi Caricato, e, a seguire, le interviste ai designer Mauro Olivieri, Isabel Cabello e Francisco Tornos. O le riflessioni della designer Simona Del Bene sul progetto “Io: olio colato”. Per concludere con l’omaggio al grande maestro di design Gianni Pasini, già Premio Compasso d’Oro nel 1987, il quale, per ben cinque edizioni, è stato il presidente della giuria del contest “Le Forme dell’Olio”, format ideato da Olio Officina. </w:t>
      </w:r>
      <w:hyperlink r:id="rId13" w:history="1">
        <w:r w:rsidRPr="0004091D">
          <w:rPr>
            <w:rStyle w:val="Collegamentoipertestuale"/>
            <w:rFonts w:asciiTheme="minorHAnsi" w:hAnsiTheme="minorHAnsi" w:cstheme="minorHAnsi"/>
            <w:sz w:val="28"/>
            <w:szCs w:val="28"/>
          </w:rPr>
          <w:t>https://www.olioofficina.eu/libri-riviste/riviste/edizioni-digitali/speciale-packaging-tabloid-n-4-copy/</w:t>
        </w:r>
      </w:hyperlink>
    </w:p>
    <w:p w14:paraId="33FB61B8" w14:textId="58476472" w:rsidR="000578C8" w:rsidRPr="0004091D" w:rsidRDefault="000578C8" w:rsidP="000578C8">
      <w:pPr>
        <w:jc w:val="both"/>
        <w:rPr>
          <w:rFonts w:asciiTheme="minorHAnsi" w:hAnsiTheme="minorHAnsi" w:cstheme="minorHAnsi"/>
          <w:sz w:val="28"/>
          <w:szCs w:val="28"/>
        </w:rPr>
      </w:pPr>
      <w:r w:rsidRPr="0004091D">
        <w:rPr>
          <w:rFonts w:asciiTheme="minorHAnsi" w:hAnsiTheme="minorHAnsi" w:cstheme="minorHAnsi"/>
          <w:sz w:val="28"/>
          <w:szCs w:val="28"/>
        </w:rPr>
        <w:t xml:space="preserve">Mancava, sulla scena editoriale internazionale, una special </w:t>
      </w:r>
      <w:proofErr w:type="spellStart"/>
      <w:r w:rsidRPr="0004091D">
        <w:rPr>
          <w:rFonts w:asciiTheme="minorHAnsi" w:hAnsiTheme="minorHAnsi" w:cstheme="minorHAnsi"/>
          <w:sz w:val="28"/>
          <w:szCs w:val="28"/>
        </w:rPr>
        <w:t>edition</w:t>
      </w:r>
      <w:proofErr w:type="spellEnd"/>
      <w:r w:rsidRPr="0004091D">
        <w:rPr>
          <w:rFonts w:asciiTheme="minorHAnsi" w:hAnsiTheme="minorHAnsi" w:cstheme="minorHAnsi"/>
          <w:sz w:val="28"/>
          <w:szCs w:val="28"/>
        </w:rPr>
        <w:t xml:space="preserve"> dedicata interamente al packaging e al design degli oli. Ecco allora due edizioni speciali. In questa seconda parte, interamente dedicata alle edizioni 2021 e 2022 dei contest “Le Forme dell’Olio”, “Le Forme dell’Aceto” e “Forme design – Designer dell’anno”, emerge un quadro molto interessante, circa gli sviluppi della creatività applicata ad alimenti/condimenti, gli oli </w:t>
      </w:r>
      <w:proofErr w:type="spellStart"/>
      <w:r w:rsidRPr="0004091D">
        <w:rPr>
          <w:rFonts w:asciiTheme="minorHAnsi" w:hAnsiTheme="minorHAnsi" w:cstheme="minorHAnsi"/>
          <w:sz w:val="28"/>
          <w:szCs w:val="28"/>
        </w:rPr>
        <w:t>extra vergini</w:t>
      </w:r>
      <w:proofErr w:type="spellEnd"/>
      <w:r w:rsidRPr="0004091D">
        <w:rPr>
          <w:rFonts w:asciiTheme="minorHAnsi" w:hAnsiTheme="minorHAnsi" w:cstheme="minorHAnsi"/>
          <w:sz w:val="28"/>
          <w:szCs w:val="28"/>
        </w:rPr>
        <w:t xml:space="preserve"> di oliva e gli aceti, per decenni sottovalutati dal design e dalle stesse aziende produttrici, e che ora, invece, sull’onda di una nouvelle </w:t>
      </w:r>
      <w:proofErr w:type="spellStart"/>
      <w:r w:rsidRPr="0004091D">
        <w:rPr>
          <w:rFonts w:asciiTheme="minorHAnsi" w:hAnsiTheme="minorHAnsi" w:cstheme="minorHAnsi"/>
          <w:sz w:val="28"/>
          <w:szCs w:val="28"/>
        </w:rPr>
        <w:t>vague</w:t>
      </w:r>
      <w:proofErr w:type="spellEnd"/>
      <w:r w:rsidRPr="0004091D">
        <w:rPr>
          <w:rFonts w:asciiTheme="minorHAnsi" w:hAnsiTheme="minorHAnsi" w:cstheme="minorHAnsi"/>
          <w:sz w:val="28"/>
          <w:szCs w:val="28"/>
        </w:rPr>
        <w:t xml:space="preserve"> promossa da Luigi Caricato con Olio Officina, stanno conoscendo un momento di grande rilancio e fervore creativo. All’inizio di tutto una domanda: cosa c’è dietro ogni “forma” rappresentata? </w:t>
      </w:r>
      <w:hyperlink r:id="rId14" w:history="1">
        <w:r w:rsidRPr="0004091D">
          <w:rPr>
            <w:rStyle w:val="Collegamentoipertestuale"/>
            <w:rFonts w:asciiTheme="minorHAnsi" w:hAnsiTheme="minorHAnsi" w:cstheme="minorHAnsi"/>
            <w:sz w:val="28"/>
            <w:szCs w:val="28"/>
          </w:rPr>
          <w:t>https://www.olioofficina.eu/libri-riviste/riviste/edizioni-digitali/speciale-packaging-tabloid-n-4/</w:t>
        </w:r>
      </w:hyperlink>
    </w:p>
    <w:sectPr w:rsidR="000578C8" w:rsidRPr="0004091D">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351FE"/>
    <w:rsid w:val="0004091D"/>
    <w:rsid w:val="000578C8"/>
    <w:rsid w:val="001016A4"/>
    <w:rsid w:val="00244F0B"/>
    <w:rsid w:val="005D4D88"/>
    <w:rsid w:val="006918CF"/>
    <w:rsid w:val="00A15831"/>
    <w:rsid w:val="00B351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7DFA97"/>
  <w15:chartTrackingRefBased/>
  <w15:docId w15:val="{8F816F4A-542F-4875-BEBD-38CB8210E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578C8"/>
    <w:pPr>
      <w:suppressAutoHyphens/>
      <w:spacing w:after="0" w:line="240" w:lineRule="auto"/>
    </w:pPr>
    <w:rPr>
      <w:rFonts w:ascii="Times New Roman" w:eastAsia="Times New Roman" w:hAnsi="Times New Roman" w:cs="Times New Roman"/>
      <w:sz w:val="24"/>
      <w:szCs w:val="24"/>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0578C8"/>
    <w:rPr>
      <w:color w:val="0000FF" w:themeColor="hyperlink"/>
      <w:u w:val="single"/>
    </w:rPr>
  </w:style>
  <w:style w:type="character" w:styleId="Menzionenonrisolta">
    <w:name w:val="Unresolved Mention"/>
    <w:basedOn w:val="Carpredefinitoparagrafo"/>
    <w:uiPriority w:val="99"/>
    <w:semiHidden/>
    <w:unhideWhenUsed/>
    <w:rsid w:val="000578C8"/>
    <w:rPr>
      <w:color w:val="605E5C"/>
      <w:shd w:val="clear" w:color="auto" w:fill="E1DFDD"/>
    </w:rPr>
  </w:style>
  <w:style w:type="character" w:styleId="Collegamentovisitato">
    <w:name w:val="FollowedHyperlink"/>
    <w:basedOn w:val="Carpredefinitoparagrafo"/>
    <w:uiPriority w:val="99"/>
    <w:semiHidden/>
    <w:unhideWhenUsed/>
    <w:rsid w:val="001016A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olioofficina.eu/libri-riviste/riviste/edizioni-digitali/speciale-packaging-tabloid-n-4-copy/"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olioofficina.eu/libri-riviste/riviste/edizioni-digitali/tracciabilita-sostenibilita-pietro-coricelli-special-edition/"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olioofficina.eu/libri-riviste/riviste/edizioni-digitali/sicilia-sicily-colle-san-leo-special-edition-imprese-territori-companies-territories/" TargetMode="External"/><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hyperlink" Target="https://www.olioofficina.eu/libri-riviste/riviste/edizioni-digitali/lolio-raccontato-per-immagini-olive-oil-in-images-pantaleo-special-edition-comics/" TargetMode="External"/><Relationship Id="rId4" Type="http://schemas.openxmlformats.org/officeDocument/2006/relationships/image" Target="media/image1.jpeg"/><Relationship Id="rId9" Type="http://schemas.openxmlformats.org/officeDocument/2006/relationships/hyperlink" Target="https://issuu.com/olioofficina" TargetMode="External"/><Relationship Id="rId14" Type="http://schemas.openxmlformats.org/officeDocument/2006/relationships/hyperlink" Target="https://www.olioofficina.eu/libri-riviste/riviste/edizioni-digitali/speciale-packaging-tabloid-n-4/"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653</TotalTime>
  <Pages>1</Pages>
  <Words>809</Words>
  <Characters>4612</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Giulio e Rosa Palanga</cp:lastModifiedBy>
  <cp:revision>5</cp:revision>
  <dcterms:created xsi:type="dcterms:W3CDTF">2022-12-19T06:17:00Z</dcterms:created>
  <dcterms:modified xsi:type="dcterms:W3CDTF">2026-06-26T03:47:00Z</dcterms:modified>
</cp:coreProperties>
</file>