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A8DF" w14:textId="275331E9" w:rsidR="007F72E4" w:rsidRPr="003A6B5B" w:rsidRDefault="007F72E4" w:rsidP="00F63A79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G2984</w:t>
      </w:r>
      <w:r w:rsidRPr="003A6B5B">
        <w:rPr>
          <w:rFonts w:cstheme="minorHAnsi"/>
          <w:b/>
          <w:color w:val="C00000"/>
          <w:sz w:val="44"/>
          <w:szCs w:val="44"/>
        </w:rPr>
        <w:tab/>
      </w:r>
      <w:r w:rsidRPr="003A6B5B">
        <w:rPr>
          <w:rFonts w:cstheme="minorHAnsi"/>
          <w:bCs/>
          <w:i/>
          <w:iCs/>
          <w:sz w:val="16"/>
          <w:szCs w:val="16"/>
        </w:rPr>
        <w:tab/>
      </w:r>
      <w:r w:rsidRPr="003A6B5B">
        <w:rPr>
          <w:rFonts w:cstheme="minorHAnsi"/>
          <w:bCs/>
          <w:i/>
          <w:iCs/>
          <w:sz w:val="16"/>
          <w:szCs w:val="16"/>
        </w:rPr>
        <w:tab/>
      </w:r>
      <w:r w:rsidRPr="003A6B5B">
        <w:rPr>
          <w:rFonts w:cstheme="minorHAnsi"/>
          <w:bCs/>
          <w:i/>
          <w:iCs/>
          <w:sz w:val="16"/>
          <w:szCs w:val="16"/>
        </w:rPr>
        <w:tab/>
      </w:r>
      <w:r w:rsidRPr="003A6B5B">
        <w:rPr>
          <w:rFonts w:cstheme="minorHAnsi"/>
          <w:bCs/>
          <w:i/>
          <w:iCs/>
          <w:sz w:val="16"/>
          <w:szCs w:val="16"/>
        </w:rPr>
        <w:tab/>
      </w:r>
      <w:r w:rsidRPr="003A6B5B">
        <w:rPr>
          <w:rFonts w:cstheme="minorHAnsi"/>
          <w:bCs/>
          <w:i/>
          <w:iCs/>
          <w:sz w:val="16"/>
          <w:szCs w:val="16"/>
        </w:rPr>
        <w:tab/>
      </w:r>
      <w:r w:rsidRPr="003A6B5B">
        <w:rPr>
          <w:rFonts w:cstheme="minorHAnsi"/>
          <w:bCs/>
          <w:i/>
          <w:iCs/>
          <w:sz w:val="16"/>
          <w:szCs w:val="16"/>
        </w:rPr>
        <w:tab/>
      </w:r>
      <w:r w:rsidRPr="003A6B5B">
        <w:rPr>
          <w:rFonts w:cstheme="minorHAnsi"/>
          <w:bCs/>
          <w:i/>
          <w:iCs/>
          <w:sz w:val="16"/>
          <w:szCs w:val="16"/>
        </w:rPr>
        <w:tab/>
      </w:r>
      <w:r w:rsidRPr="003A6B5B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</w:t>
      </w:r>
      <w:r w:rsidRPr="003A6B5B">
        <w:rPr>
          <w:rFonts w:cstheme="minorHAnsi"/>
          <w:bCs/>
          <w:i/>
          <w:iCs/>
          <w:sz w:val="16"/>
          <w:szCs w:val="16"/>
        </w:rPr>
        <w:t xml:space="preserve">6 </w:t>
      </w:r>
      <w:r>
        <w:rPr>
          <w:rFonts w:cstheme="minorHAnsi"/>
          <w:bCs/>
          <w:i/>
          <w:iCs/>
          <w:sz w:val="16"/>
          <w:szCs w:val="16"/>
        </w:rPr>
        <w:t>luglio</w:t>
      </w:r>
      <w:r w:rsidRPr="003A6B5B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5CAD6B58" w14:textId="77777777" w:rsidR="007F72E4" w:rsidRPr="003A6B5B" w:rsidRDefault="007F72E4" w:rsidP="00F63A79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3A6B5B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280BEC02" w14:textId="3979BDBA" w:rsidR="007F72E4" w:rsidRDefault="007F72E4" w:rsidP="00F63A79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EDFFF55" wp14:editId="07EF1C3F">
            <wp:extent cx="1933200" cy="2880000"/>
            <wp:effectExtent l="0" t="0" r="0" b="0"/>
            <wp:docPr id="163799544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F5727C" wp14:editId="436B56D6">
            <wp:extent cx="1929600" cy="2880000"/>
            <wp:effectExtent l="0" t="0" r="0" b="0"/>
            <wp:docPr id="47602660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6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53F5">
        <w:rPr>
          <w:noProof/>
        </w:rPr>
        <w:drawing>
          <wp:inline distT="0" distB="0" distL="0" distR="0" wp14:anchorId="634392E9" wp14:editId="4326D2A2">
            <wp:extent cx="1929600" cy="2880000"/>
            <wp:effectExtent l="0" t="0" r="0" b="0"/>
            <wp:docPr id="108458215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6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8D2E9" w14:textId="053B0A2A" w:rsidR="0031062F" w:rsidRPr="00F63A79" w:rsidRDefault="007F72E4" w:rsidP="00F63A79">
      <w:pPr>
        <w:spacing w:after="0" w:line="240" w:lineRule="auto"/>
        <w:jc w:val="both"/>
        <w:rPr>
          <w:sz w:val="32"/>
          <w:szCs w:val="32"/>
        </w:rPr>
      </w:pPr>
      <w:r w:rsidRPr="00F63A79">
        <w:rPr>
          <w:sz w:val="32"/>
          <w:szCs w:val="32"/>
        </w:rPr>
        <w:t>*</w:t>
      </w:r>
      <w:r w:rsidRPr="00F63A79">
        <w:rPr>
          <w:b/>
          <w:bCs/>
          <w:sz w:val="32"/>
          <w:szCs w:val="32"/>
        </w:rPr>
        <w:t xml:space="preserve">Wine world </w:t>
      </w:r>
      <w:proofErr w:type="gramStart"/>
      <w:r w:rsidRPr="00F63A79">
        <w:rPr>
          <w:b/>
          <w:bCs/>
          <w:sz w:val="32"/>
          <w:szCs w:val="32"/>
        </w:rPr>
        <w:t xml:space="preserve">magazine </w:t>
      </w:r>
      <w:r w:rsidRPr="00F63A79">
        <w:rPr>
          <w:sz w:val="32"/>
          <w:szCs w:val="32"/>
        </w:rPr>
        <w:t>:</w:t>
      </w:r>
      <w:proofErr w:type="gramEnd"/>
      <w:r w:rsidRPr="00F63A79">
        <w:rPr>
          <w:sz w:val="32"/>
          <w:szCs w:val="32"/>
        </w:rPr>
        <w:t xml:space="preserve"> by Il corriere vinicolo. - 20. July 2020-</w:t>
      </w:r>
      <w:r w:rsidRPr="00F63A79">
        <w:rPr>
          <w:sz w:val="32"/>
          <w:szCs w:val="32"/>
        </w:rPr>
        <w:t xml:space="preserve">n. 3/4 (October 2024); </w:t>
      </w:r>
      <w:r w:rsidR="006753F5" w:rsidRPr="00F63A79">
        <w:rPr>
          <w:sz w:val="32"/>
          <w:szCs w:val="32"/>
        </w:rPr>
        <w:t xml:space="preserve">n. 1/2 (June </w:t>
      </w:r>
      <w:proofErr w:type="gramStart"/>
      <w:r w:rsidR="006753F5" w:rsidRPr="00F63A79">
        <w:rPr>
          <w:sz w:val="32"/>
          <w:szCs w:val="32"/>
        </w:rPr>
        <w:t>2025)-</w:t>
      </w:r>
      <w:proofErr w:type="gramEnd"/>
      <w:r w:rsidRPr="00F63A79">
        <w:rPr>
          <w:sz w:val="32"/>
          <w:szCs w:val="32"/>
        </w:rPr>
        <w:t xml:space="preserve"> </w:t>
      </w:r>
      <w:proofErr w:type="gramStart"/>
      <w:r w:rsidRPr="00F63A79">
        <w:rPr>
          <w:sz w:val="32"/>
          <w:szCs w:val="32"/>
        </w:rPr>
        <w:t xml:space="preserve">  </w:t>
      </w:r>
      <w:r w:rsidRPr="00F63A79">
        <w:rPr>
          <w:sz w:val="32"/>
          <w:szCs w:val="32"/>
        </w:rPr>
        <w:t>.</w:t>
      </w:r>
      <w:proofErr w:type="gramEnd"/>
      <w:r w:rsidRPr="00F63A79">
        <w:rPr>
          <w:sz w:val="32"/>
          <w:szCs w:val="32"/>
        </w:rPr>
        <w:t xml:space="preserve"> - </w:t>
      </w:r>
      <w:proofErr w:type="gramStart"/>
      <w:r w:rsidRPr="00F63A79">
        <w:rPr>
          <w:sz w:val="32"/>
          <w:szCs w:val="32"/>
        </w:rPr>
        <w:t>Milan :</w:t>
      </w:r>
      <w:proofErr w:type="gramEnd"/>
      <w:r w:rsidRPr="00F63A79">
        <w:rPr>
          <w:sz w:val="32"/>
          <w:szCs w:val="32"/>
        </w:rPr>
        <w:t xml:space="preserve"> Unione italiana vini, 2020-</w:t>
      </w:r>
      <w:r w:rsidRPr="00F63A79">
        <w:rPr>
          <w:sz w:val="32"/>
          <w:szCs w:val="32"/>
        </w:rPr>
        <w:t xml:space="preserve">  </w:t>
      </w:r>
      <w:proofErr w:type="gramStart"/>
      <w:r w:rsidRPr="00F63A79">
        <w:rPr>
          <w:sz w:val="32"/>
          <w:szCs w:val="32"/>
        </w:rPr>
        <w:t xml:space="preserve">  </w:t>
      </w:r>
      <w:r w:rsidRPr="00F63A79">
        <w:rPr>
          <w:sz w:val="32"/>
          <w:szCs w:val="32"/>
        </w:rPr>
        <w:t>.</w:t>
      </w:r>
      <w:proofErr w:type="gramEnd"/>
      <w:r w:rsidRPr="00F63A79">
        <w:rPr>
          <w:sz w:val="32"/>
          <w:szCs w:val="32"/>
        </w:rPr>
        <w:t xml:space="preserve"> </w:t>
      </w:r>
      <w:r w:rsidRPr="00F63A79">
        <w:rPr>
          <w:sz w:val="32"/>
          <w:szCs w:val="32"/>
        </w:rPr>
        <w:t>–</w:t>
      </w:r>
      <w:r w:rsidRPr="00F63A79">
        <w:rPr>
          <w:sz w:val="32"/>
          <w:szCs w:val="32"/>
        </w:rPr>
        <w:t xml:space="preserve"> </w:t>
      </w:r>
      <w:proofErr w:type="gramStart"/>
      <w:r w:rsidRPr="00F63A79">
        <w:rPr>
          <w:sz w:val="32"/>
          <w:szCs w:val="32"/>
        </w:rPr>
        <w:t>volumi :</w:t>
      </w:r>
      <w:proofErr w:type="gramEnd"/>
      <w:r w:rsidRPr="00F63A79">
        <w:rPr>
          <w:sz w:val="32"/>
          <w:szCs w:val="32"/>
        </w:rPr>
        <w:t xml:space="preserve"> </w:t>
      </w:r>
      <w:proofErr w:type="gramStart"/>
      <w:r w:rsidRPr="00F63A79">
        <w:rPr>
          <w:sz w:val="32"/>
          <w:szCs w:val="32"/>
        </w:rPr>
        <w:t>ill. ;</w:t>
      </w:r>
      <w:proofErr w:type="gramEnd"/>
      <w:r w:rsidRPr="00F63A79">
        <w:rPr>
          <w:sz w:val="32"/>
          <w:szCs w:val="32"/>
        </w:rPr>
        <w:t xml:space="preserve"> 45 cm. </w:t>
      </w:r>
      <w:r w:rsidRPr="00F63A79">
        <w:rPr>
          <w:sz w:val="32"/>
          <w:szCs w:val="32"/>
        </w:rPr>
        <w:t>((</w:t>
      </w:r>
      <w:r w:rsidR="006753F5" w:rsidRPr="00F63A79">
        <w:rPr>
          <w:sz w:val="32"/>
          <w:szCs w:val="32"/>
        </w:rPr>
        <w:t>T</w:t>
      </w:r>
      <w:r w:rsidRPr="00F63A79">
        <w:rPr>
          <w:sz w:val="32"/>
          <w:szCs w:val="32"/>
        </w:rPr>
        <w:t>rimestrale.</w:t>
      </w:r>
      <w:r w:rsidRPr="00F63A79">
        <w:rPr>
          <w:sz w:val="32"/>
          <w:szCs w:val="32"/>
        </w:rPr>
        <w:t xml:space="preserve"> </w:t>
      </w:r>
      <w:r w:rsidR="006753F5" w:rsidRPr="00F63A79">
        <w:rPr>
          <w:sz w:val="32"/>
          <w:szCs w:val="32"/>
        </w:rPr>
        <w:t>–</w:t>
      </w:r>
      <w:r w:rsidRPr="00F63A79">
        <w:rPr>
          <w:sz w:val="32"/>
          <w:szCs w:val="32"/>
        </w:rPr>
        <w:t xml:space="preserve"> </w:t>
      </w:r>
      <w:r w:rsidR="006753F5" w:rsidRPr="00F63A79">
        <w:rPr>
          <w:sz w:val="32"/>
          <w:szCs w:val="32"/>
        </w:rPr>
        <w:t xml:space="preserve">Fino al 2024 contenuto in: Il *corriere vinicolo. - Disponibile anche online. - </w:t>
      </w:r>
      <w:r w:rsidRPr="00F63A79">
        <w:rPr>
          <w:sz w:val="32"/>
          <w:szCs w:val="32"/>
        </w:rPr>
        <w:t>CFI1059427</w:t>
      </w:r>
    </w:p>
    <w:p w14:paraId="445CC07E" w14:textId="3DF2F608" w:rsidR="007F72E4" w:rsidRPr="00F63A79" w:rsidRDefault="007F72E4" w:rsidP="00F63A79">
      <w:pPr>
        <w:spacing w:after="0" w:line="240" w:lineRule="auto"/>
        <w:jc w:val="both"/>
        <w:rPr>
          <w:sz w:val="32"/>
          <w:szCs w:val="32"/>
        </w:rPr>
      </w:pPr>
      <w:r w:rsidRPr="00F63A79">
        <w:rPr>
          <w:sz w:val="32"/>
          <w:szCs w:val="32"/>
        </w:rPr>
        <w:t xml:space="preserve">Supplemento a: </w:t>
      </w:r>
      <w:r w:rsidRPr="00F63A79">
        <w:rPr>
          <w:sz w:val="32"/>
          <w:szCs w:val="32"/>
        </w:rPr>
        <w:t xml:space="preserve">Il </w:t>
      </w:r>
      <w:r w:rsidRPr="00F63A79">
        <w:rPr>
          <w:sz w:val="32"/>
          <w:szCs w:val="32"/>
        </w:rPr>
        <w:t>*</w:t>
      </w:r>
      <w:r w:rsidRPr="00F63A79">
        <w:rPr>
          <w:sz w:val="32"/>
          <w:szCs w:val="32"/>
        </w:rPr>
        <w:t>corriere vinicolo</w:t>
      </w:r>
      <w:r w:rsidRPr="00F63A79">
        <w:rPr>
          <w:sz w:val="32"/>
          <w:szCs w:val="32"/>
        </w:rPr>
        <w:t xml:space="preserve"> [</w:t>
      </w:r>
      <w:hyperlink r:id="rId7" w:history="1">
        <w:r w:rsidRPr="00F63A79">
          <w:rPr>
            <w:rStyle w:val="Collegamentoipertestuale"/>
            <w:sz w:val="32"/>
            <w:szCs w:val="32"/>
          </w:rPr>
          <w:t>R266</w:t>
        </w:r>
      </w:hyperlink>
      <w:r w:rsidRPr="00F63A79">
        <w:rPr>
          <w:sz w:val="32"/>
          <w:szCs w:val="32"/>
        </w:rPr>
        <w:t>]</w:t>
      </w:r>
    </w:p>
    <w:p w14:paraId="07A7C117" w14:textId="6283FB01" w:rsidR="007F72E4" w:rsidRPr="00F63A79" w:rsidRDefault="007F72E4" w:rsidP="00F63A79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F63A79">
        <w:rPr>
          <w:rFonts w:cstheme="minorHAnsi"/>
          <w:color w:val="000000"/>
          <w:sz w:val="32"/>
          <w:szCs w:val="32"/>
        </w:rPr>
        <w:t>Soggetto: Vin</w:t>
      </w:r>
      <w:r w:rsidR="006753F5" w:rsidRPr="00F63A79">
        <w:rPr>
          <w:rFonts w:cstheme="minorHAnsi"/>
          <w:color w:val="000000"/>
          <w:sz w:val="32"/>
          <w:szCs w:val="32"/>
        </w:rPr>
        <w:t>o</w:t>
      </w:r>
      <w:r w:rsidRPr="00F63A79">
        <w:rPr>
          <w:rFonts w:cstheme="minorHAnsi"/>
          <w:color w:val="000000"/>
          <w:sz w:val="32"/>
          <w:szCs w:val="32"/>
        </w:rPr>
        <w:t xml:space="preserve"> – Periodici</w:t>
      </w:r>
    </w:p>
    <w:p w14:paraId="4B442A4C" w14:textId="5AB8D6AA" w:rsidR="006753F5" w:rsidRPr="00F63A79" w:rsidRDefault="006753F5" w:rsidP="00F63A79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F63A79">
        <w:rPr>
          <w:rFonts w:cstheme="minorHAnsi"/>
          <w:b/>
          <w:bCs/>
          <w:color w:val="C00000"/>
          <w:sz w:val="32"/>
          <w:szCs w:val="32"/>
        </w:rPr>
        <w:t>Copia digitale</w:t>
      </w:r>
      <w:r w:rsidRPr="00F63A79">
        <w:rPr>
          <w:rFonts w:cstheme="minorHAnsi"/>
          <w:color w:val="000000"/>
          <w:sz w:val="32"/>
          <w:szCs w:val="32"/>
        </w:rPr>
        <w:t xml:space="preserve">: </w:t>
      </w:r>
      <w:hyperlink r:id="rId8" w:history="1">
        <w:r w:rsidRPr="00F63A79">
          <w:rPr>
            <w:rStyle w:val="Collegamentoipertestuale"/>
            <w:rFonts w:cstheme="minorHAnsi"/>
            <w:sz w:val="32"/>
            <w:szCs w:val="32"/>
          </w:rPr>
          <w:t>2020-</w:t>
        </w:r>
      </w:hyperlink>
    </w:p>
    <w:p w14:paraId="4144CE36" w14:textId="77777777" w:rsidR="007F72E4" w:rsidRDefault="007F72E4" w:rsidP="00F63A79">
      <w:pPr>
        <w:spacing w:after="0" w:line="240" w:lineRule="auto"/>
        <w:jc w:val="both"/>
      </w:pPr>
    </w:p>
    <w:p w14:paraId="792CEA55" w14:textId="77777777" w:rsidR="007F72E4" w:rsidRPr="00FC6EFC" w:rsidRDefault="007F72E4" w:rsidP="00F63A79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FC6EFC">
        <w:rPr>
          <w:b/>
          <w:bCs/>
          <w:color w:val="C00000"/>
          <w:sz w:val="44"/>
          <w:szCs w:val="44"/>
        </w:rPr>
        <w:t>Informazioni storico-bibliografiche</w:t>
      </w:r>
    </w:p>
    <w:p w14:paraId="35B760DA" w14:textId="77777777" w:rsidR="006753F5" w:rsidRPr="00F63A79" w:rsidRDefault="006753F5" w:rsidP="00F63A79">
      <w:pPr>
        <w:spacing w:after="0" w:line="240" w:lineRule="auto"/>
        <w:jc w:val="both"/>
        <w:rPr>
          <w:b/>
          <w:bCs/>
          <w:sz w:val="32"/>
          <w:szCs w:val="32"/>
        </w:rPr>
      </w:pPr>
      <w:r w:rsidRPr="00F63A79">
        <w:rPr>
          <w:b/>
          <w:bCs/>
          <w:sz w:val="32"/>
          <w:szCs w:val="32"/>
        </w:rPr>
        <w:t>Wine World Magazine, il Corriere Vinicolo diventa internazionale</w:t>
      </w:r>
    </w:p>
    <w:p w14:paraId="06BF5A8E" w14:textId="5F1A248F" w:rsidR="006753F5" w:rsidRPr="00F63A79" w:rsidRDefault="006753F5" w:rsidP="00F63A79">
      <w:pPr>
        <w:spacing w:after="0" w:line="240" w:lineRule="auto"/>
        <w:jc w:val="both"/>
        <w:rPr>
          <w:sz w:val="32"/>
          <w:szCs w:val="32"/>
        </w:rPr>
      </w:pPr>
      <w:r w:rsidRPr="00F63A79">
        <w:rPr>
          <w:sz w:val="32"/>
          <w:szCs w:val="32"/>
        </w:rPr>
        <w:t xml:space="preserve">di: Giulio Somma </w:t>
      </w:r>
      <w:hyperlink r:id="rId9" w:history="1">
        <w:r w:rsidRPr="00F63A79">
          <w:rPr>
            <w:rStyle w:val="Collegamentoipertestuale"/>
            <w:sz w:val="32"/>
            <w:szCs w:val="32"/>
          </w:rPr>
          <w:t xml:space="preserve">04/08/2020 </w:t>
        </w:r>
      </w:hyperlink>
    </w:p>
    <w:p w14:paraId="60FE7270" w14:textId="4CF9B9E4" w:rsidR="006753F5" w:rsidRPr="00F63A79" w:rsidRDefault="006753F5" w:rsidP="00F63A79">
      <w:pPr>
        <w:spacing w:after="0" w:line="240" w:lineRule="auto"/>
        <w:jc w:val="both"/>
        <w:rPr>
          <w:sz w:val="32"/>
          <w:szCs w:val="32"/>
        </w:rPr>
      </w:pPr>
      <w:r w:rsidRPr="00F63A79">
        <w:rPr>
          <w:i/>
          <w:iCs/>
          <w:sz w:val="32"/>
          <w:szCs w:val="32"/>
        </w:rPr>
        <w:t xml:space="preserve">Si chiama </w:t>
      </w:r>
      <w:r w:rsidRPr="00F63A79">
        <w:rPr>
          <w:b/>
          <w:bCs/>
          <w:i/>
          <w:iCs/>
          <w:sz w:val="32"/>
          <w:szCs w:val="32"/>
        </w:rPr>
        <w:t>Wine World Magazine</w:t>
      </w:r>
      <w:r w:rsidRPr="00F63A79">
        <w:rPr>
          <w:i/>
          <w:iCs/>
          <w:sz w:val="32"/>
          <w:szCs w:val="32"/>
        </w:rPr>
        <w:t xml:space="preserve"> </w:t>
      </w:r>
      <w:r w:rsidRPr="00F63A79">
        <w:rPr>
          <w:b/>
          <w:bCs/>
          <w:i/>
          <w:iCs/>
          <w:sz w:val="32"/>
          <w:szCs w:val="32"/>
        </w:rPr>
        <w:t>by Il Corriere Vinicolo</w:t>
      </w:r>
      <w:r w:rsidRPr="00F63A79">
        <w:rPr>
          <w:i/>
          <w:iCs/>
          <w:sz w:val="32"/>
          <w:szCs w:val="32"/>
        </w:rPr>
        <w:t>, è uscito in questi giorni con il suo primo numero e sta raggiungendo oltre 30 mila lettori in tutto il mondo tra produttori, tecnici, enologi, agronomi ma anche importatori, buyer, distributori e titolari di importanti ristoranti ed enoteche. È il nuovo progetto editoriale del nostro giornale – nato grazie alla collaborazione con il Vinitaly – che apre, per la prima volta, le sue pagine al mondo con l’obiettivo di “parlare ‘al’ pianeta globale del vino e parlare ‘del’ pianeta globale del vino con parole ma anche numeri, dati e inchieste, analisi e scenari”, come si legge nell’editoriale di presentazione.</w:t>
      </w:r>
    </w:p>
    <w:p w14:paraId="1C791D9D" w14:textId="235D35C6" w:rsidR="006753F5" w:rsidRPr="00F63A79" w:rsidRDefault="006753F5" w:rsidP="00F63A79">
      <w:pPr>
        <w:spacing w:after="0" w:line="240" w:lineRule="auto"/>
        <w:jc w:val="both"/>
        <w:rPr>
          <w:sz w:val="32"/>
          <w:szCs w:val="32"/>
        </w:rPr>
      </w:pPr>
      <w:r w:rsidRPr="00F63A79">
        <w:rPr>
          <w:i/>
          <w:iCs/>
          <w:sz w:val="32"/>
          <w:szCs w:val="32"/>
        </w:rPr>
        <w:lastRenderedPageBreak/>
        <w:t xml:space="preserve">Dopo 92 anni di vita, nell’anno certamente più difficile della storia del vino italiano e mondiale, il Corriere Vinicolo – il settimanale del vino più antico al mondo – lancia la sfida di un nuovo giornale pensato per il moderno produttore di “vino globale” che cerca informazioni sulle tendenze della ricerca in vigneto e cantina, le novità della tecnologia e le soluzioni che la scienza mette a disposizione del sistema produttivo. Così come è attento ad analizzare le evoluzioni dei mercati internazionali, offre approfondimenti sugli scenari degli scambi mondiali di vino ma anche sui mercati dei singoli Paesi, emergenti o maturi che siano, perché, continuando ad evolversi nei gusti e nelle tendenze di consumo, nascondono (o rivelano) possibilità nuove di business. Mercati dove incontreremo anche “l’altra parte” della filiera, i buyer e gli operatori della distribuzione ai quali parleremo attraverso studi </w:t>
      </w:r>
      <w:proofErr w:type="gramStart"/>
      <w:r w:rsidRPr="00F63A79">
        <w:rPr>
          <w:i/>
          <w:iCs/>
          <w:sz w:val="32"/>
          <w:szCs w:val="32"/>
        </w:rPr>
        <w:t>sui trend commerciali globali</w:t>
      </w:r>
      <w:proofErr w:type="gramEnd"/>
      <w:r w:rsidRPr="00F63A79">
        <w:rPr>
          <w:i/>
          <w:iCs/>
          <w:sz w:val="32"/>
          <w:szCs w:val="32"/>
        </w:rPr>
        <w:t>, dati, statistiche e analisi di scenario sia di singole tipologie di vino sia di specifiche aree o Paesi del mondo, che diventano preziose per chi, quotidianamente, si confronta con mercati in continua evoluzione. Un’altra novità che arricchisce la famiglia di strumenti di informazione e comunicazione del Corriere Vinicolo con l’ambizione di proporsi quale strumento e luogo internazionale di discussione e confronto sul vino e tutto ciò che ruota attorno. Un progetto speciale in un anno speciale che guarda “oltre” i confini geografici e i limiti del presente. Una sfida che vuole riaffermare il valore della nostra storia e cultura enoica come medium culturale attorno al quale far crescere il dibattito mondiale sul futuro del vino.</w:t>
      </w:r>
    </w:p>
    <w:p w14:paraId="6D71CB3A" w14:textId="77777777" w:rsidR="006753F5" w:rsidRPr="00F63A79" w:rsidRDefault="006753F5" w:rsidP="00F63A79">
      <w:pPr>
        <w:spacing w:after="0" w:line="240" w:lineRule="auto"/>
        <w:jc w:val="both"/>
        <w:rPr>
          <w:sz w:val="32"/>
          <w:szCs w:val="32"/>
        </w:rPr>
      </w:pPr>
      <w:r w:rsidRPr="00F63A79">
        <w:rPr>
          <w:i/>
          <w:iCs/>
          <w:sz w:val="32"/>
          <w:szCs w:val="32"/>
        </w:rPr>
        <w:t>di Giulio Somma</w:t>
      </w:r>
    </w:p>
    <w:p w14:paraId="418E5CF1" w14:textId="77777777" w:rsidR="006753F5" w:rsidRPr="00F63A79" w:rsidRDefault="006753F5" w:rsidP="00F63A79">
      <w:pPr>
        <w:spacing w:after="0" w:line="240" w:lineRule="auto"/>
        <w:jc w:val="both"/>
        <w:rPr>
          <w:sz w:val="32"/>
          <w:szCs w:val="32"/>
        </w:rPr>
      </w:pPr>
      <w:r w:rsidRPr="00F63A79">
        <w:rPr>
          <w:sz w:val="32"/>
          <w:szCs w:val="32"/>
        </w:rPr>
        <w:pict w14:anchorId="04A24A06">
          <v:rect id="_x0000_i1042" style="width:0;height:1.5pt" o:hralign="center" o:hrstd="t" o:hr="t" fillcolor="#a0a0a0" stroked="f"/>
        </w:pict>
      </w:r>
    </w:p>
    <w:p w14:paraId="0D90608C" w14:textId="77777777" w:rsidR="006753F5" w:rsidRPr="00F63A79" w:rsidRDefault="006753F5" w:rsidP="00F63A79">
      <w:pPr>
        <w:spacing w:after="0" w:line="240" w:lineRule="auto"/>
        <w:jc w:val="both"/>
        <w:rPr>
          <w:sz w:val="32"/>
          <w:szCs w:val="32"/>
        </w:rPr>
      </w:pPr>
      <w:r w:rsidRPr="00F63A79">
        <w:rPr>
          <w:sz w:val="32"/>
          <w:szCs w:val="32"/>
        </w:rPr>
        <w:t>Sul sito internet del Corriere Vinicolo è possibile scaricare in formato PDF copia dell’edizione del 20 luglio 2020, Anno 93, nr.24, così come il supplemento in inglese Wine World Magazine by il Corriere Vinicolo.</w:t>
      </w:r>
      <w:r w:rsidRPr="00F63A79">
        <w:rPr>
          <w:sz w:val="32"/>
          <w:szCs w:val="32"/>
        </w:rPr>
        <w:br/>
      </w:r>
      <w:hyperlink r:id="rId10" w:history="1">
        <w:r w:rsidRPr="00F63A79">
          <w:rPr>
            <w:rStyle w:val="Collegamentoipertestuale"/>
            <w:sz w:val="32"/>
            <w:szCs w:val="32"/>
          </w:rPr>
          <w:t>https://corrierevinicolo.unioneitalianavini.it</w:t>
        </w:r>
      </w:hyperlink>
    </w:p>
    <w:p w14:paraId="6639ACE4" w14:textId="1440015B" w:rsidR="006753F5" w:rsidRPr="00F63A79" w:rsidRDefault="006753F5" w:rsidP="00F63A79">
      <w:pPr>
        <w:spacing w:after="0" w:line="240" w:lineRule="auto"/>
        <w:jc w:val="both"/>
        <w:rPr>
          <w:sz w:val="32"/>
          <w:szCs w:val="32"/>
        </w:rPr>
      </w:pPr>
      <w:hyperlink r:id="rId11" w:history="1">
        <w:r w:rsidRPr="00F63A79">
          <w:rPr>
            <w:rStyle w:val="Collegamentoipertestuale"/>
            <w:sz w:val="32"/>
            <w:szCs w:val="32"/>
          </w:rPr>
          <w:t>https://www.wineinsicily.com/wine-world-magazine-il-corriere-vinicolo-diventa-internazionale/</w:t>
        </w:r>
      </w:hyperlink>
      <w:r w:rsidRPr="00F63A79">
        <w:rPr>
          <w:sz w:val="32"/>
          <w:szCs w:val="32"/>
        </w:rPr>
        <w:t xml:space="preserve">. </w:t>
      </w:r>
    </w:p>
    <w:p w14:paraId="1287A761" w14:textId="77777777" w:rsidR="007F72E4" w:rsidRDefault="007F72E4" w:rsidP="00F63A79">
      <w:pPr>
        <w:spacing w:after="0" w:line="240" w:lineRule="auto"/>
        <w:jc w:val="both"/>
      </w:pPr>
    </w:p>
    <w:sectPr w:rsidR="007F72E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41E9"/>
    <w:rsid w:val="0031062F"/>
    <w:rsid w:val="003605E3"/>
    <w:rsid w:val="00375F4B"/>
    <w:rsid w:val="003811E4"/>
    <w:rsid w:val="00653982"/>
    <w:rsid w:val="006753F5"/>
    <w:rsid w:val="007F72E4"/>
    <w:rsid w:val="00B41D9D"/>
    <w:rsid w:val="00BF41E9"/>
    <w:rsid w:val="00C71CAA"/>
    <w:rsid w:val="00D544E6"/>
    <w:rsid w:val="00E84EF4"/>
    <w:rsid w:val="00F6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191F"/>
  <w15:chartTrackingRefBased/>
  <w15:docId w15:val="{79AF27BE-F9B5-4457-A4AD-28F2548D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F4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4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41E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4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41E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4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4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4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4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41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41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41E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41E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41E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41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41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41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41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4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4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41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4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41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41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41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41E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41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41E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41E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F72E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7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oneitalianavini.it/il-corriere-vinicolo/edizioni-speciali/wine-world-magazin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iuliopalanga.com/wp-content/uploads/2025/04/R266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wineinsicily.com/wine-world-magazine-il-corriere-vinicolo-diventa-internazionale/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corrierevinicolo.unioneitalianavini.it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wineinsicily.com/2020/08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2026-07-18T16:26:00Z</dcterms:created>
  <dcterms:modified xsi:type="dcterms:W3CDTF">2026-07-18T16:55:00Z</dcterms:modified>
</cp:coreProperties>
</file>