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E425" w14:textId="642722AD" w:rsidR="00A230A5" w:rsidRDefault="00A230A5" w:rsidP="00A230A5">
      <w:pPr>
        <w:spacing w:after="0" w:line="240" w:lineRule="auto"/>
        <w:jc w:val="both"/>
        <w:rPr>
          <w:rFonts w:cstheme="minorHAnsi"/>
          <w:i/>
          <w:iCs/>
          <w:sz w:val="16"/>
          <w:szCs w:val="16"/>
        </w:rPr>
      </w:pPr>
      <w:r>
        <w:rPr>
          <w:rFonts w:cstheme="minorHAnsi"/>
          <w:b/>
          <w:bCs/>
          <w:color w:val="C00000"/>
          <w:sz w:val="44"/>
          <w:szCs w:val="44"/>
        </w:rPr>
        <w:t>HX1294</w:t>
      </w:r>
      <w:r w:rsidRPr="00482187">
        <w:rPr>
          <w:rFonts w:cstheme="minorHAnsi"/>
          <w:b/>
          <w:bCs/>
          <w:sz w:val="32"/>
          <w:szCs w:val="32"/>
        </w:rPr>
        <w:tab/>
      </w:r>
      <w:r w:rsidRPr="00482187">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sidRPr="00482187">
        <w:rPr>
          <w:rFonts w:cstheme="minorHAnsi"/>
          <w:i/>
          <w:iCs/>
          <w:sz w:val="16"/>
          <w:szCs w:val="16"/>
        </w:rPr>
        <w:t xml:space="preserve">scheda creata il </w:t>
      </w:r>
      <w:r>
        <w:rPr>
          <w:rFonts w:cstheme="minorHAnsi"/>
          <w:i/>
          <w:iCs/>
          <w:sz w:val="16"/>
          <w:szCs w:val="16"/>
        </w:rPr>
        <w:t>15 luglio 2025</w:t>
      </w:r>
      <w:r w:rsidR="0009602A">
        <w:rPr>
          <w:rFonts w:cstheme="minorHAnsi"/>
          <w:i/>
          <w:iCs/>
          <w:sz w:val="16"/>
          <w:szCs w:val="16"/>
        </w:rPr>
        <w:t>; Ultimo aggiornamento: 26 agosto 2025</w:t>
      </w:r>
    </w:p>
    <w:p w14:paraId="06D5AA84" w14:textId="54C3D1A5" w:rsidR="00A230A5" w:rsidRDefault="00A230A5" w:rsidP="00A230A5">
      <w:pPr>
        <w:spacing w:after="0" w:line="240" w:lineRule="auto"/>
        <w:jc w:val="center"/>
        <w:rPr>
          <w:rFonts w:cstheme="minorHAnsi"/>
          <w:b/>
          <w:bCs/>
          <w:color w:val="C00000"/>
          <w:sz w:val="40"/>
          <w:szCs w:val="40"/>
        </w:rPr>
      </w:pPr>
      <w:r w:rsidRPr="00A230A5">
        <w:rPr>
          <w:rFonts w:cstheme="minorHAnsi"/>
          <w:b/>
          <w:bCs/>
          <w:noProof/>
          <w:color w:val="C00000"/>
          <w:sz w:val="40"/>
          <w:szCs w:val="40"/>
        </w:rPr>
        <w:drawing>
          <wp:inline distT="0" distB="0" distL="0" distR="0" wp14:anchorId="226A8573" wp14:editId="5E08378B">
            <wp:extent cx="2228400" cy="2880000"/>
            <wp:effectExtent l="0" t="0" r="635" b="0"/>
            <wp:docPr id="1941523209" name="Immagine 1" descr="Immagine che contiene testo, giornale, Pubblicazione,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23209" name="Immagine 1" descr="Immagine che contiene testo, giornale, Pubblicazione, carta&#10;&#10;Il contenuto generato dall'IA potrebbe non essere corretto."/>
                    <pic:cNvPicPr/>
                  </pic:nvPicPr>
                  <pic:blipFill>
                    <a:blip r:embed="rId5"/>
                    <a:stretch>
                      <a:fillRect/>
                    </a:stretch>
                  </pic:blipFill>
                  <pic:spPr>
                    <a:xfrm>
                      <a:off x="0" y="0"/>
                      <a:ext cx="2228400" cy="2880000"/>
                    </a:xfrm>
                    <a:prstGeom prst="rect">
                      <a:avLst/>
                    </a:prstGeom>
                  </pic:spPr>
                </pic:pic>
              </a:graphicData>
            </a:graphic>
          </wp:inline>
        </w:drawing>
      </w:r>
      <w:r>
        <w:rPr>
          <w:rFonts w:cstheme="minorHAnsi"/>
          <w:b/>
          <w:bCs/>
          <w:noProof/>
          <w:color w:val="C00000"/>
          <w:sz w:val="40"/>
          <w:szCs w:val="40"/>
        </w:rPr>
        <w:drawing>
          <wp:inline distT="0" distB="0" distL="0" distR="0" wp14:anchorId="0017CE24" wp14:editId="7C47AAE8">
            <wp:extent cx="2113200" cy="2880000"/>
            <wp:effectExtent l="0" t="0" r="1905" b="0"/>
            <wp:docPr id="13950980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3200" cy="2880000"/>
                    </a:xfrm>
                    <a:prstGeom prst="rect">
                      <a:avLst/>
                    </a:prstGeom>
                    <a:noFill/>
                  </pic:spPr>
                </pic:pic>
              </a:graphicData>
            </a:graphic>
          </wp:inline>
        </w:drawing>
      </w:r>
    </w:p>
    <w:p w14:paraId="57A150B7" w14:textId="6B572D83" w:rsidR="00A230A5" w:rsidRPr="00435916" w:rsidRDefault="00A230A5" w:rsidP="00A230A5">
      <w:pPr>
        <w:spacing w:after="0" w:line="240" w:lineRule="auto"/>
        <w:jc w:val="both"/>
        <w:rPr>
          <w:rFonts w:cstheme="minorHAnsi"/>
          <w:b/>
          <w:bCs/>
          <w:color w:val="C00000"/>
          <w:sz w:val="40"/>
          <w:szCs w:val="40"/>
        </w:rPr>
      </w:pPr>
      <w:r w:rsidRPr="00435916">
        <w:rPr>
          <w:rFonts w:cstheme="minorHAnsi"/>
          <w:b/>
          <w:bCs/>
          <w:color w:val="C00000"/>
          <w:sz w:val="40"/>
          <w:szCs w:val="40"/>
        </w:rPr>
        <w:t>Descrizione bibliografica</w:t>
      </w:r>
    </w:p>
    <w:p w14:paraId="10CCC00A" w14:textId="1B1F44CA" w:rsidR="00A230A5" w:rsidRPr="0009602A" w:rsidRDefault="00A230A5" w:rsidP="0009602A">
      <w:pPr>
        <w:spacing w:after="0" w:line="240" w:lineRule="auto"/>
        <w:jc w:val="both"/>
        <w:rPr>
          <w:sz w:val="24"/>
          <w:szCs w:val="24"/>
        </w:rPr>
      </w:pPr>
      <w:r w:rsidRPr="0009602A">
        <w:rPr>
          <w:bCs/>
          <w:sz w:val="24"/>
          <w:szCs w:val="24"/>
        </w:rPr>
        <w:t>Il</w:t>
      </w:r>
      <w:r w:rsidRPr="0009602A">
        <w:rPr>
          <w:b/>
          <w:bCs/>
          <w:sz w:val="24"/>
          <w:szCs w:val="24"/>
        </w:rPr>
        <w:t xml:space="preserve"> *</w:t>
      </w:r>
      <w:proofErr w:type="gramStart"/>
      <w:r w:rsidRPr="0009602A">
        <w:rPr>
          <w:b/>
          <w:bCs/>
          <w:sz w:val="24"/>
          <w:szCs w:val="24"/>
        </w:rPr>
        <w:t>saggiatore</w:t>
      </w:r>
      <w:r w:rsidRPr="0009602A">
        <w:rPr>
          <w:bCs/>
          <w:sz w:val="24"/>
          <w:szCs w:val="24"/>
        </w:rPr>
        <w:t xml:space="preserve"> :</w:t>
      </w:r>
      <w:proofErr w:type="gramEnd"/>
      <w:r w:rsidRPr="0009602A">
        <w:rPr>
          <w:bCs/>
          <w:sz w:val="24"/>
          <w:szCs w:val="24"/>
        </w:rPr>
        <w:t xml:space="preserve"> giornale della Provincia di Savona.</w:t>
      </w:r>
      <w:r w:rsidRPr="0009602A">
        <w:rPr>
          <w:b/>
          <w:bCs/>
          <w:sz w:val="24"/>
          <w:szCs w:val="24"/>
        </w:rPr>
        <w:t xml:space="preserve"> </w:t>
      </w:r>
      <w:r w:rsidRPr="0009602A">
        <w:rPr>
          <w:sz w:val="24"/>
          <w:szCs w:val="24"/>
        </w:rPr>
        <w:t xml:space="preserve">- Anno 1, n. 1 (4 luglio </w:t>
      </w:r>
      <w:proofErr w:type="gramStart"/>
      <w:r w:rsidRPr="0009602A">
        <w:rPr>
          <w:sz w:val="24"/>
          <w:szCs w:val="24"/>
        </w:rPr>
        <w:t>1854)-</w:t>
      </w:r>
      <w:proofErr w:type="gramEnd"/>
      <w:r w:rsidRPr="0009602A">
        <w:rPr>
          <w:sz w:val="24"/>
          <w:szCs w:val="24"/>
        </w:rPr>
        <w:t xml:space="preserve">anno 6, n. 143 (31 dicembre 1859). - </w:t>
      </w:r>
      <w:proofErr w:type="gramStart"/>
      <w:r w:rsidRPr="0009602A">
        <w:rPr>
          <w:sz w:val="24"/>
          <w:szCs w:val="24"/>
        </w:rPr>
        <w:t>Savona :</w:t>
      </w:r>
      <w:proofErr w:type="gramEnd"/>
      <w:r w:rsidRPr="0009602A">
        <w:rPr>
          <w:sz w:val="24"/>
          <w:szCs w:val="24"/>
        </w:rPr>
        <w:t xml:space="preserve"> </w:t>
      </w:r>
      <w:proofErr w:type="spellStart"/>
      <w:r w:rsidRPr="0009602A">
        <w:rPr>
          <w:sz w:val="24"/>
          <w:szCs w:val="24"/>
        </w:rPr>
        <w:t>Tip</w:t>
      </w:r>
      <w:proofErr w:type="spellEnd"/>
      <w:r w:rsidRPr="0009602A">
        <w:rPr>
          <w:sz w:val="24"/>
          <w:szCs w:val="24"/>
        </w:rPr>
        <w:t xml:space="preserve">. </w:t>
      </w:r>
      <w:proofErr w:type="spellStart"/>
      <w:r w:rsidRPr="0009602A">
        <w:rPr>
          <w:sz w:val="24"/>
          <w:szCs w:val="24"/>
        </w:rPr>
        <w:t>Miralta</w:t>
      </w:r>
      <w:proofErr w:type="spellEnd"/>
      <w:r w:rsidRPr="0009602A">
        <w:rPr>
          <w:sz w:val="24"/>
          <w:szCs w:val="24"/>
        </w:rPr>
        <w:t xml:space="preserve">, [1854-1859]. - 6 </w:t>
      </w:r>
      <w:proofErr w:type="gramStart"/>
      <w:r w:rsidRPr="0009602A">
        <w:rPr>
          <w:sz w:val="24"/>
          <w:szCs w:val="24"/>
        </w:rPr>
        <w:t>volumi ;</w:t>
      </w:r>
      <w:proofErr w:type="gramEnd"/>
      <w:r w:rsidRPr="0009602A">
        <w:rPr>
          <w:sz w:val="24"/>
          <w:szCs w:val="24"/>
        </w:rPr>
        <w:t xml:space="preserve"> 32 cm. ((Bisettimanale; la periodicità varia. - Precede: Proemio del 23 giugno 1854). - Numerazione dei fascicoli progressiva nelle annate 1854-1855. - Il formato varia. - Pubblica supplementi. - Da anno 5, n. 31 (13 marzo 1858) il complemento del titolo varia in: giornale della Divisione di Savona. </w:t>
      </w:r>
      <w:r w:rsidR="0009602A" w:rsidRPr="0009602A">
        <w:rPr>
          <w:sz w:val="24"/>
          <w:szCs w:val="24"/>
        </w:rPr>
        <w:t>–</w:t>
      </w:r>
      <w:r w:rsidRPr="0009602A">
        <w:rPr>
          <w:sz w:val="24"/>
          <w:szCs w:val="24"/>
        </w:rPr>
        <w:t xml:space="preserve"> </w:t>
      </w:r>
      <w:r w:rsidR="0009602A" w:rsidRPr="0009602A">
        <w:rPr>
          <w:sz w:val="24"/>
          <w:szCs w:val="24"/>
        </w:rPr>
        <w:t xml:space="preserve">Dal 1858 direttore: Pietro Sbarbaro. - </w:t>
      </w:r>
      <w:r w:rsidRPr="0009602A">
        <w:rPr>
          <w:sz w:val="24"/>
          <w:szCs w:val="24"/>
        </w:rPr>
        <w:t xml:space="preserve">Stampa: presso </w:t>
      </w:r>
      <w:proofErr w:type="spellStart"/>
      <w:r w:rsidRPr="0009602A">
        <w:rPr>
          <w:sz w:val="24"/>
          <w:szCs w:val="24"/>
        </w:rPr>
        <w:t>Miralta</w:t>
      </w:r>
      <w:proofErr w:type="spellEnd"/>
      <w:r w:rsidRPr="0009602A">
        <w:rPr>
          <w:sz w:val="24"/>
          <w:szCs w:val="24"/>
        </w:rPr>
        <w:t xml:space="preserve"> tipografo vescovile e comunale. - LI30004934</w:t>
      </w:r>
    </w:p>
    <w:p w14:paraId="2C370BC4" w14:textId="0F75A042" w:rsidR="0009602A" w:rsidRPr="0009602A" w:rsidRDefault="0009602A" w:rsidP="0009602A">
      <w:pPr>
        <w:spacing w:after="0" w:line="240" w:lineRule="auto"/>
        <w:jc w:val="both"/>
        <w:rPr>
          <w:rFonts w:cstheme="minorHAnsi"/>
          <w:sz w:val="24"/>
          <w:szCs w:val="24"/>
        </w:rPr>
      </w:pPr>
      <w:r w:rsidRPr="0009602A">
        <w:rPr>
          <w:rFonts w:eastAsia="Times New Roman" w:cstheme="minorHAnsi"/>
          <w:sz w:val="24"/>
          <w:szCs w:val="24"/>
        </w:rPr>
        <w:t>Direttore editoriale</w:t>
      </w:r>
      <w:r w:rsidRPr="0009602A">
        <w:rPr>
          <w:rFonts w:cstheme="minorHAnsi"/>
          <w:sz w:val="24"/>
          <w:szCs w:val="24"/>
        </w:rPr>
        <w:t>:</w:t>
      </w:r>
      <w:r w:rsidRPr="0009602A">
        <w:rPr>
          <w:rFonts w:eastAsia="Times New Roman" w:cstheme="minorHAnsi"/>
          <w:sz w:val="24"/>
          <w:szCs w:val="24"/>
        </w:rPr>
        <w:t xml:space="preserve"> Sbarbaro, Pietro </w:t>
      </w:r>
    </w:p>
    <w:p w14:paraId="1B59279A" w14:textId="3F1B60EE" w:rsidR="00A230A5" w:rsidRPr="0009602A" w:rsidRDefault="0009602A" w:rsidP="0009602A">
      <w:pPr>
        <w:spacing w:after="0" w:line="240" w:lineRule="auto"/>
        <w:jc w:val="both"/>
        <w:rPr>
          <w:sz w:val="24"/>
          <w:szCs w:val="24"/>
        </w:rPr>
      </w:pPr>
      <w:r w:rsidRPr="0009602A">
        <w:rPr>
          <w:sz w:val="24"/>
          <w:szCs w:val="24"/>
        </w:rPr>
        <w:t>S</w:t>
      </w:r>
      <w:r w:rsidR="00A230A5" w:rsidRPr="0009602A">
        <w:rPr>
          <w:sz w:val="24"/>
          <w:szCs w:val="24"/>
        </w:rPr>
        <w:t>oggetto: Savona &lt;prov.&gt; - 1854-1859</w:t>
      </w:r>
    </w:p>
    <w:p w14:paraId="7C90C495" w14:textId="77777777" w:rsidR="00A230A5" w:rsidRPr="0009602A" w:rsidRDefault="00A230A5" w:rsidP="0009602A">
      <w:pPr>
        <w:spacing w:after="0" w:line="240" w:lineRule="auto"/>
        <w:jc w:val="both"/>
        <w:rPr>
          <w:color w:val="C00000"/>
          <w:sz w:val="24"/>
          <w:szCs w:val="24"/>
          <w:lang w:val="es-ES"/>
        </w:rPr>
      </w:pPr>
      <w:r w:rsidRPr="0009602A">
        <w:rPr>
          <w:b/>
          <w:bCs/>
          <w:color w:val="C00000"/>
          <w:sz w:val="24"/>
          <w:szCs w:val="24"/>
          <w:lang w:val="es-ES"/>
        </w:rPr>
        <w:t>Copia digitale</w:t>
      </w:r>
      <w:r w:rsidRPr="0009602A">
        <w:rPr>
          <w:color w:val="C00000"/>
          <w:sz w:val="24"/>
          <w:szCs w:val="24"/>
          <w:lang w:val="es-ES"/>
        </w:rPr>
        <w:t xml:space="preserve"> </w:t>
      </w:r>
      <w:hyperlink r:id="rId7" w:history="1">
        <w:r w:rsidRPr="0009602A">
          <w:rPr>
            <w:rStyle w:val="Collegamentoipertestuale"/>
            <w:sz w:val="24"/>
            <w:szCs w:val="24"/>
            <w:lang w:val="es-ES"/>
          </w:rPr>
          <w:t>1854-1859</w:t>
        </w:r>
      </w:hyperlink>
    </w:p>
    <w:p w14:paraId="7919A288" w14:textId="77777777" w:rsidR="00A230A5" w:rsidRPr="0009602A" w:rsidRDefault="00A230A5" w:rsidP="0009602A">
      <w:pPr>
        <w:spacing w:after="0" w:line="240" w:lineRule="auto"/>
        <w:jc w:val="both"/>
        <w:rPr>
          <w:color w:val="C00000"/>
          <w:sz w:val="24"/>
          <w:szCs w:val="24"/>
          <w:lang w:val="es-ES"/>
        </w:rPr>
      </w:pPr>
    </w:p>
    <w:p w14:paraId="239F161F" w14:textId="5E73B194" w:rsidR="0009602A" w:rsidRPr="0009602A" w:rsidRDefault="0009602A" w:rsidP="0009602A">
      <w:pPr>
        <w:spacing w:after="0" w:line="240" w:lineRule="auto"/>
        <w:jc w:val="both"/>
        <w:rPr>
          <w:rStyle w:val="Collegamentoipertestuale"/>
          <w:rFonts w:ascii="Calibri" w:hAnsi="Calibri" w:cs="Calibri"/>
          <w:b/>
          <w:bCs/>
          <w:color w:val="C00000"/>
          <w:sz w:val="44"/>
          <w:szCs w:val="44"/>
          <w:u w:val="none"/>
          <w:lang w:val="es-ES"/>
        </w:rPr>
      </w:pPr>
      <w:r w:rsidRPr="0009602A">
        <w:rPr>
          <w:rStyle w:val="Collegamentoipertestuale"/>
          <w:rFonts w:ascii="Calibri" w:hAnsi="Calibri" w:cs="Calibri"/>
          <w:b/>
          <w:bCs/>
          <w:color w:val="C00000"/>
          <w:sz w:val="44"/>
          <w:szCs w:val="44"/>
          <w:u w:val="none"/>
          <w:lang w:val="es-ES"/>
        </w:rPr>
        <w:t>Informazioni storico-bibliografiche</w:t>
      </w:r>
    </w:p>
    <w:p w14:paraId="74D71BAD" w14:textId="05054495" w:rsidR="0009602A" w:rsidRDefault="0009602A" w:rsidP="0009602A">
      <w:pPr>
        <w:spacing w:after="0" w:line="240" w:lineRule="auto"/>
        <w:jc w:val="both"/>
        <w:rPr>
          <w:rFonts w:cstheme="minorHAnsi"/>
          <w:sz w:val="24"/>
          <w:szCs w:val="24"/>
        </w:rPr>
      </w:pPr>
      <w:r>
        <w:rPr>
          <w:rFonts w:ascii="Calibri" w:hAnsi="Calibri" w:cs="Calibri"/>
          <w:sz w:val="24"/>
          <w:szCs w:val="24"/>
        </w:rPr>
        <w:t xml:space="preserve">Pietro Sbarbaro. </w:t>
      </w:r>
      <w:r w:rsidRPr="0009602A">
        <w:rPr>
          <w:rFonts w:ascii="Calibri" w:hAnsi="Calibri" w:cs="Calibri"/>
          <w:sz w:val="24"/>
          <w:szCs w:val="24"/>
        </w:rPr>
        <w:t xml:space="preserve">Nel 1855 cominciò a collaborare con la </w:t>
      </w:r>
      <w:r w:rsidRPr="0009602A">
        <w:rPr>
          <w:rFonts w:ascii="Calibri" w:hAnsi="Calibri" w:cs="Calibri"/>
          <w:i/>
          <w:iCs/>
          <w:sz w:val="24"/>
          <w:szCs w:val="24"/>
        </w:rPr>
        <w:t>Rivista enciclopedica italiana</w:t>
      </w:r>
      <w:r w:rsidRPr="0009602A">
        <w:rPr>
          <w:rFonts w:ascii="Calibri" w:hAnsi="Calibri" w:cs="Calibri"/>
          <w:sz w:val="24"/>
          <w:szCs w:val="24"/>
        </w:rPr>
        <w:t xml:space="preserve">, fondata a Torino da Giuseppe La Farina, e soprattutto con la rivista savonese </w:t>
      </w:r>
      <w:r w:rsidRPr="0009602A">
        <w:rPr>
          <w:rFonts w:ascii="Calibri" w:hAnsi="Calibri" w:cs="Calibri"/>
          <w:i/>
          <w:iCs/>
          <w:sz w:val="24"/>
          <w:szCs w:val="24"/>
        </w:rPr>
        <w:t>Il Saggiatore</w:t>
      </w:r>
      <w:r w:rsidRPr="0009602A">
        <w:rPr>
          <w:rFonts w:ascii="Calibri" w:hAnsi="Calibri" w:cs="Calibri"/>
          <w:sz w:val="24"/>
          <w:szCs w:val="24"/>
        </w:rPr>
        <w:t>, della quale nel 1858 assunse la direzione. In alcuni articoli apparsi su quel periodico nello stesso anno, sostenne la causa dell’indipendenza e dell’unificazione italiana aderendo pienamente al programma della Società nazionale promossa nel 1857 da La Farina. Del resto, fin dal 1852, appena quattordicenne, era entrato in contatto con il conte di Cavour, con il quale ebbe poi un assiduo rapporto epistolare e delle cui posizioni politiche fu sempre un convinto estimatore. Nel 1859, allo scoppio della seconda guerra d’indipendenza, non esitò perciò ad arruolarsi come volontario nell’esercito sardo.</w:t>
      </w:r>
      <w:r w:rsidRPr="0009602A">
        <w:rPr>
          <w:rFonts w:cstheme="minorHAnsi"/>
          <w:sz w:val="24"/>
          <w:szCs w:val="24"/>
        </w:rPr>
        <w:t xml:space="preserve"> </w:t>
      </w:r>
      <w:hyperlink r:id="rId8" w:history="1">
        <w:r w:rsidRPr="0009602A">
          <w:rPr>
            <w:rStyle w:val="Collegamentoipertestuale"/>
            <w:rFonts w:cstheme="minorHAnsi"/>
            <w:sz w:val="24"/>
            <w:szCs w:val="24"/>
          </w:rPr>
          <w:t>https://www.treccani.it/enciclopedia/pietro-sbarbaro_(Dizionario-Biografico)/</w:t>
        </w:r>
      </w:hyperlink>
      <w:r w:rsidRPr="0009602A">
        <w:rPr>
          <w:rFonts w:cstheme="minorHAnsi"/>
          <w:sz w:val="24"/>
          <w:szCs w:val="24"/>
        </w:rPr>
        <w:t xml:space="preserve">. </w:t>
      </w:r>
    </w:p>
    <w:p w14:paraId="3B746D04" w14:textId="77777777" w:rsidR="0009602A" w:rsidRPr="0009602A" w:rsidRDefault="0009602A" w:rsidP="0009602A">
      <w:pPr>
        <w:spacing w:after="0" w:line="240" w:lineRule="auto"/>
        <w:jc w:val="both"/>
        <w:rPr>
          <w:rFonts w:cstheme="minorHAnsi"/>
          <w:sz w:val="24"/>
          <w:szCs w:val="24"/>
        </w:rPr>
      </w:pPr>
    </w:p>
    <w:p w14:paraId="0AE579F1" w14:textId="4C6A4327" w:rsidR="00A230A5" w:rsidRPr="0009602A" w:rsidRDefault="00A230A5" w:rsidP="0009602A">
      <w:pPr>
        <w:spacing w:after="0" w:line="240" w:lineRule="auto"/>
        <w:jc w:val="both"/>
        <w:rPr>
          <w:rStyle w:val="Collegamentoipertestuale"/>
          <w:rFonts w:ascii="Calibri" w:hAnsi="Calibri" w:cs="Calibri"/>
          <w:b/>
          <w:bCs/>
          <w:color w:val="C00000"/>
          <w:sz w:val="44"/>
          <w:szCs w:val="44"/>
          <w:u w:val="none"/>
          <w:lang w:val="es-ES"/>
        </w:rPr>
      </w:pPr>
      <w:r w:rsidRPr="0009602A">
        <w:rPr>
          <w:rStyle w:val="Collegamentoipertestuale"/>
          <w:rFonts w:ascii="Calibri" w:hAnsi="Calibri" w:cs="Calibri"/>
          <w:b/>
          <w:bCs/>
          <w:color w:val="C00000"/>
          <w:sz w:val="44"/>
          <w:szCs w:val="44"/>
          <w:u w:val="none"/>
          <w:lang w:val="es-ES"/>
        </w:rPr>
        <w:t>Note e riferimenti bibliografici</w:t>
      </w:r>
    </w:p>
    <w:p w14:paraId="409DC823" w14:textId="08FF0BDA" w:rsidR="0031062F" w:rsidRPr="0009602A" w:rsidRDefault="00A230A5" w:rsidP="00A230A5">
      <w:pPr>
        <w:pStyle w:val="Paragrafoelenco"/>
        <w:numPr>
          <w:ilvl w:val="0"/>
          <w:numId w:val="1"/>
        </w:numPr>
        <w:spacing w:after="0" w:line="240" w:lineRule="auto"/>
        <w:jc w:val="both"/>
        <w:rPr>
          <w:color w:val="C00000"/>
          <w:sz w:val="24"/>
          <w:szCs w:val="24"/>
        </w:rPr>
      </w:pPr>
      <w:hyperlink r:id="rId9" w:history="1">
        <w:r w:rsidRPr="0009602A">
          <w:rPr>
            <w:rStyle w:val="Collegamentoipertestuale"/>
            <w:sz w:val="24"/>
            <w:szCs w:val="24"/>
          </w:rPr>
          <w:t>Biblioteca Digitale Ligure</w:t>
        </w:r>
      </w:hyperlink>
    </w:p>
    <w:sectPr w:rsidR="0031062F" w:rsidRPr="0009602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C0AA5"/>
    <w:multiLevelType w:val="hybridMultilevel"/>
    <w:tmpl w:val="EF2E75A4"/>
    <w:lvl w:ilvl="0" w:tplc="53CE5C5E">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403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30F8C"/>
    <w:rsid w:val="0009602A"/>
    <w:rsid w:val="00130F8C"/>
    <w:rsid w:val="0031062F"/>
    <w:rsid w:val="003605E3"/>
    <w:rsid w:val="00375F4B"/>
    <w:rsid w:val="003811E4"/>
    <w:rsid w:val="00653982"/>
    <w:rsid w:val="00A230A5"/>
    <w:rsid w:val="00A74C96"/>
    <w:rsid w:val="00C71CAA"/>
    <w:rsid w:val="00D544E6"/>
    <w:rsid w:val="00E84EF4"/>
    <w:rsid w:val="00EB1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B08A"/>
  <w15:chartTrackingRefBased/>
  <w15:docId w15:val="{0E185C29-00AA-477E-ABC6-229B25E8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0F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130F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30F8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30F8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30F8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30F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0F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0F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0F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0F8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130F8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30F8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30F8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30F8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30F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0F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0F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0F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0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0F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0F8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0F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0F8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0F8C"/>
    <w:rPr>
      <w:i/>
      <w:iCs/>
      <w:color w:val="404040" w:themeColor="text1" w:themeTint="BF"/>
    </w:rPr>
  </w:style>
  <w:style w:type="paragraph" w:styleId="Paragrafoelenco">
    <w:name w:val="List Paragraph"/>
    <w:basedOn w:val="Normale"/>
    <w:uiPriority w:val="34"/>
    <w:qFormat/>
    <w:rsid w:val="00130F8C"/>
    <w:pPr>
      <w:ind w:left="720"/>
      <w:contextualSpacing/>
    </w:pPr>
  </w:style>
  <w:style w:type="character" w:styleId="Enfasiintensa">
    <w:name w:val="Intense Emphasis"/>
    <w:basedOn w:val="Carpredefinitoparagrafo"/>
    <w:uiPriority w:val="21"/>
    <w:qFormat/>
    <w:rsid w:val="00130F8C"/>
    <w:rPr>
      <w:i/>
      <w:iCs/>
      <w:color w:val="365F91" w:themeColor="accent1" w:themeShade="BF"/>
    </w:rPr>
  </w:style>
  <w:style w:type="paragraph" w:styleId="Citazioneintensa">
    <w:name w:val="Intense Quote"/>
    <w:basedOn w:val="Normale"/>
    <w:next w:val="Normale"/>
    <w:link w:val="CitazioneintensaCarattere"/>
    <w:uiPriority w:val="30"/>
    <w:qFormat/>
    <w:rsid w:val="00130F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30F8C"/>
    <w:rPr>
      <w:i/>
      <w:iCs/>
      <w:color w:val="365F91" w:themeColor="accent1" w:themeShade="BF"/>
    </w:rPr>
  </w:style>
  <w:style w:type="character" w:styleId="Riferimentointenso">
    <w:name w:val="Intense Reference"/>
    <w:basedOn w:val="Carpredefinitoparagrafo"/>
    <w:uiPriority w:val="32"/>
    <w:qFormat/>
    <w:rsid w:val="00130F8C"/>
    <w:rPr>
      <w:b/>
      <w:bCs/>
      <w:smallCaps/>
      <w:color w:val="365F91" w:themeColor="accent1" w:themeShade="BF"/>
      <w:spacing w:val="5"/>
    </w:rPr>
  </w:style>
  <w:style w:type="character" w:styleId="Collegamentoipertestuale">
    <w:name w:val="Hyperlink"/>
    <w:basedOn w:val="Carpredefinitoparagrafo"/>
    <w:uiPriority w:val="99"/>
    <w:unhideWhenUsed/>
    <w:rsid w:val="00A230A5"/>
    <w:rPr>
      <w:color w:val="0000FF" w:themeColor="hyperlink"/>
      <w:u w:val="single"/>
    </w:rPr>
  </w:style>
  <w:style w:type="character" w:styleId="Menzionenonrisolta">
    <w:name w:val="Unresolved Mention"/>
    <w:basedOn w:val="Carpredefinitoparagrafo"/>
    <w:uiPriority w:val="99"/>
    <w:semiHidden/>
    <w:unhideWhenUsed/>
    <w:rsid w:val="00A2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8548">
      <w:bodyDiv w:val="1"/>
      <w:marLeft w:val="0"/>
      <w:marRight w:val="0"/>
      <w:marTop w:val="0"/>
      <w:marBottom w:val="0"/>
      <w:divBdr>
        <w:top w:val="none" w:sz="0" w:space="0" w:color="auto"/>
        <w:left w:val="none" w:sz="0" w:space="0" w:color="auto"/>
        <w:bottom w:val="none" w:sz="0" w:space="0" w:color="auto"/>
        <w:right w:val="none" w:sz="0" w:space="0" w:color="auto"/>
      </w:divBdr>
    </w:div>
    <w:div w:id="707292838">
      <w:bodyDiv w:val="1"/>
      <w:marLeft w:val="0"/>
      <w:marRight w:val="0"/>
      <w:marTop w:val="0"/>
      <w:marBottom w:val="0"/>
      <w:divBdr>
        <w:top w:val="none" w:sz="0" w:space="0" w:color="auto"/>
        <w:left w:val="none" w:sz="0" w:space="0" w:color="auto"/>
        <w:bottom w:val="none" w:sz="0" w:space="0" w:color="auto"/>
        <w:right w:val="none" w:sz="0" w:space="0" w:color="auto"/>
      </w:divBdr>
    </w:div>
    <w:div w:id="995382024">
      <w:bodyDiv w:val="1"/>
      <w:marLeft w:val="0"/>
      <w:marRight w:val="0"/>
      <w:marTop w:val="0"/>
      <w:marBottom w:val="0"/>
      <w:divBdr>
        <w:top w:val="none" w:sz="0" w:space="0" w:color="auto"/>
        <w:left w:val="none" w:sz="0" w:space="0" w:color="auto"/>
        <w:bottom w:val="none" w:sz="0" w:space="0" w:color="auto"/>
        <w:right w:val="none" w:sz="0" w:space="0" w:color="auto"/>
      </w:divBdr>
    </w:div>
    <w:div w:id="13194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ccani.it/enciclopedia/pietro-sbarbaro_(Dizionario-Biografico)/" TargetMode="External"/><Relationship Id="rId3" Type="http://schemas.openxmlformats.org/officeDocument/2006/relationships/settings" Target="settings.xml"/><Relationship Id="rId7" Type="http://schemas.openxmlformats.org/officeDocument/2006/relationships/hyperlink" Target="http://bibliotecadigitale.regione.liguria.it/opacbdl/opaclib?db=solr_bdl&amp;sortlabel=Titolo%2FAnno&amp;rpnquery=%40attrset+bib-1++%40attr+1%3D12+%40attr+4%3D1+%22http%3A%2F%2Fbibliotecadigitale.regione.liguria.it%2Fopacbdl%2Fopac%2Fbdl%2Fcollezioni_digitali.jsp%23periodsavona%22&amp;totalResult=37&amp;select_db=solr_bdl&amp;nentries=10&amp;sortquery=+BY+%40attrset+bib-1++%40attr+1%3D5036++BY+%40attrset+bib-1++%40attr+1%3D16++BY+%40attrset+bib-1++%40attr+1%3D5031+&amp;rpnlabel=+Collezione+%3D+Periodici+locali+della+Biblioteca+Civica+Barrili+di+Savona+%28Frase+esatta%29+&amp;format=xml&amp;from=1&amp;resultForward=opac%2Fbdl%2Ffull.jsp&amp;searchForm=opac%2Fbdl%2Favanzata.jsp&amp;do_cmd=search_show_cmd&amp;fname=bib.piece.year&amp;solr_group_facet=false&amp;refine=13!:!LI30004934!:!LI30004934!:!Period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iotecadigitale.regione.liguria.it/opacbdl/opaclib?db=solr_bdl&amp;sortlabel=Fascicoli&amp;rpnquery=%40attrset+bib-1++%40attr+1%3D12+%40attr+4%3D1+%22http%3A%2F%2Fbibliotecadigitale.regione.liguria.it%2Fopacbdl%2Fopac%2Fbdl%2Fcollezioni_digitali.jsp%23periodsavona%22&amp;totalResult=1&amp;select_db=solr_bdl&amp;nentries=10&amp;sortquery=+BY+%40attrset+bib-1++%40attr+1%3D16++BY+%40attrset+bib-1++%40attr+1%3D7018+&amp;rpnlabel=+Collezione+%3D+Periodici+locali+della+Biblioteca+Civica+Barrili+di+Savona+%28ricerca.frase%29+&amp;from=1&amp;resultForward=opac%2Fbdl%2Ffull.jsp&amp;searchForm=opac%2Fbdl%2Ferror.jsp&amp;do_cmd=show_cmd&amp;mode=seq&amp;fname=bib.piece.year&amp;solr_group_facet=false&amp;refine=31!:!1854-1859!:!1854-1859!:!Data%20di%20pubblicazione13!:!LI30004934!:!LI30004934!:!Period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505</Words>
  <Characters>2884</Characters>
  <Application>Microsoft Office Word</Application>
  <DocSecurity>0</DocSecurity>
  <Lines>24</Lines>
  <Paragraphs>6</Paragraphs>
  <ScaleCrop>false</ScaleCrop>
  <Company>HP</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2025-07-15T09:42:00Z</dcterms:created>
  <dcterms:modified xsi:type="dcterms:W3CDTF">2025-08-26T02:40:00Z</dcterms:modified>
</cp:coreProperties>
</file>