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04DCF" w14:textId="07B0AFF3" w:rsidR="00F63BAB" w:rsidRDefault="00F63BAB" w:rsidP="00F63BAB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188544475"/>
      <w:r>
        <w:rPr>
          <w:rFonts w:cstheme="minorHAnsi"/>
          <w:b/>
          <w:color w:val="C00000"/>
          <w:sz w:val="44"/>
          <w:szCs w:val="44"/>
        </w:rPr>
        <w:t>HX3</w:t>
      </w:r>
      <w:r>
        <w:rPr>
          <w:rFonts w:cstheme="minorHAnsi"/>
          <w:b/>
          <w:color w:val="C00000"/>
          <w:sz w:val="44"/>
          <w:szCs w:val="44"/>
        </w:rPr>
        <w:t>064</w:t>
      </w:r>
      <w:r w:rsidRPr="003466DC">
        <w:rPr>
          <w:rFonts w:cstheme="minorHAnsi"/>
          <w:b/>
        </w:rPr>
        <w:tab/>
      </w:r>
      <w:r w:rsidRPr="003466DC">
        <w:rPr>
          <w:rFonts w:cstheme="minorHAnsi"/>
          <w:b/>
          <w:sz w:val="16"/>
          <w:szCs w:val="16"/>
        </w:rPr>
        <w:tab/>
      </w:r>
      <w:r w:rsidRPr="003466DC">
        <w:rPr>
          <w:rFonts w:cstheme="minorHAnsi"/>
          <w:b/>
          <w:sz w:val="16"/>
          <w:szCs w:val="16"/>
        </w:rPr>
        <w:tab/>
      </w:r>
      <w:r w:rsidRPr="003466DC">
        <w:rPr>
          <w:rFonts w:cstheme="minorHAnsi"/>
          <w:b/>
          <w:sz w:val="16"/>
          <w:szCs w:val="16"/>
        </w:rPr>
        <w:tab/>
      </w:r>
      <w:r w:rsidRPr="003466DC"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>
        <w:rPr>
          <w:rFonts w:cstheme="minorHAnsi"/>
          <w:b/>
          <w:sz w:val="16"/>
          <w:szCs w:val="16"/>
        </w:rPr>
        <w:tab/>
      </w:r>
      <w:r w:rsidRPr="003466DC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27</w:t>
      </w:r>
      <w:r>
        <w:rPr>
          <w:rFonts w:cstheme="minorHAnsi"/>
          <w:i/>
          <w:sz w:val="16"/>
          <w:szCs w:val="16"/>
        </w:rPr>
        <w:t xml:space="preserve"> luglio 2026</w:t>
      </w:r>
    </w:p>
    <w:p w14:paraId="78F283F0" w14:textId="77777777" w:rsidR="00F63BAB" w:rsidRPr="00032D2C" w:rsidRDefault="00F63BAB" w:rsidP="00F63BA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bookmarkStart w:id="1" w:name="_Hlk188544448"/>
      <w:bookmarkEnd w:id="0"/>
      <w:r w:rsidRPr="00032D2C">
        <w:rPr>
          <w:rFonts w:cstheme="minorHAnsi"/>
          <w:b/>
          <w:color w:val="C00000"/>
          <w:sz w:val="44"/>
          <w:szCs w:val="44"/>
        </w:rPr>
        <w:t xml:space="preserve">Descrizione </w:t>
      </w:r>
      <w:r>
        <w:rPr>
          <w:rFonts w:cstheme="minorHAnsi"/>
          <w:b/>
          <w:color w:val="C00000"/>
          <w:sz w:val="44"/>
          <w:szCs w:val="44"/>
        </w:rPr>
        <w:t>storico-</w:t>
      </w:r>
      <w:r w:rsidRPr="00032D2C">
        <w:rPr>
          <w:rFonts w:cstheme="minorHAnsi"/>
          <w:b/>
          <w:color w:val="C00000"/>
          <w:sz w:val="44"/>
          <w:szCs w:val="44"/>
        </w:rPr>
        <w:t>bibliografica</w:t>
      </w:r>
    </w:p>
    <w:bookmarkEnd w:id="1"/>
    <w:p w14:paraId="767689EC" w14:textId="295DB1CE" w:rsidR="00F63BAB" w:rsidRDefault="00F63BAB" w:rsidP="00F63BAB">
      <w:pPr>
        <w:spacing w:after="0" w:line="240" w:lineRule="auto"/>
        <w:jc w:val="both"/>
        <w:rPr>
          <w:bCs/>
        </w:rPr>
      </w:pPr>
      <w:r w:rsidRPr="00F63BAB">
        <w:rPr>
          <w:noProof/>
        </w:rPr>
        <w:t xml:space="preserve"> </w:t>
      </w:r>
      <w:r w:rsidRPr="00F63BAB">
        <w:rPr>
          <w:bCs/>
          <w:noProof/>
        </w:rPr>
        <w:drawing>
          <wp:inline distT="0" distB="0" distL="0" distR="0" wp14:anchorId="63F792AB" wp14:editId="30949AC0">
            <wp:extent cx="1868400" cy="2520000"/>
            <wp:effectExtent l="0" t="0" r="0" b="0"/>
            <wp:docPr id="8178056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8056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  <w:noProof/>
        </w:rPr>
        <w:drawing>
          <wp:inline distT="0" distB="0" distL="0" distR="0" wp14:anchorId="30F67EFD" wp14:editId="724B5DA7">
            <wp:extent cx="1785600" cy="2520000"/>
            <wp:effectExtent l="0" t="0" r="5715" b="0"/>
            <wp:docPr id="29367833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EB064" wp14:editId="1B0852D0">
            <wp:extent cx="1779905" cy="2517775"/>
            <wp:effectExtent l="0" t="0" r="0" b="0"/>
            <wp:docPr id="171511214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2B9E34" w14:textId="14EA2ABE" w:rsidR="00F63BAB" w:rsidRPr="00F63BAB" w:rsidRDefault="00F63BAB" w:rsidP="00F63BAB">
      <w:pPr>
        <w:spacing w:after="0" w:line="240" w:lineRule="auto"/>
        <w:jc w:val="both"/>
        <w:rPr>
          <w:sz w:val="32"/>
          <w:szCs w:val="32"/>
        </w:rPr>
      </w:pPr>
      <w:r w:rsidRPr="00F63BAB">
        <w:rPr>
          <w:bCs/>
          <w:sz w:val="32"/>
          <w:szCs w:val="32"/>
        </w:rPr>
        <w:t>La</w:t>
      </w:r>
      <w:r w:rsidRPr="00F63BAB">
        <w:rPr>
          <w:b/>
          <w:bCs/>
          <w:sz w:val="32"/>
          <w:szCs w:val="32"/>
        </w:rPr>
        <w:t xml:space="preserve"> *frusta amministrativa</w:t>
      </w:r>
      <w:r w:rsidRPr="00F63BAB">
        <w:rPr>
          <w:bCs/>
          <w:sz w:val="32"/>
          <w:szCs w:val="32"/>
        </w:rPr>
        <w:t xml:space="preserve"> : delle provincie di Arezzo e dell'Umbria. -    -anno 1, n.32 (10 agosto 1867). </w:t>
      </w:r>
      <w:r w:rsidRPr="00F63BAB">
        <w:rPr>
          <w:sz w:val="32"/>
          <w:szCs w:val="32"/>
        </w:rPr>
        <w:t>- Bibbiena : Tip. Borghi, 1867. - 1 volume ; 40 cm. ((Settimanale. - Da anno 1, n.15 (13 aprile 1867) il sottotitolo varia in: Giornale settimanale delle provincie di Arezzo e dell'Umbria. - Descrizione basata su: Anno 1, n. 7 (16 febbraio 1867). - UM10011369</w:t>
      </w:r>
    </w:p>
    <w:p w14:paraId="0F610C75" w14:textId="77777777" w:rsidR="00F63BAB" w:rsidRPr="00F63BAB" w:rsidRDefault="00F63BAB" w:rsidP="00F63BAB">
      <w:pPr>
        <w:spacing w:after="0" w:line="240" w:lineRule="auto"/>
        <w:jc w:val="both"/>
        <w:rPr>
          <w:sz w:val="32"/>
          <w:szCs w:val="32"/>
        </w:rPr>
      </w:pPr>
      <w:r w:rsidRPr="00F63BAB">
        <w:rPr>
          <w:b/>
          <w:bCs/>
          <w:color w:val="C00000"/>
          <w:sz w:val="32"/>
          <w:szCs w:val="32"/>
        </w:rPr>
        <w:t>Copia digitale</w:t>
      </w:r>
      <w:r w:rsidRPr="00F63BAB">
        <w:rPr>
          <w:color w:val="C00000"/>
          <w:sz w:val="32"/>
          <w:szCs w:val="32"/>
        </w:rPr>
        <w:t xml:space="preserve"> </w:t>
      </w:r>
      <w:r w:rsidRPr="00F63BAB">
        <w:rPr>
          <w:sz w:val="32"/>
          <w:szCs w:val="32"/>
        </w:rPr>
        <w:t xml:space="preserve">a: </w:t>
      </w:r>
      <w:hyperlink r:id="rId7" w:history="1">
        <w:r w:rsidRPr="00F63BAB">
          <w:rPr>
            <w:rStyle w:val="Collegamentoipertestuale"/>
            <w:sz w:val="32"/>
            <w:szCs w:val="32"/>
          </w:rPr>
          <w:t>http://www.internetculturale.it/it/913/emeroteca-digitale-italiana/periodic/testata/9845</w:t>
        </w:r>
      </w:hyperlink>
    </w:p>
    <w:p w14:paraId="55632462" w14:textId="77777777" w:rsidR="00F63BAB" w:rsidRPr="00F63BAB" w:rsidRDefault="00F63BAB" w:rsidP="00F63BAB">
      <w:pPr>
        <w:spacing w:after="0" w:line="240" w:lineRule="auto"/>
        <w:jc w:val="both"/>
        <w:rPr>
          <w:sz w:val="32"/>
          <w:szCs w:val="32"/>
        </w:rPr>
      </w:pPr>
    </w:p>
    <w:p w14:paraId="192796A2" w14:textId="77777777" w:rsidR="00F63BAB" w:rsidRPr="00F63BAB" w:rsidRDefault="00F63BAB" w:rsidP="00F63BAB">
      <w:pPr>
        <w:spacing w:after="0" w:line="240" w:lineRule="auto"/>
        <w:jc w:val="both"/>
        <w:rPr>
          <w:sz w:val="32"/>
          <w:szCs w:val="32"/>
        </w:rPr>
      </w:pPr>
      <w:r w:rsidRPr="00F63BAB">
        <w:rPr>
          <w:bCs/>
          <w:sz w:val="32"/>
          <w:szCs w:val="32"/>
        </w:rPr>
        <w:t>La</w:t>
      </w:r>
      <w:r w:rsidRPr="00F63BAB">
        <w:rPr>
          <w:b/>
          <w:bCs/>
          <w:sz w:val="32"/>
          <w:szCs w:val="32"/>
        </w:rPr>
        <w:t xml:space="preserve"> *frusta</w:t>
      </w:r>
      <w:r w:rsidRPr="00F63BAB">
        <w:rPr>
          <w:bCs/>
          <w:sz w:val="32"/>
          <w:szCs w:val="32"/>
        </w:rPr>
        <w:t xml:space="preserve"> : giornale democratico per le provincie di Arezzo e dell'Umbria.</w:t>
      </w:r>
      <w:r w:rsidRPr="00F63BAB">
        <w:rPr>
          <w:b/>
          <w:bCs/>
          <w:sz w:val="32"/>
          <w:szCs w:val="32"/>
        </w:rPr>
        <w:t xml:space="preserve"> </w:t>
      </w:r>
      <w:r w:rsidRPr="00F63BAB">
        <w:rPr>
          <w:sz w:val="32"/>
          <w:szCs w:val="32"/>
        </w:rPr>
        <w:t>– Anno 1, n. 33 (17 agosto 1867)-anno 2, n. 1 (4 gennaio 1868). - Arezzo : Tip. Bellotti, 1867-1868. – 1 volume ; 40 cm. ((Settimanale. - UM10011366</w:t>
      </w:r>
    </w:p>
    <w:p w14:paraId="1ECA8C30" w14:textId="77777777" w:rsidR="00F63BAB" w:rsidRDefault="00F63BAB" w:rsidP="00F63BAB">
      <w:pPr>
        <w:spacing w:after="0" w:line="240" w:lineRule="auto"/>
        <w:jc w:val="both"/>
        <w:rPr>
          <w:sz w:val="32"/>
          <w:szCs w:val="32"/>
        </w:rPr>
      </w:pPr>
      <w:r w:rsidRPr="00F63BAB">
        <w:rPr>
          <w:b/>
          <w:bCs/>
          <w:color w:val="C00000"/>
          <w:sz w:val="32"/>
          <w:szCs w:val="32"/>
        </w:rPr>
        <w:t>Copia digitale</w:t>
      </w:r>
      <w:r w:rsidRPr="00F63BAB">
        <w:rPr>
          <w:color w:val="C00000"/>
          <w:sz w:val="32"/>
          <w:szCs w:val="32"/>
        </w:rPr>
        <w:t xml:space="preserve"> </w:t>
      </w:r>
      <w:r w:rsidRPr="00F63BAB">
        <w:rPr>
          <w:sz w:val="32"/>
          <w:szCs w:val="32"/>
        </w:rPr>
        <w:t xml:space="preserve">a: </w:t>
      </w:r>
      <w:hyperlink r:id="rId8" w:history="1">
        <w:r w:rsidRPr="00F63BAB">
          <w:rPr>
            <w:rStyle w:val="Collegamentoipertestuale"/>
            <w:sz w:val="32"/>
            <w:szCs w:val="32"/>
          </w:rPr>
          <w:t>http://www.internetculturale.it/it/913/emeroteca-digitale-italiana/periodic/testata/9840</w:t>
        </w:r>
      </w:hyperlink>
    </w:p>
    <w:p w14:paraId="494ACB13" w14:textId="77777777" w:rsidR="00F63BAB" w:rsidRDefault="00F63BAB" w:rsidP="00F63BAB">
      <w:pPr>
        <w:spacing w:after="0" w:line="240" w:lineRule="auto"/>
        <w:jc w:val="both"/>
        <w:rPr>
          <w:sz w:val="32"/>
          <w:szCs w:val="32"/>
        </w:rPr>
      </w:pPr>
    </w:p>
    <w:p w14:paraId="7BB0A567" w14:textId="0BFFE045" w:rsidR="00F63BAB" w:rsidRPr="00F63BAB" w:rsidRDefault="00F63BAB" w:rsidP="00F63BAB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Soggetto: Arezzo &lt;prov.&gt; - 1867-1868; Umbria – 1867-1868</w:t>
      </w:r>
    </w:p>
    <w:p w14:paraId="553E3A5D" w14:textId="77777777" w:rsidR="0031062F" w:rsidRDefault="0031062F" w:rsidP="00F63BAB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110F9"/>
    <w:rsid w:val="0031062F"/>
    <w:rsid w:val="003605E3"/>
    <w:rsid w:val="00375F4B"/>
    <w:rsid w:val="003811E4"/>
    <w:rsid w:val="005110F9"/>
    <w:rsid w:val="00653982"/>
    <w:rsid w:val="00C71CAA"/>
    <w:rsid w:val="00D544E6"/>
    <w:rsid w:val="00D81374"/>
    <w:rsid w:val="00E84EF4"/>
    <w:rsid w:val="00F6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0F04"/>
  <w15:chartTrackingRefBased/>
  <w15:docId w15:val="{2D07A505-B68D-4EB1-84D2-73FCAB90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1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1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10F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1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10F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0F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10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10F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10F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10F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0F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0F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0F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0F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0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0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0F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10F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0F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0F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0F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3BA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B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netculturale.it/it/913/emeroteca-digitale-italiana/periodic/testata/98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nternetculturale.it/it/913/emeroteca-digitale-italiana/periodic/testata/98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987</Characters>
  <Application>Microsoft Office Word</Application>
  <DocSecurity>0</DocSecurity>
  <Lines>8</Lines>
  <Paragraphs>2</Paragraphs>
  <ScaleCrop>false</ScaleCrop>
  <Company>HP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2026-07-27T03:35:00Z</dcterms:created>
  <dcterms:modified xsi:type="dcterms:W3CDTF">2026-07-27T03:43:00Z</dcterms:modified>
</cp:coreProperties>
</file>