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15D14" w14:textId="3FFA4DC9" w:rsidR="00897FA3" w:rsidRPr="00D12606" w:rsidRDefault="00897FA3" w:rsidP="00897FA3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210798871"/>
      <w:r>
        <w:rPr>
          <w:rFonts w:asciiTheme="minorHAnsi" w:hAnsiTheme="minorHAnsi" w:cstheme="minorHAnsi"/>
          <w:b/>
          <w:color w:val="C00000"/>
          <w:sz w:val="44"/>
          <w:szCs w:val="44"/>
        </w:rPr>
        <w:t>HX4125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2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4</w:t>
      </w:r>
      <w:r w:rsidRPr="00D12606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giugno 2026</w:t>
      </w:r>
    </w:p>
    <w:bookmarkEnd w:id="0"/>
    <w:p w14:paraId="586CCB3D" w14:textId="77777777" w:rsidR="00897FA3" w:rsidRPr="00D12606" w:rsidRDefault="00897FA3" w:rsidP="00897FA3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12606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23238F35" w14:textId="02373FA0" w:rsidR="00897FA3" w:rsidRDefault="00897FA3" w:rsidP="005974F8">
      <w:pPr>
        <w:jc w:val="center"/>
        <w:rPr>
          <w:rFonts w:ascii="Calibri" w:hAnsi="Calibri" w:cs="Calibri"/>
          <w:bCs/>
          <w:sz w:val="22"/>
          <w:szCs w:val="22"/>
        </w:rPr>
      </w:pPr>
      <w:r w:rsidRPr="00897FA3">
        <w:rPr>
          <w:rFonts w:ascii="Calibri" w:hAnsi="Calibri" w:cs="Calibri"/>
          <w:bCs/>
          <w:sz w:val="22"/>
          <w:szCs w:val="22"/>
        </w:rPr>
        <w:drawing>
          <wp:inline distT="0" distB="0" distL="0" distR="0" wp14:anchorId="54D3C27F" wp14:editId="01318036">
            <wp:extent cx="2376000" cy="2880000"/>
            <wp:effectExtent l="0" t="0" r="5715" b="0"/>
            <wp:docPr id="55867190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7190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7FA3">
        <w:rPr>
          <w:rFonts w:ascii="Calibri" w:hAnsi="Calibri" w:cs="Calibri"/>
          <w:bCs/>
          <w:sz w:val="22"/>
          <w:szCs w:val="22"/>
        </w:rPr>
        <w:drawing>
          <wp:inline distT="0" distB="0" distL="0" distR="0" wp14:anchorId="1C90837E" wp14:editId="6310470C">
            <wp:extent cx="3272400" cy="2880000"/>
            <wp:effectExtent l="0" t="0" r="4445" b="0"/>
            <wp:docPr id="30761823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1823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2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9B6CB" w14:textId="15625742" w:rsidR="00897FA3" w:rsidRPr="005974F8" w:rsidRDefault="00897FA3" w:rsidP="00897FA3">
      <w:pPr>
        <w:jc w:val="both"/>
        <w:rPr>
          <w:rFonts w:asciiTheme="minorHAnsi" w:hAnsiTheme="minorHAnsi" w:cstheme="minorHAnsi"/>
          <w:sz w:val="32"/>
          <w:szCs w:val="32"/>
        </w:rPr>
      </w:pPr>
      <w:r w:rsidRPr="005974F8">
        <w:rPr>
          <w:rFonts w:asciiTheme="minorHAnsi" w:hAnsiTheme="minorHAnsi" w:cstheme="minorHAnsi"/>
          <w:sz w:val="32"/>
          <w:szCs w:val="32"/>
        </w:rPr>
        <w:t>[La] *</w:t>
      </w:r>
      <w:r w:rsidRPr="005974F8">
        <w:rPr>
          <w:rFonts w:asciiTheme="minorHAnsi" w:hAnsiTheme="minorHAnsi" w:cstheme="minorHAnsi"/>
          <w:b/>
          <w:bCs/>
          <w:sz w:val="32"/>
          <w:szCs w:val="32"/>
        </w:rPr>
        <w:t>Palestra musical</w:t>
      </w:r>
      <w:r w:rsidRPr="005974F8">
        <w:rPr>
          <w:rFonts w:asciiTheme="minorHAnsi" w:hAnsiTheme="minorHAnsi" w:cstheme="minorHAnsi"/>
          <w:sz w:val="32"/>
          <w:szCs w:val="32"/>
        </w:rPr>
        <w:t xml:space="preserve">e / A. </w:t>
      </w:r>
      <w:proofErr w:type="gramStart"/>
      <w:r w:rsidRPr="005974F8">
        <w:rPr>
          <w:rFonts w:asciiTheme="minorHAnsi" w:hAnsiTheme="minorHAnsi" w:cstheme="minorHAnsi"/>
          <w:sz w:val="32"/>
          <w:szCs w:val="32"/>
        </w:rPr>
        <w:t>Cunio ;</w:t>
      </w:r>
      <w:proofErr w:type="gramEnd"/>
      <w:r w:rsidRPr="005974F8">
        <w:rPr>
          <w:rFonts w:asciiTheme="minorHAnsi" w:hAnsiTheme="minorHAnsi" w:cstheme="minorHAnsi"/>
          <w:sz w:val="32"/>
          <w:szCs w:val="32"/>
        </w:rPr>
        <w:t xml:space="preserve"> I.U. </w:t>
      </w:r>
      <w:proofErr w:type="spellStart"/>
      <w:proofErr w:type="gramStart"/>
      <w:r w:rsidRPr="005974F8">
        <w:rPr>
          <w:rFonts w:asciiTheme="minorHAnsi" w:hAnsiTheme="minorHAnsi" w:cstheme="minorHAnsi"/>
          <w:sz w:val="32"/>
          <w:szCs w:val="32"/>
        </w:rPr>
        <w:t>Tarchetti</w:t>
      </w:r>
      <w:proofErr w:type="spellEnd"/>
      <w:r w:rsidRPr="005974F8">
        <w:rPr>
          <w:rFonts w:asciiTheme="minorHAnsi" w:hAnsiTheme="minorHAnsi" w:cstheme="minorHAnsi"/>
          <w:sz w:val="32"/>
          <w:szCs w:val="32"/>
        </w:rPr>
        <w:t xml:space="preserve"> ;</w:t>
      </w:r>
      <w:proofErr w:type="gramEnd"/>
      <w:r w:rsidRPr="005974F8">
        <w:rPr>
          <w:rFonts w:asciiTheme="minorHAnsi" w:hAnsiTheme="minorHAnsi" w:cstheme="minorHAnsi"/>
          <w:sz w:val="32"/>
          <w:szCs w:val="32"/>
        </w:rPr>
        <w:t xml:space="preserve"> Gaetano De Andreis. – N. 1 (</w:t>
      </w:r>
      <w:proofErr w:type="gramStart"/>
      <w:r w:rsidRPr="005974F8">
        <w:rPr>
          <w:rFonts w:asciiTheme="minorHAnsi" w:hAnsiTheme="minorHAnsi" w:cstheme="minorHAnsi"/>
          <w:sz w:val="32"/>
          <w:szCs w:val="32"/>
        </w:rPr>
        <w:t>1866)-</w:t>
      </w:r>
      <w:proofErr w:type="gramEnd"/>
      <w:r w:rsidRPr="005974F8">
        <w:rPr>
          <w:rFonts w:asciiTheme="minorHAnsi" w:hAnsiTheme="minorHAnsi" w:cstheme="minorHAnsi"/>
          <w:sz w:val="32"/>
          <w:szCs w:val="32"/>
        </w:rPr>
        <w:t xml:space="preserve">n. 27 (1867). - </w:t>
      </w:r>
      <w:proofErr w:type="gramStart"/>
      <w:r w:rsidRPr="005974F8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Pr="005974F8">
        <w:rPr>
          <w:rFonts w:asciiTheme="minorHAnsi" w:hAnsiTheme="minorHAnsi" w:cstheme="minorHAnsi"/>
          <w:sz w:val="32"/>
          <w:szCs w:val="32"/>
        </w:rPr>
        <w:t xml:space="preserve"> Giuseppe Civelli, [1866-1867]. - </w:t>
      </w:r>
      <w:proofErr w:type="gramStart"/>
      <w:r w:rsidRPr="005974F8">
        <w:rPr>
          <w:rFonts w:asciiTheme="minorHAnsi" w:hAnsiTheme="minorHAnsi" w:cstheme="minorHAnsi"/>
          <w:sz w:val="32"/>
          <w:szCs w:val="32"/>
        </w:rPr>
        <w:t>partiture ;</w:t>
      </w:r>
      <w:proofErr w:type="gramEnd"/>
      <w:r w:rsidRPr="005974F8">
        <w:rPr>
          <w:rFonts w:asciiTheme="minorHAnsi" w:hAnsiTheme="minorHAnsi" w:cstheme="minorHAnsi"/>
          <w:sz w:val="32"/>
          <w:szCs w:val="32"/>
        </w:rPr>
        <w:t xml:space="preserve"> 36 cm. ((Settimanale. - Nell'anno 1867 la rivista porta il titolo La Palestra Musicale. - </w:t>
      </w:r>
      <w:proofErr w:type="gramStart"/>
      <w:r w:rsidRPr="005974F8">
        <w:rPr>
          <w:rFonts w:asciiTheme="minorHAnsi" w:hAnsiTheme="minorHAnsi" w:cstheme="minorHAnsi"/>
          <w:sz w:val="32"/>
          <w:szCs w:val="32"/>
        </w:rPr>
        <w:t>Direttore :</w:t>
      </w:r>
      <w:proofErr w:type="gramEnd"/>
      <w:r w:rsidRPr="005974F8">
        <w:rPr>
          <w:rFonts w:asciiTheme="minorHAnsi" w:hAnsiTheme="minorHAnsi" w:cstheme="minorHAnsi"/>
          <w:sz w:val="32"/>
          <w:szCs w:val="32"/>
        </w:rPr>
        <w:t xml:space="preserve"> A. Cunio e I.U. Tarchetti, gerente </w:t>
      </w:r>
      <w:proofErr w:type="gramStart"/>
      <w:r w:rsidRPr="005974F8">
        <w:rPr>
          <w:rFonts w:asciiTheme="minorHAnsi" w:hAnsiTheme="minorHAnsi" w:cstheme="minorHAnsi"/>
          <w:sz w:val="32"/>
          <w:szCs w:val="32"/>
        </w:rPr>
        <w:t>responsabile :</w:t>
      </w:r>
      <w:proofErr w:type="gramEnd"/>
      <w:r w:rsidRPr="005974F8">
        <w:rPr>
          <w:rFonts w:asciiTheme="minorHAnsi" w:hAnsiTheme="minorHAnsi" w:cstheme="minorHAnsi"/>
          <w:sz w:val="32"/>
          <w:szCs w:val="32"/>
        </w:rPr>
        <w:t xml:space="preserve"> Gaetano De Andreis. - </w:t>
      </w:r>
      <w:r w:rsidRPr="005974F8">
        <w:rPr>
          <w:rFonts w:ascii="Calibri" w:hAnsi="Calibri" w:cs="Calibri"/>
          <w:sz w:val="32"/>
          <w:szCs w:val="32"/>
        </w:rPr>
        <w:t>LO10723601</w:t>
      </w:r>
      <w:r w:rsidRPr="005974F8">
        <w:rPr>
          <w:rFonts w:ascii="Calibri" w:hAnsi="Calibri" w:cs="Calibri"/>
          <w:sz w:val="32"/>
          <w:szCs w:val="32"/>
        </w:rPr>
        <w:t xml:space="preserve">; </w:t>
      </w:r>
      <w:r w:rsidRPr="005974F8">
        <w:rPr>
          <w:rFonts w:ascii="Calibri" w:hAnsi="Calibri" w:cs="Calibri"/>
          <w:sz w:val="32"/>
          <w:szCs w:val="32"/>
        </w:rPr>
        <w:t>MUS0058209</w:t>
      </w:r>
    </w:p>
    <w:p w14:paraId="00D67798" w14:textId="77777777" w:rsidR="00897FA3" w:rsidRPr="005974F8" w:rsidRDefault="00897FA3" w:rsidP="00897FA3">
      <w:pPr>
        <w:jc w:val="both"/>
        <w:rPr>
          <w:rFonts w:asciiTheme="minorHAnsi" w:hAnsiTheme="minorHAnsi" w:cstheme="minorHAnsi"/>
          <w:sz w:val="32"/>
          <w:szCs w:val="32"/>
        </w:rPr>
      </w:pPr>
      <w:r w:rsidRPr="005974F8">
        <w:rPr>
          <w:rFonts w:asciiTheme="minorHAnsi" w:hAnsiTheme="minorHAnsi" w:cstheme="minorHAnsi"/>
          <w:sz w:val="32"/>
          <w:szCs w:val="32"/>
        </w:rPr>
        <w:t xml:space="preserve">Direttori: </w:t>
      </w:r>
      <w:proofErr w:type="spellStart"/>
      <w:r w:rsidRPr="005974F8">
        <w:rPr>
          <w:rFonts w:asciiTheme="minorHAnsi" w:hAnsiTheme="minorHAnsi" w:cstheme="minorHAnsi"/>
          <w:sz w:val="32"/>
          <w:szCs w:val="32"/>
        </w:rPr>
        <w:t>Tarchetti</w:t>
      </w:r>
      <w:proofErr w:type="spellEnd"/>
      <w:r w:rsidRPr="005974F8">
        <w:rPr>
          <w:rFonts w:asciiTheme="minorHAnsi" w:hAnsiTheme="minorHAnsi" w:cstheme="minorHAnsi"/>
          <w:sz w:val="32"/>
          <w:szCs w:val="32"/>
        </w:rPr>
        <w:t xml:space="preserve">, Igino </w:t>
      </w:r>
      <w:proofErr w:type="gramStart"/>
      <w:r w:rsidRPr="005974F8">
        <w:rPr>
          <w:rFonts w:asciiTheme="minorHAnsi" w:hAnsiTheme="minorHAnsi" w:cstheme="minorHAnsi"/>
          <w:sz w:val="32"/>
          <w:szCs w:val="32"/>
        </w:rPr>
        <w:t>Ugo  ;</w:t>
      </w:r>
      <w:proofErr w:type="gramEnd"/>
      <w:r w:rsidRPr="005974F8">
        <w:rPr>
          <w:rFonts w:asciiTheme="minorHAnsi" w:hAnsiTheme="minorHAnsi" w:cstheme="minorHAnsi"/>
          <w:sz w:val="32"/>
          <w:szCs w:val="32"/>
        </w:rPr>
        <w:t xml:space="preserve"> Cunio, Angelo  </w:t>
      </w:r>
    </w:p>
    <w:p w14:paraId="3EB6C0A2" w14:textId="77777777" w:rsidR="00897FA3" w:rsidRPr="005974F8" w:rsidRDefault="00897FA3" w:rsidP="00897FA3">
      <w:pPr>
        <w:jc w:val="both"/>
        <w:rPr>
          <w:rFonts w:asciiTheme="minorHAnsi" w:hAnsiTheme="minorHAnsi" w:cstheme="minorHAnsi"/>
          <w:sz w:val="32"/>
          <w:szCs w:val="32"/>
        </w:rPr>
      </w:pPr>
      <w:r w:rsidRPr="005974F8">
        <w:rPr>
          <w:rFonts w:asciiTheme="minorHAnsi" w:hAnsiTheme="minorHAnsi" w:cstheme="minorHAnsi"/>
          <w:sz w:val="32"/>
          <w:szCs w:val="32"/>
        </w:rPr>
        <w:t>Gerente:</w:t>
      </w:r>
      <w:r w:rsidRPr="005974F8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5974F8">
        <w:rPr>
          <w:rFonts w:asciiTheme="minorHAnsi" w:hAnsiTheme="minorHAnsi" w:cstheme="minorHAnsi"/>
          <w:sz w:val="32"/>
          <w:szCs w:val="32"/>
        </w:rPr>
        <w:t xml:space="preserve">D'Andreis, Gaetano </w:t>
      </w:r>
    </w:p>
    <w:p w14:paraId="0FE23603" w14:textId="77777777" w:rsidR="00897FA3" w:rsidRPr="005974F8" w:rsidRDefault="00897FA3" w:rsidP="00897FA3">
      <w:pPr>
        <w:jc w:val="both"/>
        <w:rPr>
          <w:rFonts w:ascii="Calibri" w:hAnsi="Calibri" w:cs="Calibri"/>
          <w:sz w:val="32"/>
          <w:szCs w:val="32"/>
        </w:rPr>
      </w:pPr>
      <w:r w:rsidRPr="005974F8">
        <w:rPr>
          <w:rFonts w:ascii="Calibri" w:hAnsi="Calibri" w:cs="Calibri"/>
          <w:b/>
          <w:bCs/>
          <w:color w:val="C00000"/>
          <w:sz w:val="32"/>
          <w:szCs w:val="32"/>
        </w:rPr>
        <w:t>Copia digitale</w:t>
      </w:r>
      <w:r w:rsidRPr="005974F8">
        <w:rPr>
          <w:rFonts w:ascii="Calibri" w:hAnsi="Calibri" w:cs="Calibri"/>
          <w:color w:val="C00000"/>
          <w:sz w:val="32"/>
          <w:szCs w:val="32"/>
        </w:rPr>
        <w:t xml:space="preserve"> </w:t>
      </w:r>
      <w:r w:rsidRPr="005974F8">
        <w:rPr>
          <w:rFonts w:ascii="Calibri" w:hAnsi="Calibri" w:cs="Calibri"/>
          <w:sz w:val="32"/>
          <w:szCs w:val="32"/>
        </w:rPr>
        <w:t xml:space="preserve">a: </w:t>
      </w:r>
      <w:hyperlink r:id="rId6" w:history="1">
        <w:r w:rsidRPr="005974F8">
          <w:rPr>
            <w:rStyle w:val="Collegamentoipertestuale"/>
            <w:rFonts w:ascii="Calibri" w:hAnsi="Calibri" w:cs="Calibri"/>
            <w:sz w:val="32"/>
            <w:szCs w:val="32"/>
          </w:rPr>
          <w:t>http://www.internetculturale.it/it/913/emeroteca-digitale-italiana/periodic/testata/8613</w:t>
        </w:r>
      </w:hyperlink>
    </w:p>
    <w:p w14:paraId="4F15B33C" w14:textId="77777777" w:rsidR="00897FA3" w:rsidRPr="005974F8" w:rsidRDefault="00897FA3" w:rsidP="00897FA3">
      <w:pPr>
        <w:jc w:val="both"/>
        <w:rPr>
          <w:rFonts w:ascii="Calibri" w:hAnsi="Calibri" w:cs="Calibri"/>
          <w:sz w:val="32"/>
          <w:szCs w:val="32"/>
        </w:rPr>
      </w:pPr>
    </w:p>
    <w:p w14:paraId="743EBA4C" w14:textId="77777777" w:rsidR="00897FA3" w:rsidRPr="005974F8" w:rsidRDefault="00897FA3" w:rsidP="00897FA3">
      <w:pPr>
        <w:jc w:val="both"/>
        <w:rPr>
          <w:rFonts w:ascii="Calibri" w:hAnsi="Calibri" w:cs="Calibri"/>
          <w:sz w:val="32"/>
          <w:szCs w:val="32"/>
        </w:rPr>
      </w:pPr>
      <w:r w:rsidRPr="005974F8">
        <w:rPr>
          <w:rFonts w:ascii="Calibri" w:hAnsi="Calibri" w:cs="Calibri"/>
          <w:bCs/>
          <w:sz w:val="32"/>
          <w:szCs w:val="32"/>
        </w:rPr>
        <w:t>La *</w:t>
      </w:r>
      <w:r w:rsidRPr="005974F8">
        <w:rPr>
          <w:rFonts w:ascii="Calibri" w:hAnsi="Calibri" w:cs="Calibri"/>
          <w:b/>
          <w:bCs/>
          <w:sz w:val="32"/>
          <w:szCs w:val="32"/>
        </w:rPr>
        <w:t xml:space="preserve">palestra musicale. </w:t>
      </w:r>
      <w:r w:rsidRPr="005974F8">
        <w:rPr>
          <w:rFonts w:ascii="Calibri" w:hAnsi="Calibri" w:cs="Calibri"/>
          <w:sz w:val="32"/>
          <w:szCs w:val="32"/>
        </w:rPr>
        <w:t xml:space="preserve">– Anno 1, n. 1 (7 aprile </w:t>
      </w:r>
      <w:proofErr w:type="gramStart"/>
      <w:r w:rsidRPr="005974F8">
        <w:rPr>
          <w:rFonts w:ascii="Calibri" w:hAnsi="Calibri" w:cs="Calibri"/>
          <w:sz w:val="32"/>
          <w:szCs w:val="32"/>
        </w:rPr>
        <w:t>1872)-</w:t>
      </w:r>
      <w:proofErr w:type="gramEnd"/>
      <w:r w:rsidRPr="005974F8">
        <w:rPr>
          <w:rFonts w:ascii="Calibri" w:hAnsi="Calibri" w:cs="Calibri"/>
          <w:sz w:val="32"/>
          <w:szCs w:val="32"/>
        </w:rPr>
        <w:t xml:space="preserve">anno 1, n. 30 (3 novembre 1872). - </w:t>
      </w:r>
      <w:proofErr w:type="gramStart"/>
      <w:r w:rsidRPr="005974F8">
        <w:rPr>
          <w:rFonts w:ascii="Calibri" w:hAnsi="Calibri" w:cs="Calibri"/>
          <w:sz w:val="32"/>
          <w:szCs w:val="32"/>
        </w:rPr>
        <w:t>Milano :</w:t>
      </w:r>
      <w:proofErr w:type="gramEnd"/>
      <w:r w:rsidRPr="005974F8">
        <w:rPr>
          <w:rFonts w:ascii="Calibri" w:hAnsi="Calibri" w:cs="Calibri"/>
          <w:sz w:val="32"/>
          <w:szCs w:val="32"/>
        </w:rPr>
        <w:t xml:space="preserve"> G. Civelli, 1872. – 30 fasc. ((Settimanale. - </w:t>
      </w:r>
      <w:r w:rsidRPr="005974F8">
        <w:rPr>
          <w:rFonts w:ascii="Calibri" w:hAnsi="Calibri" w:cs="Calibri"/>
          <w:bCs/>
          <w:sz w:val="32"/>
          <w:szCs w:val="32"/>
        </w:rPr>
        <w:t>Gerente responsabile Pietro Giardini</w:t>
      </w:r>
      <w:r w:rsidRPr="005974F8">
        <w:rPr>
          <w:rFonts w:ascii="Calibri" w:hAnsi="Calibri" w:cs="Calibri"/>
          <w:sz w:val="32"/>
          <w:szCs w:val="32"/>
        </w:rPr>
        <w:t>. -  MUS0057335</w:t>
      </w:r>
    </w:p>
    <w:p w14:paraId="257DF211" w14:textId="043A54B3" w:rsidR="00897FA3" w:rsidRPr="005974F8" w:rsidRDefault="00897FA3" w:rsidP="00897FA3">
      <w:pPr>
        <w:jc w:val="both"/>
        <w:rPr>
          <w:rFonts w:ascii="Calibri" w:hAnsi="Calibri" w:cs="Calibri"/>
          <w:sz w:val="32"/>
          <w:szCs w:val="32"/>
        </w:rPr>
      </w:pPr>
      <w:r w:rsidRPr="005974F8">
        <w:rPr>
          <w:rFonts w:ascii="Calibri" w:hAnsi="Calibri" w:cs="Calibri"/>
          <w:sz w:val="32"/>
          <w:szCs w:val="32"/>
        </w:rPr>
        <w:t xml:space="preserve">Editore: </w:t>
      </w:r>
      <w:hyperlink r:id="rId7" w:tooltip="Id Nome: MUSV016473" w:history="1">
        <w:r w:rsidRPr="005974F8">
          <w:rPr>
            <w:rStyle w:val="Collegamentoipertestuale"/>
            <w:rFonts w:ascii="Calibri" w:hAnsi="Calibri" w:cs="Calibri"/>
            <w:sz w:val="32"/>
            <w:szCs w:val="32"/>
          </w:rPr>
          <w:t>Civelli</w:t>
        </w:r>
      </w:hyperlink>
      <w:r w:rsidRPr="005974F8">
        <w:rPr>
          <w:rFonts w:ascii="Calibri" w:hAnsi="Calibri" w:cs="Calibri"/>
          <w:sz w:val="32"/>
          <w:szCs w:val="32"/>
        </w:rPr>
        <w:t>, G</w:t>
      </w:r>
      <w:r w:rsidRPr="005974F8">
        <w:rPr>
          <w:rFonts w:ascii="Calibri" w:hAnsi="Calibri" w:cs="Calibri"/>
          <w:sz w:val="32"/>
          <w:szCs w:val="32"/>
        </w:rPr>
        <w:t>iuseppe</w:t>
      </w:r>
    </w:p>
    <w:p w14:paraId="6BBC44C6" w14:textId="77777777" w:rsidR="00897FA3" w:rsidRPr="005974F8" w:rsidRDefault="00897FA3" w:rsidP="00897FA3">
      <w:pPr>
        <w:jc w:val="both"/>
        <w:rPr>
          <w:rFonts w:ascii="Calibri" w:hAnsi="Calibri" w:cs="Calibri"/>
          <w:sz w:val="32"/>
          <w:szCs w:val="32"/>
        </w:rPr>
      </w:pPr>
      <w:r w:rsidRPr="005974F8">
        <w:rPr>
          <w:rFonts w:ascii="Calibri" w:hAnsi="Calibri" w:cs="Calibri"/>
          <w:b/>
          <w:bCs/>
          <w:color w:val="C00000"/>
          <w:sz w:val="32"/>
          <w:szCs w:val="32"/>
        </w:rPr>
        <w:t>Copia digitale</w:t>
      </w:r>
      <w:r w:rsidRPr="005974F8">
        <w:rPr>
          <w:rFonts w:ascii="Calibri" w:hAnsi="Calibri" w:cs="Calibri"/>
          <w:color w:val="C00000"/>
          <w:sz w:val="32"/>
          <w:szCs w:val="32"/>
        </w:rPr>
        <w:t xml:space="preserve"> </w:t>
      </w:r>
      <w:r w:rsidRPr="005974F8">
        <w:rPr>
          <w:rFonts w:ascii="Calibri" w:hAnsi="Calibri" w:cs="Calibri"/>
          <w:sz w:val="32"/>
          <w:szCs w:val="32"/>
        </w:rPr>
        <w:t xml:space="preserve">a: </w:t>
      </w:r>
      <w:hyperlink r:id="rId8" w:history="1">
        <w:r w:rsidRPr="005974F8">
          <w:rPr>
            <w:rStyle w:val="Collegamentoipertestuale"/>
            <w:rFonts w:ascii="Calibri" w:hAnsi="Calibri" w:cs="Calibri"/>
            <w:sz w:val="32"/>
            <w:szCs w:val="32"/>
          </w:rPr>
          <w:t>http://www.</w:t>
        </w:r>
        <w:r w:rsidRPr="005974F8">
          <w:rPr>
            <w:rStyle w:val="Collegamentoipertestuale"/>
            <w:rFonts w:ascii="Calibri" w:hAnsi="Calibri" w:cs="Calibri"/>
            <w:sz w:val="32"/>
            <w:szCs w:val="32"/>
          </w:rPr>
          <w:t>internetculturale.it/it/913/emeroteca-digitale-italiana/periodic/testata/8613</w:t>
        </w:r>
      </w:hyperlink>
    </w:p>
    <w:p w14:paraId="241CFD19" w14:textId="77777777" w:rsidR="00897FA3" w:rsidRPr="005974F8" w:rsidRDefault="00897FA3" w:rsidP="00897FA3">
      <w:pPr>
        <w:jc w:val="both"/>
        <w:rPr>
          <w:rFonts w:ascii="Calibri" w:hAnsi="Calibri" w:cs="Calibri"/>
          <w:sz w:val="32"/>
          <w:szCs w:val="32"/>
        </w:rPr>
      </w:pPr>
    </w:p>
    <w:p w14:paraId="680650AF" w14:textId="7C3888A6" w:rsidR="005974F8" w:rsidRPr="005974F8" w:rsidRDefault="005974F8" w:rsidP="005974F8">
      <w:pPr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 w:rsidRPr="005974F8">
        <w:rPr>
          <w:rFonts w:asciiTheme="minorHAnsi" w:hAnsiTheme="minorHAnsi" w:cstheme="minorHAnsi"/>
          <w:color w:val="000000"/>
          <w:sz w:val="32"/>
          <w:szCs w:val="32"/>
        </w:rPr>
        <w:t>Soggetto: Musica – 1866-18</w:t>
      </w:r>
      <w:r w:rsidRPr="005974F8">
        <w:rPr>
          <w:rFonts w:asciiTheme="minorHAnsi" w:hAnsiTheme="minorHAnsi" w:cstheme="minorHAnsi"/>
          <w:color w:val="000000"/>
          <w:sz w:val="32"/>
          <w:szCs w:val="32"/>
        </w:rPr>
        <w:t>72</w:t>
      </w:r>
    </w:p>
    <w:p w14:paraId="28F55D3A" w14:textId="77777777" w:rsidR="005974F8" w:rsidRDefault="005974F8" w:rsidP="00897FA3">
      <w:pPr>
        <w:jc w:val="both"/>
        <w:rPr>
          <w:rFonts w:ascii="Calibri" w:hAnsi="Calibri" w:cs="Calibri"/>
          <w:sz w:val="22"/>
          <w:szCs w:val="22"/>
        </w:rPr>
      </w:pPr>
    </w:p>
    <w:p w14:paraId="6C369111" w14:textId="77777777" w:rsidR="00897FA3" w:rsidRPr="003A17B0" w:rsidRDefault="00897FA3" w:rsidP="00897FA3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695EE2E8" w14:textId="77777777" w:rsidR="00897FA3" w:rsidRPr="00897FA3" w:rsidRDefault="00897FA3" w:rsidP="00897FA3">
      <w:pPr>
        <w:jc w:val="both"/>
        <w:rPr>
          <w:rFonts w:ascii="Calibri" w:hAnsi="Calibri" w:cs="Calibri"/>
          <w:sz w:val="22"/>
          <w:szCs w:val="22"/>
        </w:rPr>
      </w:pPr>
    </w:p>
    <w:p w14:paraId="671F4320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E18AE"/>
    <w:rsid w:val="0031062F"/>
    <w:rsid w:val="003605E3"/>
    <w:rsid w:val="00375F4B"/>
    <w:rsid w:val="003811E4"/>
    <w:rsid w:val="005974F8"/>
    <w:rsid w:val="005E18AE"/>
    <w:rsid w:val="00653982"/>
    <w:rsid w:val="00897FA3"/>
    <w:rsid w:val="00B77EF7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43782"/>
  <w15:chartTrackingRefBased/>
  <w15:docId w15:val="{203C69A8-1FD6-4AE9-B755-1FD9FC6BB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97FA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E18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E18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E18A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E18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E18A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E18A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E18A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E18A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E18A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E18A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E18A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E18A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E18A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E18A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E18A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E18A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E18A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E18A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E18A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E18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E18A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E18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E18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E18A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E18A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E18A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E18A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E18A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E18A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897FA3"/>
    <w:rPr>
      <w:strike w:val="0"/>
      <w:dstrike w:val="0"/>
      <w:color w:val="000000"/>
      <w:u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97F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netculturale.it/it/913/emeroteca-digitale-italiana/periodic/testata/861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opac.sbn.it/opacsbn/opaclib?db=solr_iccu&amp;resultForward=opac/iccu/brief.jsp&amp;from=1&amp;nentries=20&amp;searchForm=opac/iccu/error.jsp&amp;do_cmd=search_show_cmd&amp;item:5032:Nomi::@frase@=MUSV01647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ternetculturale.it/it/913/emeroteca-digitale-italiana/periodic/testata/8613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2026-06-24T07:33:00Z</dcterms:created>
  <dcterms:modified xsi:type="dcterms:W3CDTF">2026-06-24T07:45:00Z</dcterms:modified>
</cp:coreProperties>
</file>