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5D3FB" w14:textId="493E175B" w:rsidR="008C6AE5" w:rsidRPr="00C35D29" w:rsidRDefault="008C6AE5" w:rsidP="008C6AE5">
      <w:pPr>
        <w:jc w:val="both"/>
        <w:rPr>
          <w:rStyle w:val="Enfasigrassetto"/>
          <w:rFonts w:asciiTheme="minorHAnsi" w:eastAsiaTheme="majorEastAsia" w:hAnsiTheme="minorHAnsi" w:cstheme="minorHAnsi"/>
          <w:i/>
          <w:iCs/>
          <w:sz w:val="16"/>
          <w:szCs w:val="16"/>
        </w:rPr>
      </w:pPr>
      <w:r w:rsidRPr="008C6AE5">
        <w:rPr>
          <w:rStyle w:val="Enfasigrassetto"/>
          <w:rFonts w:asciiTheme="minorHAnsi" w:eastAsiaTheme="majorEastAsia" w:hAnsiTheme="minorHAnsi" w:cstheme="minorHAnsi"/>
          <w:b/>
          <w:bCs/>
          <w:color w:val="C00000"/>
          <w:sz w:val="44"/>
          <w:szCs w:val="44"/>
        </w:rPr>
        <w:t>IT1731</w:t>
      </w:r>
      <w:r w:rsidRPr="008C6AE5">
        <w:rPr>
          <w:rStyle w:val="Enfasigrassetto"/>
          <w:rFonts w:asciiTheme="minorHAnsi" w:eastAsiaTheme="majorEastAsia" w:hAnsiTheme="minorHAnsi" w:cstheme="minorHAnsi"/>
          <w:b/>
          <w:bCs/>
          <w:color w:val="C00000"/>
          <w:sz w:val="44"/>
          <w:szCs w:val="44"/>
        </w:rPr>
        <w:tab/>
      </w:r>
      <w:r w:rsidRPr="00C35D29">
        <w:rPr>
          <w:rStyle w:val="Enfasigrassetto"/>
          <w:rFonts w:asciiTheme="minorHAnsi" w:eastAsiaTheme="majorEastAsia" w:hAnsiTheme="minorHAnsi" w:cstheme="minorHAnsi"/>
          <w:sz w:val="16"/>
          <w:szCs w:val="16"/>
        </w:rPr>
        <w:tab/>
      </w:r>
      <w:r w:rsidRPr="00C35D29">
        <w:rPr>
          <w:rStyle w:val="Enfasigrassetto"/>
          <w:rFonts w:asciiTheme="minorHAnsi" w:eastAsiaTheme="majorEastAsia" w:hAnsiTheme="minorHAnsi" w:cstheme="minorHAnsi"/>
          <w:sz w:val="16"/>
          <w:szCs w:val="16"/>
        </w:rPr>
        <w:tab/>
      </w:r>
      <w:r w:rsidRPr="00C35D29">
        <w:rPr>
          <w:rStyle w:val="Enfasigrassetto"/>
          <w:rFonts w:asciiTheme="minorHAnsi" w:eastAsiaTheme="majorEastAsia" w:hAnsiTheme="minorHAnsi" w:cstheme="minorHAnsi"/>
          <w:sz w:val="16"/>
          <w:szCs w:val="16"/>
        </w:rPr>
        <w:tab/>
      </w:r>
      <w:r w:rsidRPr="00C35D29">
        <w:rPr>
          <w:rStyle w:val="Enfasigrassetto"/>
          <w:rFonts w:asciiTheme="minorHAnsi" w:eastAsiaTheme="majorEastAsia" w:hAnsiTheme="minorHAnsi" w:cstheme="minorHAnsi"/>
          <w:sz w:val="16"/>
          <w:szCs w:val="16"/>
        </w:rPr>
        <w:tab/>
      </w:r>
      <w:r w:rsidRPr="00C35D29">
        <w:rPr>
          <w:rStyle w:val="Enfasigrassetto"/>
          <w:rFonts w:asciiTheme="minorHAnsi" w:eastAsiaTheme="majorEastAsia" w:hAnsiTheme="minorHAnsi" w:cstheme="minorHAnsi"/>
          <w:sz w:val="16"/>
          <w:szCs w:val="16"/>
        </w:rPr>
        <w:tab/>
      </w:r>
      <w:r w:rsidRPr="00C35D29">
        <w:rPr>
          <w:rStyle w:val="Enfasigrassetto"/>
          <w:rFonts w:asciiTheme="minorHAnsi" w:eastAsiaTheme="majorEastAsia" w:hAnsiTheme="minorHAnsi" w:cstheme="minorHAnsi"/>
          <w:sz w:val="16"/>
          <w:szCs w:val="16"/>
        </w:rPr>
        <w:tab/>
      </w:r>
      <w:r w:rsidRPr="00C35D29">
        <w:rPr>
          <w:rStyle w:val="Enfasigrassetto"/>
          <w:rFonts w:asciiTheme="minorHAnsi" w:eastAsiaTheme="majorEastAsia" w:hAnsiTheme="minorHAnsi" w:cstheme="minorHAnsi"/>
          <w:sz w:val="16"/>
          <w:szCs w:val="16"/>
        </w:rPr>
        <w:tab/>
      </w:r>
      <w:r w:rsidRPr="00C35D29">
        <w:rPr>
          <w:rStyle w:val="Enfasigrassetto"/>
          <w:rFonts w:asciiTheme="minorHAnsi" w:eastAsiaTheme="majorEastAsia" w:hAnsiTheme="minorHAnsi" w:cstheme="minorHAnsi"/>
          <w:sz w:val="16"/>
          <w:szCs w:val="16"/>
        </w:rPr>
        <w:tab/>
      </w:r>
      <w:r w:rsidRPr="00C35D29">
        <w:rPr>
          <w:rStyle w:val="Enfasigrassetto"/>
          <w:rFonts w:asciiTheme="minorHAnsi" w:eastAsiaTheme="majorEastAsia" w:hAnsiTheme="minorHAnsi" w:cstheme="minorHAnsi"/>
          <w:i/>
          <w:iCs/>
          <w:sz w:val="16"/>
          <w:szCs w:val="16"/>
        </w:rPr>
        <w:t xml:space="preserve">scheda creata il  20 </w:t>
      </w:r>
      <w:r>
        <w:rPr>
          <w:rStyle w:val="Enfasigrassetto"/>
          <w:rFonts w:asciiTheme="minorHAnsi" w:eastAsiaTheme="majorEastAsia" w:hAnsiTheme="minorHAnsi" w:cstheme="minorHAnsi"/>
          <w:b/>
          <w:bCs/>
          <w:i/>
          <w:iCs/>
          <w:sz w:val="16"/>
          <w:szCs w:val="16"/>
        </w:rPr>
        <w:t>maggio</w:t>
      </w:r>
      <w:r w:rsidRPr="00C35D29">
        <w:rPr>
          <w:rStyle w:val="Enfasigrassetto"/>
          <w:rFonts w:asciiTheme="minorHAnsi" w:eastAsiaTheme="majorEastAsia" w:hAnsiTheme="minorHAnsi" w:cstheme="minorHAnsi"/>
          <w:i/>
          <w:iCs/>
          <w:sz w:val="16"/>
          <w:szCs w:val="16"/>
        </w:rPr>
        <w:t xml:space="preserve"> 202</w:t>
      </w:r>
      <w:r>
        <w:rPr>
          <w:rStyle w:val="Enfasigrassetto"/>
          <w:rFonts w:asciiTheme="minorHAnsi" w:eastAsiaTheme="majorEastAsia" w:hAnsiTheme="minorHAnsi" w:cstheme="minorHAnsi"/>
          <w:b/>
          <w:bCs/>
          <w:i/>
          <w:iCs/>
          <w:sz w:val="16"/>
          <w:szCs w:val="16"/>
        </w:rPr>
        <w:t>6</w:t>
      </w:r>
    </w:p>
    <w:p w14:paraId="78E1F110" w14:textId="77777777" w:rsidR="008C6AE5" w:rsidRPr="00C35D29" w:rsidRDefault="008C6AE5" w:rsidP="008C6AE5">
      <w:pPr>
        <w:jc w:val="both"/>
        <w:rPr>
          <w:rStyle w:val="Enfasigrassetto"/>
          <w:rFonts w:asciiTheme="minorHAnsi" w:eastAsiaTheme="majorEastAsia" w:hAnsiTheme="minorHAnsi" w:cstheme="minorHAnsi"/>
          <w:sz w:val="16"/>
          <w:szCs w:val="16"/>
        </w:rPr>
        <w:sectPr w:rsidR="008C6AE5" w:rsidRPr="00C35D29" w:rsidSect="008C6AE5">
          <w:type w:val="continuous"/>
          <w:pgSz w:w="11906" w:h="16838"/>
          <w:pgMar w:top="1417" w:right="1134" w:bottom="1134" w:left="1134" w:header="708" w:footer="708" w:gutter="0"/>
          <w:cols w:space="709"/>
          <w:docGrid w:linePitch="360"/>
        </w:sectPr>
      </w:pPr>
    </w:p>
    <w:p w14:paraId="0EE9EB73" w14:textId="77777777" w:rsidR="008C6AE5" w:rsidRPr="008C6AE5" w:rsidRDefault="008C6AE5" w:rsidP="008C6AE5">
      <w:pPr>
        <w:jc w:val="both"/>
        <w:rPr>
          <w:rStyle w:val="Enfasigrassetto"/>
          <w:rFonts w:asciiTheme="minorHAnsi" w:eastAsiaTheme="majorEastAsia" w:hAnsiTheme="minorHAnsi" w:cstheme="minorHAnsi"/>
          <w:b/>
          <w:bCs/>
          <w:color w:val="C00000"/>
          <w:sz w:val="44"/>
          <w:szCs w:val="44"/>
        </w:rPr>
      </w:pPr>
      <w:r w:rsidRPr="008C6AE5">
        <w:rPr>
          <w:rStyle w:val="Enfasigrassetto"/>
          <w:rFonts w:asciiTheme="minorHAnsi" w:eastAsiaTheme="majorEastAsia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p w14:paraId="76E2CFA8" w14:textId="6F155625" w:rsidR="00571B5E" w:rsidRPr="00571B5E" w:rsidRDefault="002C0CF7" w:rsidP="00571B5E">
      <w:pPr>
        <w:jc w:val="center"/>
        <w:rPr>
          <w:rFonts w:ascii="Calibri" w:hAnsi="Calibri" w:cs="Calibri"/>
          <w:bCs/>
          <w:sz w:val="22"/>
          <w:szCs w:val="22"/>
        </w:rPr>
      </w:pPr>
      <w:r>
        <w:rPr>
          <w:rStyle w:val="Enfasigrassetto"/>
          <w:rFonts w:ascii="Calibri" w:hAnsi="Calibri" w:cs="Calibri"/>
          <w:bCs/>
          <w:noProof/>
          <w:sz w:val="22"/>
          <w:szCs w:val="22"/>
        </w:rPr>
        <w:drawing>
          <wp:inline distT="0" distB="0" distL="0" distR="0" wp14:anchorId="799B005B" wp14:editId="70F12B41">
            <wp:extent cx="1252800" cy="1800000"/>
            <wp:effectExtent l="0" t="0" r="5080" b="0"/>
            <wp:docPr id="54975343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Enfasigrassetto"/>
          <w:rFonts w:ascii="Calibri" w:hAnsi="Calibri" w:cs="Calibri"/>
          <w:bCs/>
          <w:noProof/>
          <w:sz w:val="22"/>
          <w:szCs w:val="22"/>
        </w:rPr>
        <w:drawing>
          <wp:inline distT="0" distB="0" distL="0" distR="0" wp14:anchorId="32AFEF68" wp14:editId="4F25B0F8">
            <wp:extent cx="1389600" cy="1800000"/>
            <wp:effectExtent l="0" t="0" r="1270" b="0"/>
            <wp:docPr id="114806542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2B4E">
        <w:rPr>
          <w:rStyle w:val="Enfasigrassetto"/>
          <w:rFonts w:ascii="Calibri" w:hAnsi="Calibri" w:cs="Calibri"/>
          <w:bCs/>
          <w:noProof/>
          <w:sz w:val="22"/>
          <w:szCs w:val="22"/>
        </w:rPr>
        <w:drawing>
          <wp:inline distT="0" distB="0" distL="0" distR="0" wp14:anchorId="6EC224C4" wp14:editId="519AA985">
            <wp:extent cx="1123200" cy="1800000"/>
            <wp:effectExtent l="0" t="0" r="1270" b="0"/>
            <wp:docPr id="9791615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1B5E" w:rsidRPr="00571B5E">
        <w:rPr>
          <w:rFonts w:ascii="Calibri" w:hAnsi="Calibri" w:cs="Calibri"/>
          <w:bCs/>
          <w:sz w:val="22"/>
          <w:szCs w:val="22"/>
        </w:rPr>
        <w:drawing>
          <wp:inline distT="0" distB="0" distL="0" distR="0" wp14:anchorId="2BEB2478" wp14:editId="2096BB42">
            <wp:extent cx="1800000" cy="1198800"/>
            <wp:effectExtent l="0" t="4128" r="6033" b="6032"/>
            <wp:docPr id="91628788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3803" w14:textId="7645457B" w:rsidR="00D77A30" w:rsidRDefault="00D77A30" w:rsidP="008C6AE5">
      <w:pPr>
        <w:jc w:val="both"/>
        <w:rPr>
          <w:rStyle w:val="Enfasigrassetto"/>
          <w:rFonts w:ascii="Calibri" w:hAnsi="Calibri" w:cs="Calibri"/>
          <w:bCs/>
          <w:sz w:val="22"/>
          <w:szCs w:val="22"/>
        </w:rPr>
      </w:pPr>
    </w:p>
    <w:p w14:paraId="4D30D5D9" w14:textId="4FBE5A78" w:rsidR="008C6AE5" w:rsidRDefault="008C6AE5" w:rsidP="008C6AE5">
      <w:pPr>
        <w:jc w:val="both"/>
        <w:rPr>
          <w:rFonts w:ascii="Calibri" w:hAnsi="Calibri" w:cs="Calibri"/>
          <w:sz w:val="22"/>
          <w:szCs w:val="22"/>
        </w:rPr>
      </w:pPr>
      <w:r w:rsidRPr="008C6AE5">
        <w:rPr>
          <w:rStyle w:val="Enfasigrassetto"/>
          <w:rFonts w:ascii="Calibri" w:hAnsi="Calibri" w:cs="Calibri"/>
          <w:bCs/>
          <w:sz w:val="22"/>
          <w:szCs w:val="22"/>
        </w:rPr>
        <w:t xml:space="preserve">Il </w:t>
      </w:r>
      <w:r w:rsidRPr="008C6AE5">
        <w:rPr>
          <w:rStyle w:val="Enfasigrassetto"/>
          <w:rFonts w:ascii="Calibri" w:hAnsi="Calibri" w:cs="Calibri"/>
          <w:sz w:val="22"/>
          <w:szCs w:val="22"/>
        </w:rPr>
        <w:t>*</w:t>
      </w:r>
      <w:r w:rsidRPr="008C6AE5">
        <w:rPr>
          <w:rStyle w:val="Enfasigrassetto"/>
          <w:rFonts w:ascii="Calibri" w:hAnsi="Calibri" w:cs="Calibri"/>
          <w:b/>
          <w:sz w:val="22"/>
          <w:szCs w:val="22"/>
        </w:rPr>
        <w:t>romanzo mensile</w:t>
      </w:r>
      <w:r w:rsidRPr="008C6AE5">
        <w:rPr>
          <w:rStyle w:val="Enfasigrassetto"/>
          <w:rFonts w:ascii="Calibri" w:hAnsi="Calibri" w:cs="Calibri"/>
          <w:sz w:val="22"/>
          <w:szCs w:val="22"/>
        </w:rPr>
        <w:t xml:space="preserve">. </w:t>
      </w:r>
      <w:r w:rsidRPr="008C6AE5">
        <w:rPr>
          <w:rFonts w:ascii="Calibri" w:hAnsi="Calibri" w:cs="Calibri"/>
          <w:sz w:val="22"/>
          <w:szCs w:val="22"/>
        </w:rPr>
        <w:t>- Anno 1, n 1 (aprile 1903)-anno 43</w:t>
      </w:r>
      <w:r w:rsidR="003C2B4E">
        <w:rPr>
          <w:rFonts w:ascii="Calibri" w:hAnsi="Calibri" w:cs="Calibri"/>
          <w:sz w:val="22"/>
          <w:szCs w:val="22"/>
        </w:rPr>
        <w:t>, n. 4</w:t>
      </w:r>
      <w:r w:rsidRPr="008C6AE5">
        <w:rPr>
          <w:rFonts w:ascii="Calibri" w:hAnsi="Calibri" w:cs="Calibri"/>
          <w:sz w:val="22"/>
          <w:szCs w:val="22"/>
        </w:rPr>
        <w:t xml:space="preserve"> (</w:t>
      </w:r>
      <w:r w:rsidR="003C2B4E">
        <w:rPr>
          <w:rFonts w:ascii="Calibri" w:hAnsi="Calibri" w:cs="Calibri"/>
          <w:sz w:val="22"/>
          <w:szCs w:val="22"/>
        </w:rPr>
        <w:t xml:space="preserve">aprile </w:t>
      </w:r>
      <w:r w:rsidRPr="008C6AE5">
        <w:rPr>
          <w:rFonts w:ascii="Calibri" w:hAnsi="Calibri" w:cs="Calibri"/>
          <w:sz w:val="22"/>
          <w:szCs w:val="22"/>
        </w:rPr>
        <w:t>1945). - Milano : Tip. del Corriere della sera, 1903-1945. – 45 volumi : ill. ; 24 cm. - BNI 1903-2158. - CUB0702159</w:t>
      </w:r>
    </w:p>
    <w:p w14:paraId="47E7BB64" w14:textId="77777777" w:rsidR="003C2B4E" w:rsidRPr="008C6AE5" w:rsidRDefault="003C2B4E" w:rsidP="008C6AE5">
      <w:pPr>
        <w:jc w:val="both"/>
        <w:rPr>
          <w:sz w:val="22"/>
          <w:szCs w:val="22"/>
        </w:rPr>
      </w:pPr>
    </w:p>
    <w:p w14:paraId="26A17F7D" w14:textId="4F8BDD8D" w:rsidR="00D77A30" w:rsidRDefault="00571B5E" w:rsidP="00571B5E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7C70F56" wp14:editId="6FE559BF">
            <wp:extent cx="1605600" cy="2160000"/>
            <wp:effectExtent l="0" t="0" r="0" b="0"/>
            <wp:docPr id="196998680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2B4E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1409332" wp14:editId="4CB0D618">
            <wp:extent cx="1472400" cy="2160000"/>
            <wp:effectExtent l="0" t="0" r="0" b="0"/>
            <wp:docPr id="99358426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2B4E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8C0B872" wp14:editId="37122B2A">
            <wp:extent cx="1526400" cy="2160000"/>
            <wp:effectExtent l="0" t="0" r="0" b="0"/>
            <wp:docPr id="447062894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4A08A" w14:textId="16D39D00" w:rsidR="008C6AE5" w:rsidRPr="008C6AE5" w:rsidRDefault="008C6AE5" w:rsidP="008C6AE5">
      <w:pPr>
        <w:jc w:val="both"/>
        <w:rPr>
          <w:sz w:val="22"/>
          <w:szCs w:val="22"/>
        </w:rPr>
      </w:pPr>
      <w:r w:rsidRPr="008C6AE5">
        <w:rPr>
          <w:rFonts w:ascii="Calibri" w:hAnsi="Calibri" w:cs="Calibri"/>
          <w:sz w:val="22"/>
          <w:szCs w:val="22"/>
        </w:rPr>
        <w:t xml:space="preserve">Il </w:t>
      </w:r>
      <w:r w:rsidRPr="008C6AE5">
        <w:rPr>
          <w:rFonts w:ascii="Calibri" w:hAnsi="Calibri" w:cs="Calibri"/>
          <w:b/>
          <w:bCs/>
          <w:sz w:val="22"/>
          <w:szCs w:val="22"/>
        </w:rPr>
        <w:t>*romanzo per tutti</w:t>
      </w:r>
      <w:r w:rsidRPr="008C6AE5">
        <w:rPr>
          <w:rFonts w:ascii="Calibri" w:hAnsi="Calibri" w:cs="Calibri"/>
          <w:sz w:val="22"/>
          <w:szCs w:val="22"/>
        </w:rPr>
        <w:t xml:space="preserve"> : rivista quindicinale del Corriere d'Informazione. - Anno 1, n. 1 (1 agosto 1945)-anno 12</w:t>
      </w:r>
      <w:r w:rsidR="003C2B4E">
        <w:rPr>
          <w:rFonts w:ascii="Calibri" w:hAnsi="Calibri" w:cs="Calibri"/>
          <w:sz w:val="22"/>
          <w:szCs w:val="22"/>
        </w:rPr>
        <w:t>, n. 11</w:t>
      </w:r>
      <w:r w:rsidRPr="008C6AE5">
        <w:rPr>
          <w:rFonts w:ascii="Calibri" w:hAnsi="Calibri" w:cs="Calibri"/>
          <w:sz w:val="22"/>
          <w:szCs w:val="22"/>
        </w:rPr>
        <w:t xml:space="preserve"> (</w:t>
      </w:r>
      <w:r w:rsidR="003C2B4E">
        <w:rPr>
          <w:rFonts w:ascii="Calibri" w:hAnsi="Calibri" w:cs="Calibri"/>
          <w:sz w:val="22"/>
          <w:szCs w:val="22"/>
        </w:rPr>
        <w:t xml:space="preserve">giugno </w:t>
      </w:r>
      <w:r w:rsidRPr="008C6AE5">
        <w:rPr>
          <w:rFonts w:ascii="Calibri" w:hAnsi="Calibri" w:cs="Calibri"/>
          <w:sz w:val="22"/>
          <w:szCs w:val="22"/>
        </w:rPr>
        <w:t>1956). - Milano : Tip. del Corriere d’</w:t>
      </w:r>
      <w:r w:rsidR="003C2B4E">
        <w:rPr>
          <w:rFonts w:ascii="Calibri" w:hAnsi="Calibri" w:cs="Calibri"/>
          <w:sz w:val="22"/>
          <w:szCs w:val="22"/>
        </w:rPr>
        <w:t>i</w:t>
      </w:r>
      <w:r w:rsidRPr="008C6AE5">
        <w:rPr>
          <w:rFonts w:ascii="Calibri" w:hAnsi="Calibri" w:cs="Calibri"/>
          <w:sz w:val="22"/>
          <w:szCs w:val="22"/>
        </w:rPr>
        <w:t xml:space="preserve">nformazione, 1945-1956. – 12 volumi </w:t>
      </w:r>
      <w:r w:rsidR="003C2B4E">
        <w:rPr>
          <w:rFonts w:ascii="Calibri" w:hAnsi="Calibri" w:cs="Calibri"/>
          <w:sz w:val="22"/>
          <w:szCs w:val="22"/>
        </w:rPr>
        <w:t xml:space="preserve">: 261 fasc. </w:t>
      </w:r>
      <w:r w:rsidRPr="008C6AE5">
        <w:rPr>
          <w:rFonts w:ascii="Calibri" w:hAnsi="Calibri" w:cs="Calibri"/>
          <w:sz w:val="22"/>
          <w:szCs w:val="22"/>
        </w:rPr>
        <w:t>; 24 cm. ((Almeno dal 1946 complemento del titolo: rivista quindicinale del nuovo Corriere della sera. - BNI 1946-5120. - CFI0365004</w:t>
      </w:r>
    </w:p>
    <w:p w14:paraId="71357ADB" w14:textId="1AF06F9B" w:rsidR="00D77A30" w:rsidRDefault="00571B5E" w:rsidP="00571B5E">
      <w:pPr>
        <w:jc w:val="center"/>
        <w:rPr>
          <w:rStyle w:val="Enfasigrassetto"/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056C9C0" wp14:editId="3B90157C">
            <wp:extent cx="1324800" cy="2160000"/>
            <wp:effectExtent l="0" t="0" r="8890" b="0"/>
            <wp:docPr id="163841857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fasigrassetto"/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9F559C3" wp14:editId="219518CE">
            <wp:extent cx="1324800" cy="2160000"/>
            <wp:effectExtent l="0" t="0" r="8890" b="0"/>
            <wp:docPr id="950660937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8B779" w14:textId="5AFF0310" w:rsidR="008C6AE5" w:rsidRDefault="008C6AE5" w:rsidP="008C6AE5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8C6AE5">
        <w:rPr>
          <w:rStyle w:val="Enfasigrassetto"/>
          <w:rFonts w:ascii="Calibri" w:hAnsi="Calibri" w:cs="Calibri"/>
          <w:color w:val="000000"/>
          <w:sz w:val="22"/>
          <w:szCs w:val="22"/>
        </w:rPr>
        <w:t>I *</w:t>
      </w:r>
      <w:r w:rsidRPr="008C6AE5">
        <w:rPr>
          <w:rStyle w:val="Enfasigrassetto"/>
          <w:rFonts w:ascii="Calibri" w:hAnsi="Calibri" w:cs="Calibri"/>
          <w:b/>
          <w:color w:val="000000"/>
          <w:sz w:val="22"/>
          <w:szCs w:val="22"/>
        </w:rPr>
        <w:t>romanzi del Corriere</w:t>
      </w:r>
      <w:r w:rsidRPr="008C6AE5">
        <w:rPr>
          <w:rStyle w:val="Enfasigrassetto"/>
          <w:rFonts w:ascii="Calibri" w:hAnsi="Calibri" w:cs="Calibri"/>
          <w:color w:val="000000"/>
          <w:sz w:val="22"/>
          <w:szCs w:val="22"/>
        </w:rPr>
        <w:t xml:space="preserve"> : quindicinale del Corriere della sera.</w:t>
      </w:r>
      <w:r w:rsidRPr="008C6AE5">
        <w:rPr>
          <w:rFonts w:ascii="Calibri" w:hAnsi="Calibri" w:cs="Calibri"/>
          <w:color w:val="000000"/>
          <w:sz w:val="22"/>
          <w:szCs w:val="22"/>
        </w:rPr>
        <w:t xml:space="preserve"> - N. 1 (1 luglio 1956)-n. 84 (</w:t>
      </w:r>
      <w:r w:rsidR="00571B5E">
        <w:rPr>
          <w:rFonts w:ascii="Calibri" w:hAnsi="Calibri" w:cs="Calibri"/>
          <w:color w:val="000000"/>
          <w:sz w:val="22"/>
          <w:szCs w:val="22"/>
        </w:rPr>
        <w:t xml:space="preserve">dicembre </w:t>
      </w:r>
      <w:r w:rsidRPr="008C6AE5">
        <w:rPr>
          <w:rFonts w:ascii="Calibri" w:hAnsi="Calibri" w:cs="Calibri"/>
          <w:color w:val="000000"/>
          <w:sz w:val="22"/>
          <w:szCs w:val="22"/>
        </w:rPr>
        <w:t>1961). - Milano : Tip. Corriere della sera, 1956-1961. – 84 volumi : ill. ; 24 cm. ((</w:t>
      </w:r>
      <w:r w:rsidR="00571B5E">
        <w:rPr>
          <w:rFonts w:ascii="Calibri" w:hAnsi="Calibri" w:cs="Calibri"/>
          <w:color w:val="000000"/>
          <w:sz w:val="22"/>
          <w:szCs w:val="22"/>
        </w:rPr>
        <w:t>M</w:t>
      </w:r>
      <w:r w:rsidRPr="008C6AE5">
        <w:rPr>
          <w:rFonts w:ascii="Calibri" w:hAnsi="Calibri" w:cs="Calibri"/>
          <w:color w:val="000000"/>
          <w:sz w:val="22"/>
          <w:szCs w:val="22"/>
        </w:rPr>
        <w:t>ensile</w:t>
      </w:r>
      <w:r w:rsidR="00571B5E">
        <w:rPr>
          <w:rFonts w:ascii="Calibri" w:hAnsi="Calibri" w:cs="Calibri"/>
          <w:color w:val="000000"/>
          <w:sz w:val="22"/>
          <w:szCs w:val="22"/>
        </w:rPr>
        <w:t xml:space="preserve"> dal 1958</w:t>
      </w:r>
      <w:r w:rsidRPr="008C6AE5">
        <w:rPr>
          <w:rFonts w:ascii="Calibri" w:hAnsi="Calibri" w:cs="Calibri"/>
          <w:color w:val="000000"/>
          <w:sz w:val="22"/>
          <w:szCs w:val="22"/>
        </w:rPr>
        <w:t>. - BNI 1956-15238. - CFI0441007</w:t>
      </w:r>
    </w:p>
    <w:p w14:paraId="2BB8F3C6" w14:textId="77777777" w:rsidR="00D77A30" w:rsidRDefault="00D77A30" w:rsidP="008C6AE5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9370268" w14:textId="1F48B4D8" w:rsidR="00D77A30" w:rsidRPr="00571B5E" w:rsidRDefault="00D77A30" w:rsidP="00D77A30">
      <w:pPr>
        <w:jc w:val="both"/>
        <w:rPr>
          <w:rFonts w:asciiTheme="minorHAnsi" w:hAnsiTheme="minorHAnsi" w:cstheme="minorHAnsi"/>
          <w:sz w:val="22"/>
          <w:szCs w:val="22"/>
        </w:rPr>
      </w:pPr>
      <w:r w:rsidRPr="00571B5E">
        <w:rPr>
          <w:rFonts w:asciiTheme="minorHAnsi" w:hAnsiTheme="minorHAnsi" w:cstheme="minorHAnsi"/>
          <w:sz w:val="22"/>
          <w:szCs w:val="22"/>
        </w:rPr>
        <w:t>Soggetto: Romanzi – Periodici – 1</w:t>
      </w:r>
      <w:r w:rsidRPr="00571B5E">
        <w:rPr>
          <w:rFonts w:asciiTheme="minorHAnsi" w:hAnsiTheme="minorHAnsi" w:cstheme="minorHAnsi"/>
          <w:sz w:val="22"/>
          <w:szCs w:val="22"/>
        </w:rPr>
        <w:t>903</w:t>
      </w:r>
      <w:r w:rsidRPr="00571B5E">
        <w:rPr>
          <w:rFonts w:asciiTheme="minorHAnsi" w:hAnsiTheme="minorHAnsi" w:cstheme="minorHAnsi"/>
          <w:sz w:val="22"/>
          <w:szCs w:val="22"/>
        </w:rPr>
        <w:t>-19</w:t>
      </w:r>
      <w:r w:rsidRPr="00571B5E">
        <w:rPr>
          <w:rFonts w:asciiTheme="minorHAnsi" w:hAnsiTheme="minorHAnsi" w:cstheme="minorHAnsi"/>
          <w:sz w:val="22"/>
          <w:szCs w:val="22"/>
        </w:rPr>
        <w:t>6</w:t>
      </w:r>
      <w:r w:rsidRPr="00571B5E">
        <w:rPr>
          <w:rFonts w:asciiTheme="minorHAnsi" w:hAnsiTheme="minorHAnsi" w:cstheme="minorHAnsi"/>
          <w:sz w:val="22"/>
          <w:szCs w:val="22"/>
        </w:rPr>
        <w:t>1</w:t>
      </w:r>
    </w:p>
    <w:p w14:paraId="71104BC0" w14:textId="77777777" w:rsidR="00D77A30" w:rsidRPr="008C6AE5" w:rsidRDefault="00D77A30" w:rsidP="008C6AE5">
      <w:pPr>
        <w:jc w:val="both"/>
        <w:rPr>
          <w:sz w:val="22"/>
          <w:szCs w:val="22"/>
        </w:rPr>
      </w:pPr>
    </w:p>
    <w:p w14:paraId="4C9165B2" w14:textId="77777777" w:rsidR="008C6AE5" w:rsidRDefault="008C6AE5" w:rsidP="008C6AE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2A1868F9" w14:textId="536F04A2" w:rsidR="002C0CF7" w:rsidRPr="003C2B4E" w:rsidRDefault="003C2B4E" w:rsidP="008C6AE5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C2B4E">
        <w:rPr>
          <w:rFonts w:asciiTheme="minorHAnsi" w:hAnsiTheme="minorHAnsi" w:cstheme="minorHAnsi"/>
          <w:bCs/>
          <w:sz w:val="22"/>
          <w:szCs w:val="22"/>
        </w:rPr>
        <w:t xml:space="preserve">Il </w:t>
      </w:r>
      <w:r w:rsidRPr="003C2B4E">
        <w:rPr>
          <w:rFonts w:asciiTheme="minorHAnsi" w:hAnsiTheme="minorHAnsi" w:cstheme="minorHAnsi"/>
          <w:b/>
          <w:bCs/>
          <w:sz w:val="22"/>
          <w:szCs w:val="22"/>
        </w:rPr>
        <w:t xml:space="preserve">Romanzo per Tutti </w:t>
      </w:r>
      <w:r w:rsidRPr="003C2B4E">
        <w:rPr>
          <w:rFonts w:asciiTheme="minorHAnsi" w:hAnsiTheme="minorHAnsi" w:cstheme="minorHAnsi"/>
          <w:bCs/>
          <w:sz w:val="22"/>
          <w:szCs w:val="22"/>
        </w:rPr>
        <w:t>(segue "Il Romanzo Mensile" 1903/45), inizia le pubblicazioni nell'agosto del 1945, con periodicità quindicinale. In quell'anno vengono pubblicati 10 numeri.</w:t>
      </w:r>
      <w:r w:rsidRPr="003C2B4E">
        <w:rPr>
          <w:rFonts w:asciiTheme="minorHAnsi" w:hAnsiTheme="minorHAnsi" w:cstheme="minorHAnsi"/>
          <w:bCs/>
          <w:sz w:val="22"/>
          <w:szCs w:val="22"/>
        </w:rPr>
        <w:br/>
        <w:t>Prosegue poi regolarmente con 24 numeri l'anno fino al 1955. Nel 1956 (anno XII), cessa le pubblicazioni nel mese di giugno. (in quel mese esce un solo numero, pertanto i fascicoli del 1956 sono in tutto 11). - Cambiando il formato seguirà nella collana " I Romanzi del Corriere"</w:t>
      </w:r>
    </w:p>
    <w:p w14:paraId="3E243F58" w14:textId="77777777" w:rsidR="00571B5E" w:rsidRDefault="003C2B4E" w:rsidP="008C6AE5">
      <w:pPr>
        <w:jc w:val="both"/>
        <w:rPr>
          <w:rFonts w:asciiTheme="minorHAnsi" w:hAnsiTheme="minorHAnsi" w:cstheme="minorHAnsi"/>
          <w:bCs/>
          <w:color w:val="C00000"/>
          <w:sz w:val="22"/>
          <w:szCs w:val="22"/>
        </w:rPr>
      </w:pPr>
      <w:hyperlink r:id="rId14" w:history="1">
        <w:r w:rsidRPr="00B94F2B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https://www.genovalibri.it/corriesera/romtut_1.htm</w:t>
        </w:r>
      </w:hyperlink>
      <w:r>
        <w:rPr>
          <w:rFonts w:asciiTheme="minorHAnsi" w:hAnsiTheme="minorHAnsi" w:cstheme="minorHAnsi"/>
          <w:bCs/>
          <w:color w:val="C00000"/>
          <w:sz w:val="22"/>
          <w:szCs w:val="22"/>
        </w:rPr>
        <w:t>.</w:t>
      </w:r>
    </w:p>
    <w:p w14:paraId="5C185397" w14:textId="77777777" w:rsidR="00571B5E" w:rsidRPr="00571B5E" w:rsidRDefault="00571B5E" w:rsidP="008C6AE5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1F98CE0" w14:textId="1A44908F" w:rsidR="003C2B4E" w:rsidRDefault="00571B5E" w:rsidP="008C6AE5">
      <w:pPr>
        <w:jc w:val="both"/>
        <w:rPr>
          <w:rFonts w:asciiTheme="minorHAnsi" w:hAnsiTheme="minorHAnsi" w:cstheme="minorHAnsi"/>
          <w:bCs/>
          <w:color w:val="C00000"/>
          <w:sz w:val="22"/>
          <w:szCs w:val="22"/>
        </w:rPr>
      </w:pPr>
      <w:r w:rsidRPr="00571B5E">
        <w:rPr>
          <w:rFonts w:asciiTheme="minorHAnsi" w:hAnsiTheme="minorHAnsi" w:cstheme="minorHAnsi"/>
          <w:bCs/>
          <w:sz w:val="22"/>
          <w:szCs w:val="22"/>
        </w:rPr>
        <w:t xml:space="preserve">Nel giugno del 1956 esce l'ultimo numero de </w:t>
      </w:r>
      <w:r w:rsidRPr="00571B5E">
        <w:rPr>
          <w:rFonts w:asciiTheme="minorHAnsi" w:hAnsiTheme="minorHAnsi" w:cstheme="minorHAnsi"/>
          <w:b/>
          <w:bCs/>
          <w:sz w:val="22"/>
          <w:szCs w:val="22"/>
        </w:rPr>
        <w:t>"Il Romanzo per Tutti</w:t>
      </w:r>
      <w:r w:rsidRPr="00571B5E">
        <w:rPr>
          <w:rFonts w:asciiTheme="minorHAnsi" w:hAnsiTheme="minorHAnsi" w:cstheme="minorHAnsi"/>
          <w:bCs/>
          <w:sz w:val="22"/>
          <w:szCs w:val="22"/>
        </w:rPr>
        <w:t>", il 1° luglio inizia le pubblicazioni la nuova collana "</w:t>
      </w:r>
      <w:r w:rsidRPr="00571B5E">
        <w:rPr>
          <w:rFonts w:asciiTheme="minorHAnsi" w:hAnsiTheme="minorHAnsi" w:cstheme="minorHAnsi"/>
          <w:b/>
          <w:bCs/>
          <w:sz w:val="22"/>
          <w:szCs w:val="22"/>
        </w:rPr>
        <w:t>I Romanzi del Corriere</w:t>
      </w:r>
      <w:r w:rsidRPr="00571B5E">
        <w:rPr>
          <w:rFonts w:asciiTheme="minorHAnsi" w:hAnsiTheme="minorHAnsi" w:cstheme="minorHAnsi"/>
          <w:bCs/>
          <w:sz w:val="22"/>
          <w:szCs w:val="22"/>
        </w:rPr>
        <w:t>", quindicinale fino al n. 36 del 15 dicembre 1957, diventa mensile dal N. 1 del 1958, prosegue così regolarmente fino all'ultimo numero, il n. 84 del dicembre 1961.</w:t>
      </w:r>
      <w:r w:rsidR="003C2B4E">
        <w:rPr>
          <w:rFonts w:asciiTheme="minorHAnsi" w:hAnsiTheme="minorHAnsi" w:cstheme="minorHAnsi"/>
          <w:bCs/>
          <w:color w:val="C00000"/>
          <w:sz w:val="22"/>
          <w:szCs w:val="22"/>
        </w:rPr>
        <w:t xml:space="preserve"> </w:t>
      </w:r>
    </w:p>
    <w:p w14:paraId="05E9ECB2" w14:textId="495C43CD" w:rsidR="003C2B4E" w:rsidRDefault="00571B5E" w:rsidP="008C6AE5">
      <w:pPr>
        <w:jc w:val="both"/>
        <w:rPr>
          <w:rFonts w:asciiTheme="minorHAnsi" w:hAnsiTheme="minorHAnsi" w:cstheme="minorHAnsi"/>
          <w:bCs/>
          <w:color w:val="C00000"/>
          <w:sz w:val="22"/>
          <w:szCs w:val="22"/>
        </w:rPr>
      </w:pPr>
      <w:hyperlink r:id="rId15" w:history="1">
        <w:r w:rsidRPr="00B94F2B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https://www.genovalibri.it/corriesera/romcorriere.htm</w:t>
        </w:r>
      </w:hyperlink>
      <w:r>
        <w:rPr>
          <w:rFonts w:asciiTheme="minorHAnsi" w:hAnsiTheme="minorHAnsi" w:cstheme="minorHAnsi"/>
          <w:bCs/>
          <w:color w:val="C00000"/>
          <w:sz w:val="22"/>
          <w:szCs w:val="22"/>
        </w:rPr>
        <w:t xml:space="preserve">. </w:t>
      </w:r>
    </w:p>
    <w:p w14:paraId="56FF36A1" w14:textId="77777777" w:rsidR="00571B5E" w:rsidRPr="003C2B4E" w:rsidRDefault="00571B5E" w:rsidP="008C6AE5">
      <w:pPr>
        <w:jc w:val="both"/>
        <w:rPr>
          <w:rFonts w:asciiTheme="minorHAnsi" w:hAnsiTheme="minorHAnsi" w:cstheme="minorHAnsi"/>
          <w:bCs/>
          <w:color w:val="C00000"/>
          <w:sz w:val="22"/>
          <w:szCs w:val="22"/>
        </w:rPr>
      </w:pPr>
    </w:p>
    <w:p w14:paraId="13B9763F" w14:textId="07A406FA" w:rsidR="002C0CF7" w:rsidRDefault="002C0CF7" w:rsidP="008C6AE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Note e riferimenti bibliografici</w:t>
      </w:r>
    </w:p>
    <w:p w14:paraId="002E2668" w14:textId="77777777" w:rsidR="002C0CF7" w:rsidRDefault="002C0CF7" w:rsidP="002C0CF7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hyperlink r:id="rId16" w:history="1">
        <w:r w:rsidRPr="002C0CF7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Il romanzo mensile. Elenco volumi della collana</w:t>
        </w:r>
      </w:hyperlink>
    </w:p>
    <w:p w14:paraId="3343E142" w14:textId="7E791BBC" w:rsidR="003C2B4E" w:rsidRDefault="003C2B4E" w:rsidP="002C0CF7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hyperlink r:id="rId17" w:history="1">
        <w:r w:rsidRPr="003C2B4E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Titoli e copertine 1903-1943</w:t>
        </w:r>
      </w:hyperlink>
    </w:p>
    <w:p w14:paraId="56AE734A" w14:textId="3E2ECC52" w:rsidR="003C2B4E" w:rsidRDefault="003C2B4E" w:rsidP="002C0CF7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hyperlink r:id="rId18" w:history="1">
        <w:r w:rsidRPr="003C2B4E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Tutti i titoli 1903-1945</w:t>
        </w:r>
      </w:hyperlink>
    </w:p>
    <w:p w14:paraId="7C1C53A2" w14:textId="34F2BAAA" w:rsidR="002618F6" w:rsidRDefault="002618F6" w:rsidP="002C0CF7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hyperlink r:id="rId19" w:history="1">
        <w:r w:rsidRPr="002618F6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Tutti i titoli 1903-19</w:t>
        </w:r>
        <w:r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61</w:t>
        </w:r>
      </w:hyperlink>
    </w:p>
    <w:p w14:paraId="2C0F5C0B" w14:textId="48CE50E9" w:rsidR="00571B5E" w:rsidRDefault="00571B5E" w:rsidP="002C0CF7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hyperlink r:id="rId20" w:history="1">
        <w:r w:rsidRPr="00571B5E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Il romanzo per tutti. Elenco volumi della collana</w:t>
        </w:r>
      </w:hyperlink>
    </w:p>
    <w:p w14:paraId="6160B6DC" w14:textId="24751AC1" w:rsidR="00571B5E" w:rsidRDefault="00571B5E" w:rsidP="002C0CF7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hyperlink r:id="rId21" w:history="1">
        <w:r w:rsidRPr="00571B5E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I romanzi del Corriere. Tutti i titoli</w:t>
        </w:r>
      </w:hyperlink>
    </w:p>
    <w:p w14:paraId="03E4A5EE" w14:textId="7AE61E5E" w:rsidR="002C0CF7" w:rsidRPr="002C0CF7" w:rsidRDefault="002C0CF7" w:rsidP="002C0CF7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hyperlink r:id="rId22" w:history="1">
        <w:r w:rsidRPr="00B94F2B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https://www.lombardiabeniculturali.it/archivi/complessi-archivistici/MIBA01A3FB/</w:t>
        </w:r>
      </w:hyperlink>
      <w:r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14:paraId="52095F14" w14:textId="77777777" w:rsidR="008C6AE5" w:rsidRPr="008C6AE5" w:rsidRDefault="008C6AE5" w:rsidP="008C6AE5">
      <w:pPr>
        <w:jc w:val="both"/>
        <w:rPr>
          <w:sz w:val="22"/>
          <w:szCs w:val="22"/>
        </w:rPr>
      </w:pPr>
    </w:p>
    <w:p w14:paraId="463AAD68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4F6734"/>
    <w:multiLevelType w:val="hybridMultilevel"/>
    <w:tmpl w:val="8E18C87A"/>
    <w:lvl w:ilvl="0" w:tplc="F8520BB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815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A36E2"/>
    <w:rsid w:val="001A36E2"/>
    <w:rsid w:val="002618F6"/>
    <w:rsid w:val="002C0CF7"/>
    <w:rsid w:val="0031062F"/>
    <w:rsid w:val="003605E3"/>
    <w:rsid w:val="00375F4B"/>
    <w:rsid w:val="003811E4"/>
    <w:rsid w:val="003C2B4E"/>
    <w:rsid w:val="00571B5E"/>
    <w:rsid w:val="00653982"/>
    <w:rsid w:val="007108AA"/>
    <w:rsid w:val="008C6AE5"/>
    <w:rsid w:val="00C71CAA"/>
    <w:rsid w:val="00D544E6"/>
    <w:rsid w:val="00D77A3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7D90B"/>
  <w15:chartTrackingRefBased/>
  <w15:docId w15:val="{6E4862F4-EDF1-4991-9100-D479B5D8F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C6AE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A36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A36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A36E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A36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A36E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A36E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A36E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A36E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A36E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A36E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A36E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A36E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A36E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A36E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A36E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A36E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A36E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A36E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A36E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A36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A36E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A36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A36E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A36E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A36E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A36E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A36E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A36E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A36E2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8C6AE5"/>
    <w:rPr>
      <w:b w:val="0"/>
      <w:bCs w:val="0"/>
      <w:i w:val="0"/>
      <w:iCs w:val="0"/>
    </w:rPr>
  </w:style>
  <w:style w:type="character" w:customStyle="1" w:styleId="font-2">
    <w:name w:val="font-2"/>
    <w:basedOn w:val="Carpredefinitoparagrafo"/>
    <w:uiPriority w:val="99"/>
    <w:rsid w:val="008C6AE5"/>
  </w:style>
  <w:style w:type="character" w:styleId="Collegamentoipertestuale">
    <w:name w:val="Hyperlink"/>
    <w:basedOn w:val="Carpredefinitoparagrafo"/>
    <w:uiPriority w:val="99"/>
    <w:unhideWhenUsed/>
    <w:rsid w:val="002C0CF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C0CF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71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www.lfb.it/fff/editoria/rommens03-10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enovalibri.it/corriesera/romcorriere.ht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www.uraniamania.com/index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ntascienza.com/catalogo/collane/NILF70308/il-romanzo-mensile/" TargetMode="External"/><Relationship Id="rId20" Type="http://schemas.openxmlformats.org/officeDocument/2006/relationships/hyperlink" Target="Elenco%20volumi%20della%20collan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genovalibri.it/corriesera/romcorriere.ht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www.genovalibri.it/corriesera/index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genovalibri.it/corriesera/romtut_1.htm" TargetMode="External"/><Relationship Id="rId22" Type="http://schemas.openxmlformats.org/officeDocument/2006/relationships/hyperlink" Target="https://www.lombardiabeniculturali.it/archivi/complessi-archivistici/MIBA01A3FB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2026-05-19T08:38:00Z</dcterms:created>
  <dcterms:modified xsi:type="dcterms:W3CDTF">2026-05-19T09:23:00Z</dcterms:modified>
</cp:coreProperties>
</file>