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6F1EA" w14:textId="637985D7" w:rsidR="0088587E" w:rsidRPr="00C07146" w:rsidRDefault="0088587E" w:rsidP="0088587E">
      <w:pPr>
        <w:spacing w:after="0" w:line="240" w:lineRule="auto"/>
        <w:jc w:val="both"/>
        <w:rPr>
          <w:rFonts w:cstheme="minorHAnsi"/>
          <w:i/>
          <w:sz w:val="16"/>
          <w:szCs w:val="16"/>
        </w:rPr>
      </w:pPr>
      <w:r>
        <w:rPr>
          <w:rFonts w:cstheme="minorHAnsi"/>
          <w:b/>
          <w:color w:val="C00000"/>
          <w:sz w:val="44"/>
          <w:szCs w:val="44"/>
        </w:rPr>
        <w:t>IT</w:t>
      </w:r>
      <w:r>
        <w:rPr>
          <w:rFonts w:cstheme="minorHAnsi"/>
          <w:b/>
          <w:color w:val="C00000"/>
          <w:sz w:val="44"/>
          <w:szCs w:val="44"/>
        </w:rPr>
        <w:t>2168</w:t>
      </w:r>
      <w:r w:rsidRPr="00C07146">
        <w:rPr>
          <w:rFonts w:cstheme="minorHAnsi"/>
          <w:b/>
          <w:sz w:val="44"/>
          <w:szCs w:val="44"/>
        </w:rPr>
        <w:t xml:space="preserve"> </w:t>
      </w:r>
      <w:r w:rsidRPr="00C07146">
        <w:rPr>
          <w:rFonts w:cstheme="minorHAnsi"/>
          <w:b/>
          <w:sz w:val="44"/>
          <w:szCs w:val="44"/>
        </w:rPr>
        <w:tab/>
      </w:r>
      <w:r w:rsidRPr="00C07146">
        <w:rPr>
          <w:rFonts w:cstheme="minorHAnsi"/>
          <w:b/>
          <w:sz w:val="44"/>
          <w:szCs w:val="44"/>
        </w:rPr>
        <w:tab/>
      </w:r>
      <w:r w:rsidRPr="00C07146">
        <w:rPr>
          <w:rFonts w:cstheme="minorHAnsi"/>
          <w:b/>
          <w:sz w:val="44"/>
          <w:szCs w:val="44"/>
        </w:rPr>
        <w:tab/>
      </w:r>
      <w:r w:rsidRPr="00C07146">
        <w:rPr>
          <w:rFonts w:cstheme="minorHAnsi"/>
          <w:b/>
          <w:sz w:val="44"/>
          <w:szCs w:val="44"/>
        </w:rPr>
        <w:tab/>
      </w:r>
      <w:r w:rsidRPr="00C07146">
        <w:rPr>
          <w:rFonts w:cstheme="minorHAnsi"/>
          <w:b/>
          <w:sz w:val="44"/>
          <w:szCs w:val="44"/>
        </w:rPr>
        <w:tab/>
      </w:r>
      <w:r w:rsidRPr="00C07146">
        <w:rPr>
          <w:rFonts w:cstheme="minorHAnsi"/>
          <w:b/>
          <w:sz w:val="44"/>
          <w:szCs w:val="44"/>
        </w:rPr>
        <w:tab/>
      </w:r>
      <w:r w:rsidRPr="00C07146">
        <w:rPr>
          <w:rFonts w:cstheme="minorHAnsi"/>
          <w:b/>
          <w:sz w:val="44"/>
          <w:szCs w:val="44"/>
        </w:rPr>
        <w:tab/>
      </w:r>
      <w:r w:rsidRPr="00C07146">
        <w:rPr>
          <w:rFonts w:cstheme="minorHAnsi"/>
          <w:b/>
          <w:sz w:val="44"/>
          <w:szCs w:val="44"/>
        </w:rPr>
        <w:tab/>
      </w:r>
      <w:r w:rsidRPr="00C07146">
        <w:rPr>
          <w:rFonts w:cstheme="minorHAnsi"/>
          <w:b/>
          <w:sz w:val="44"/>
          <w:szCs w:val="44"/>
        </w:rPr>
        <w:tab/>
      </w:r>
      <w:r w:rsidRPr="00C07146">
        <w:rPr>
          <w:rFonts w:cstheme="minorHAnsi"/>
          <w:i/>
          <w:sz w:val="16"/>
          <w:szCs w:val="16"/>
        </w:rPr>
        <w:t xml:space="preserve">Scheda creata il </w:t>
      </w:r>
      <w:r>
        <w:rPr>
          <w:rFonts w:cstheme="minorHAnsi"/>
          <w:i/>
          <w:sz w:val="16"/>
          <w:szCs w:val="16"/>
        </w:rPr>
        <w:t>2</w:t>
      </w:r>
      <w:r w:rsidRPr="00C07146">
        <w:rPr>
          <w:rFonts w:cstheme="minorHAnsi"/>
          <w:i/>
          <w:sz w:val="16"/>
          <w:szCs w:val="16"/>
        </w:rPr>
        <w:t xml:space="preserve">6 </w:t>
      </w:r>
      <w:r>
        <w:rPr>
          <w:rFonts w:cstheme="minorHAnsi"/>
          <w:i/>
          <w:sz w:val="16"/>
          <w:szCs w:val="16"/>
        </w:rPr>
        <w:t>agosto</w:t>
      </w:r>
      <w:r w:rsidRPr="00C07146">
        <w:rPr>
          <w:rFonts w:cstheme="minorHAnsi"/>
          <w:i/>
          <w:sz w:val="16"/>
          <w:szCs w:val="16"/>
        </w:rPr>
        <w:t xml:space="preserve"> 202</w:t>
      </w:r>
      <w:r>
        <w:rPr>
          <w:rFonts w:cstheme="minorHAnsi"/>
          <w:i/>
          <w:sz w:val="16"/>
          <w:szCs w:val="16"/>
        </w:rPr>
        <w:t>6</w:t>
      </w:r>
    </w:p>
    <w:p w14:paraId="748B9D02" w14:textId="77777777" w:rsidR="0088587E" w:rsidRPr="00C07146" w:rsidRDefault="0088587E" w:rsidP="0088587E">
      <w:pPr>
        <w:spacing w:after="0" w:line="240" w:lineRule="auto"/>
        <w:jc w:val="both"/>
        <w:rPr>
          <w:rFonts w:cstheme="minorHAnsi"/>
          <w:i/>
          <w:sz w:val="16"/>
          <w:szCs w:val="16"/>
        </w:rPr>
        <w:sectPr w:rsidR="0088587E" w:rsidRPr="00C07146" w:rsidSect="0088587E">
          <w:type w:val="continuous"/>
          <w:pgSz w:w="11906" w:h="16838"/>
          <w:pgMar w:top="1417" w:right="1134" w:bottom="1134" w:left="1134" w:header="708" w:footer="708" w:gutter="0"/>
          <w:cols w:space="708"/>
          <w:docGrid w:linePitch="360"/>
        </w:sectPr>
      </w:pPr>
    </w:p>
    <w:p w14:paraId="491199F6" w14:textId="77777777" w:rsidR="0088587E" w:rsidRPr="00C07146" w:rsidRDefault="0088587E" w:rsidP="0088587E">
      <w:pPr>
        <w:spacing w:after="0" w:line="240" w:lineRule="auto"/>
        <w:jc w:val="both"/>
        <w:rPr>
          <w:rFonts w:cstheme="minorHAnsi"/>
          <w:b/>
          <w:color w:val="C00000"/>
          <w:sz w:val="44"/>
          <w:szCs w:val="44"/>
        </w:rPr>
      </w:pPr>
      <w:r w:rsidRPr="00C07146">
        <w:rPr>
          <w:rFonts w:cstheme="minorHAnsi"/>
          <w:b/>
          <w:color w:val="C00000"/>
          <w:sz w:val="44"/>
          <w:szCs w:val="44"/>
        </w:rPr>
        <w:t>Descrizione storico-bibliografica</w:t>
      </w:r>
    </w:p>
    <w:p w14:paraId="535C6608" w14:textId="6DD3C1D0" w:rsidR="0088587E" w:rsidRPr="00BB2F7F" w:rsidRDefault="007E5D54" w:rsidP="0088587E">
      <w:pPr>
        <w:spacing w:after="0" w:line="240" w:lineRule="auto"/>
        <w:jc w:val="both"/>
        <w:rPr>
          <w:sz w:val="32"/>
          <w:szCs w:val="32"/>
        </w:rPr>
      </w:pPr>
      <w:r w:rsidRPr="007E5D54">
        <w:rPr>
          <w:b/>
        </w:rPr>
        <w:drawing>
          <wp:anchor distT="0" distB="0" distL="114300" distR="114300" simplePos="0" relativeHeight="251658240" behindDoc="0" locked="0" layoutInCell="1" allowOverlap="1" wp14:anchorId="4B05CB77" wp14:editId="4E5D1071">
            <wp:simplePos x="0" y="0"/>
            <wp:positionH relativeFrom="column">
              <wp:posOffset>0</wp:posOffset>
            </wp:positionH>
            <wp:positionV relativeFrom="paragraph">
              <wp:posOffset>82550</wp:posOffset>
            </wp:positionV>
            <wp:extent cx="1609200" cy="2160000"/>
            <wp:effectExtent l="0" t="0" r="0" b="0"/>
            <wp:wrapSquare wrapText="bothSides"/>
            <wp:docPr id="31540025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400258"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9200" cy="2160000"/>
                    </a:xfrm>
                    <a:prstGeom prst="rect">
                      <a:avLst/>
                    </a:prstGeom>
                  </pic:spPr>
                </pic:pic>
              </a:graphicData>
            </a:graphic>
            <wp14:sizeRelH relativeFrom="margin">
              <wp14:pctWidth>0</wp14:pctWidth>
            </wp14:sizeRelH>
            <wp14:sizeRelV relativeFrom="margin">
              <wp14:pctHeight>0</wp14:pctHeight>
            </wp14:sizeRelV>
          </wp:anchor>
        </w:drawing>
      </w:r>
      <w:r w:rsidRPr="007E5D54">
        <w:rPr>
          <w:b/>
        </w:rPr>
        <w:t xml:space="preserve"> </w:t>
      </w:r>
      <w:r w:rsidR="0088587E" w:rsidRPr="00BB2F7F">
        <w:rPr>
          <w:b/>
          <w:sz w:val="32"/>
          <w:szCs w:val="32"/>
        </w:rPr>
        <w:t>*Rivista giuridica del lavoro</w:t>
      </w:r>
      <w:r w:rsidR="0088587E" w:rsidRPr="00BB2F7F">
        <w:rPr>
          <w:sz w:val="32"/>
          <w:szCs w:val="32"/>
        </w:rPr>
        <w:t xml:space="preserve"> : dottrina, giurisprudenza, legislazione. - Anno 1, fasc. 1 (settembre 1949)-anno 4, fasc. 6 (novembre 1953). - Roma : Vita e lavoro, 1949-1953. – 4 volumi ; 25 cm. ((Bimestrale. – </w:t>
      </w:r>
      <w:r w:rsidR="0088587E" w:rsidRPr="00BB2F7F">
        <w:rPr>
          <w:sz w:val="32"/>
          <w:szCs w:val="32"/>
        </w:rPr>
        <w:t xml:space="preserve">ISSN </w:t>
      </w:r>
      <w:r w:rsidR="0088587E" w:rsidRPr="00BB2F7F">
        <w:rPr>
          <w:sz w:val="32"/>
          <w:szCs w:val="32"/>
        </w:rPr>
        <w:t>1125-8853</w:t>
      </w:r>
      <w:r w:rsidR="0088587E" w:rsidRPr="00BB2F7F">
        <w:rPr>
          <w:sz w:val="32"/>
          <w:szCs w:val="32"/>
        </w:rPr>
        <w:t xml:space="preserve">. – CUBI </w:t>
      </w:r>
      <w:r w:rsidR="0088587E" w:rsidRPr="00BB2F7F">
        <w:rPr>
          <w:sz w:val="32"/>
          <w:szCs w:val="32"/>
        </w:rPr>
        <w:t>510055</w:t>
      </w:r>
      <w:r w:rsidR="0088587E" w:rsidRPr="00BB2F7F">
        <w:rPr>
          <w:sz w:val="32"/>
          <w:szCs w:val="32"/>
        </w:rPr>
        <w:t xml:space="preserve">. - </w:t>
      </w:r>
      <w:r w:rsidR="0088587E" w:rsidRPr="00BB2F7F">
        <w:rPr>
          <w:sz w:val="32"/>
          <w:szCs w:val="32"/>
        </w:rPr>
        <w:t>BNI 1949</w:t>
      </w:r>
      <w:r w:rsidR="0088587E" w:rsidRPr="00BB2F7F">
        <w:rPr>
          <w:sz w:val="32"/>
          <w:szCs w:val="32"/>
        </w:rPr>
        <w:t>-</w:t>
      </w:r>
      <w:r w:rsidR="0088587E" w:rsidRPr="00BB2F7F">
        <w:rPr>
          <w:sz w:val="32"/>
          <w:szCs w:val="32"/>
        </w:rPr>
        <w:t>10477. - TO00213851</w:t>
      </w:r>
    </w:p>
    <w:p w14:paraId="09BBC4F4" w14:textId="20E040E8" w:rsidR="0088587E" w:rsidRPr="00BB2F7F" w:rsidRDefault="0088587E" w:rsidP="0088587E">
      <w:pPr>
        <w:spacing w:after="0" w:line="240" w:lineRule="auto"/>
        <w:jc w:val="both"/>
        <w:rPr>
          <w:bCs/>
          <w:sz w:val="32"/>
          <w:szCs w:val="32"/>
        </w:rPr>
      </w:pPr>
      <w:r w:rsidRPr="00BB2F7F">
        <w:rPr>
          <w:bCs/>
          <w:sz w:val="32"/>
          <w:szCs w:val="32"/>
        </w:rPr>
        <w:t xml:space="preserve">Editore: </w:t>
      </w:r>
      <w:r w:rsidRPr="00BB2F7F">
        <w:rPr>
          <w:bCs/>
          <w:sz w:val="32"/>
          <w:szCs w:val="32"/>
        </w:rPr>
        <w:t>Vita e lavoro &lt;casa editrice</w:t>
      </w:r>
      <w:r w:rsidRPr="00BB2F7F">
        <w:rPr>
          <w:bCs/>
          <w:sz w:val="32"/>
          <w:szCs w:val="32"/>
        </w:rPr>
        <w:t>&gt;</w:t>
      </w:r>
      <w:r w:rsidRPr="00BB2F7F">
        <w:rPr>
          <w:bCs/>
          <w:sz w:val="32"/>
          <w:szCs w:val="32"/>
        </w:rPr>
        <w:t xml:space="preserve"> </w:t>
      </w:r>
    </w:p>
    <w:p w14:paraId="31EE0B14" w14:textId="77777777" w:rsidR="0088587E" w:rsidRPr="00BB2F7F" w:rsidRDefault="0088587E" w:rsidP="0088587E">
      <w:pPr>
        <w:spacing w:after="0" w:line="240" w:lineRule="auto"/>
        <w:jc w:val="both"/>
        <w:rPr>
          <w:bCs/>
          <w:sz w:val="32"/>
          <w:szCs w:val="32"/>
        </w:rPr>
      </w:pPr>
    </w:p>
    <w:p w14:paraId="2B58172C" w14:textId="6EA9CE1E" w:rsidR="007E5D54" w:rsidRPr="00BB2F7F" w:rsidRDefault="007E5D54" w:rsidP="0088587E">
      <w:pPr>
        <w:spacing w:after="0" w:line="240" w:lineRule="auto"/>
        <w:jc w:val="both"/>
        <w:rPr>
          <w:b/>
          <w:sz w:val="32"/>
          <w:szCs w:val="32"/>
        </w:rPr>
      </w:pPr>
      <w:r w:rsidRPr="00BB2F7F">
        <w:rPr>
          <w:b/>
          <w:sz w:val="32"/>
          <w:szCs w:val="32"/>
        </w:rPr>
        <w:drawing>
          <wp:inline distT="0" distB="0" distL="0" distR="0" wp14:anchorId="63D80904" wp14:editId="3A0D748A">
            <wp:extent cx="1454400" cy="2160000"/>
            <wp:effectExtent l="0" t="0" r="0" b="0"/>
            <wp:docPr id="206740464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404648" name=""/>
                    <pic:cNvPicPr/>
                  </pic:nvPicPr>
                  <pic:blipFill>
                    <a:blip r:embed="rId6"/>
                    <a:stretch>
                      <a:fillRect/>
                    </a:stretch>
                  </pic:blipFill>
                  <pic:spPr>
                    <a:xfrm>
                      <a:off x="0" y="0"/>
                      <a:ext cx="1454400" cy="2160000"/>
                    </a:xfrm>
                    <a:prstGeom prst="rect">
                      <a:avLst/>
                    </a:prstGeom>
                  </pic:spPr>
                </pic:pic>
              </a:graphicData>
            </a:graphic>
          </wp:inline>
        </w:drawing>
      </w:r>
      <w:r w:rsidRPr="00BB2F7F">
        <w:rPr>
          <w:b/>
          <w:sz w:val="32"/>
          <w:szCs w:val="32"/>
        </w:rPr>
        <w:t xml:space="preserve"> </w:t>
      </w:r>
      <w:r w:rsidR="0088587E" w:rsidRPr="00BB2F7F">
        <w:rPr>
          <w:b/>
          <w:sz w:val="32"/>
          <w:szCs w:val="32"/>
        </w:rPr>
        <w:drawing>
          <wp:inline distT="0" distB="0" distL="0" distR="0" wp14:anchorId="390D6F7F" wp14:editId="404912A5">
            <wp:extent cx="1436400" cy="2160000"/>
            <wp:effectExtent l="0" t="0" r="0" b="0"/>
            <wp:docPr id="75138002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6400" cy="2160000"/>
                    </a:xfrm>
                    <a:prstGeom prst="rect">
                      <a:avLst/>
                    </a:prstGeom>
                    <a:noFill/>
                    <a:ln>
                      <a:noFill/>
                    </a:ln>
                  </pic:spPr>
                </pic:pic>
              </a:graphicData>
            </a:graphic>
          </wp:inline>
        </w:drawing>
      </w:r>
      <w:r w:rsidR="0088587E" w:rsidRPr="00BB2F7F">
        <w:rPr>
          <w:b/>
          <w:sz w:val="32"/>
          <w:szCs w:val="32"/>
        </w:rPr>
        <w:t xml:space="preserve"> </w:t>
      </w:r>
    </w:p>
    <w:p w14:paraId="4C24C931" w14:textId="5E6A33F5" w:rsidR="0088587E" w:rsidRPr="00BB2F7F" w:rsidRDefault="0088587E" w:rsidP="0088587E">
      <w:pPr>
        <w:spacing w:after="0" w:line="240" w:lineRule="auto"/>
        <w:jc w:val="both"/>
        <w:rPr>
          <w:sz w:val="32"/>
          <w:szCs w:val="32"/>
        </w:rPr>
      </w:pPr>
      <w:r w:rsidRPr="00BB2F7F">
        <w:rPr>
          <w:b/>
          <w:sz w:val="32"/>
          <w:szCs w:val="32"/>
        </w:rPr>
        <w:t xml:space="preserve">*Rivista giuridica del lavoro e della previdenza sociale </w:t>
      </w:r>
      <w:r w:rsidRPr="00BB2F7F">
        <w:rPr>
          <w:sz w:val="32"/>
          <w:szCs w:val="32"/>
        </w:rPr>
        <w:t xml:space="preserve">: dottrina, giurisprudenza, legislazione. - Anno 5, n. 1 (1954)-    . - Roma : Edizioni giuridiche del lavoro, 1954-    . - volumi ; 24 cm. ((Bimestrale; poi trimestrale. </w:t>
      </w:r>
      <w:r w:rsidRPr="00BB2F7F">
        <w:rPr>
          <w:sz w:val="32"/>
          <w:szCs w:val="32"/>
        </w:rPr>
        <w:t>–</w:t>
      </w:r>
      <w:r w:rsidRPr="00BB2F7F">
        <w:rPr>
          <w:sz w:val="32"/>
          <w:szCs w:val="32"/>
        </w:rPr>
        <w:t xml:space="preserve"> </w:t>
      </w:r>
      <w:r w:rsidRPr="00BB2F7F">
        <w:rPr>
          <w:sz w:val="32"/>
          <w:szCs w:val="32"/>
        </w:rPr>
        <w:t>Fondata da Aurelio Becca e Ugo Natoli. – L’</w:t>
      </w:r>
      <w:r w:rsidRPr="00BB2F7F">
        <w:rPr>
          <w:sz w:val="32"/>
          <w:szCs w:val="32"/>
        </w:rPr>
        <w:t>editore</w:t>
      </w:r>
      <w:r w:rsidRPr="00BB2F7F">
        <w:rPr>
          <w:sz w:val="32"/>
          <w:szCs w:val="32"/>
        </w:rPr>
        <w:t xml:space="preserve"> varia</w:t>
      </w:r>
      <w:r w:rsidRPr="00BB2F7F">
        <w:rPr>
          <w:sz w:val="32"/>
          <w:szCs w:val="32"/>
        </w:rPr>
        <w:t>: Ediesse</w:t>
      </w:r>
      <w:r w:rsidRPr="00BB2F7F">
        <w:rPr>
          <w:sz w:val="32"/>
          <w:szCs w:val="32"/>
        </w:rPr>
        <w:t>; poi Futura editrice</w:t>
      </w:r>
      <w:r w:rsidRPr="00BB2F7F">
        <w:rPr>
          <w:sz w:val="32"/>
          <w:szCs w:val="32"/>
        </w:rPr>
        <w:t>. - ISSN 0392-7229. -  MIL0066329</w:t>
      </w:r>
    </w:p>
    <w:p w14:paraId="4D8E98CB" w14:textId="436A00F8" w:rsidR="0088587E" w:rsidRPr="00BB2F7F" w:rsidRDefault="0088587E" w:rsidP="0088587E">
      <w:pPr>
        <w:spacing w:after="0" w:line="240" w:lineRule="auto"/>
        <w:jc w:val="both"/>
        <w:rPr>
          <w:sz w:val="32"/>
          <w:szCs w:val="32"/>
        </w:rPr>
      </w:pPr>
      <w:r w:rsidRPr="00BB2F7F">
        <w:rPr>
          <w:sz w:val="32"/>
          <w:szCs w:val="32"/>
        </w:rPr>
        <w:t>Autori: Becca, Aurelio; Natoli, Ugo</w:t>
      </w:r>
    </w:p>
    <w:p w14:paraId="2761F69B" w14:textId="77777777" w:rsidR="007E5D54" w:rsidRPr="00BB2F7F" w:rsidRDefault="007E5D54" w:rsidP="0088587E">
      <w:pPr>
        <w:spacing w:after="0" w:line="240" w:lineRule="auto"/>
        <w:jc w:val="both"/>
        <w:rPr>
          <w:sz w:val="32"/>
          <w:szCs w:val="32"/>
        </w:rPr>
      </w:pPr>
    </w:p>
    <w:p w14:paraId="62AEB6DE" w14:textId="34C2AEF5" w:rsidR="007E5D54" w:rsidRPr="00BB2F7F" w:rsidRDefault="00BE4DDC" w:rsidP="0088587E">
      <w:pPr>
        <w:spacing w:after="0" w:line="240" w:lineRule="auto"/>
        <w:jc w:val="both"/>
        <w:rPr>
          <w:sz w:val="32"/>
          <w:szCs w:val="32"/>
        </w:rPr>
      </w:pPr>
      <w:r w:rsidRPr="00BB2F7F">
        <w:rPr>
          <w:b/>
          <w:bCs/>
          <w:sz w:val="32"/>
          <w:szCs w:val="32"/>
        </w:rPr>
        <w:t>*</w:t>
      </w:r>
      <w:r w:rsidR="00BB2F7F" w:rsidRPr="00BB2F7F">
        <w:rPr>
          <w:b/>
          <w:bCs/>
          <w:sz w:val="32"/>
          <w:szCs w:val="32"/>
        </w:rPr>
        <w:t xml:space="preserve">Quaderno della </w:t>
      </w:r>
      <w:r w:rsidR="00BB2F7F">
        <w:rPr>
          <w:b/>
          <w:bCs/>
          <w:sz w:val="32"/>
          <w:szCs w:val="32"/>
        </w:rPr>
        <w:t>R</w:t>
      </w:r>
      <w:r w:rsidR="00BB2F7F" w:rsidRPr="00BB2F7F">
        <w:rPr>
          <w:b/>
          <w:bCs/>
          <w:sz w:val="32"/>
          <w:szCs w:val="32"/>
        </w:rPr>
        <w:t>ivista giuridica del lavoro</w:t>
      </w:r>
      <w:r w:rsidR="00BB2F7F">
        <w:rPr>
          <w:b/>
          <w:bCs/>
          <w:sz w:val="32"/>
          <w:szCs w:val="32"/>
        </w:rPr>
        <w:t xml:space="preserve">. </w:t>
      </w:r>
      <w:r w:rsidR="00BB2F7F">
        <w:rPr>
          <w:sz w:val="32"/>
          <w:szCs w:val="32"/>
        </w:rPr>
        <w:t>–</w:t>
      </w:r>
      <w:r w:rsidR="007E5D54" w:rsidRPr="00BB2F7F">
        <w:rPr>
          <w:sz w:val="32"/>
          <w:szCs w:val="32"/>
        </w:rPr>
        <w:t xml:space="preserve"> </w:t>
      </w:r>
      <w:r w:rsidR="00BB2F7F">
        <w:rPr>
          <w:sz w:val="32"/>
          <w:szCs w:val="32"/>
        </w:rPr>
        <w:t xml:space="preserve">N. 1 (luglio 1977). - </w:t>
      </w:r>
      <w:r w:rsidR="007E5D54" w:rsidRPr="00BB2F7F">
        <w:rPr>
          <w:sz w:val="32"/>
          <w:szCs w:val="32"/>
        </w:rPr>
        <w:t xml:space="preserve">Roma : </w:t>
      </w:r>
      <w:r w:rsidR="00BB2F7F">
        <w:rPr>
          <w:sz w:val="32"/>
          <w:szCs w:val="32"/>
        </w:rPr>
        <w:t>S</w:t>
      </w:r>
      <w:r w:rsidR="00BB2F7F" w:rsidRPr="00BB2F7F">
        <w:rPr>
          <w:sz w:val="32"/>
          <w:szCs w:val="32"/>
        </w:rPr>
        <w:t>ocietà edizioni giuridiche del lavoro</w:t>
      </w:r>
      <w:r w:rsidR="00BB2F7F">
        <w:rPr>
          <w:sz w:val="32"/>
          <w:szCs w:val="32"/>
        </w:rPr>
        <w:t>,</w:t>
      </w:r>
      <w:r w:rsidR="00BB2F7F" w:rsidRPr="00BB2F7F">
        <w:rPr>
          <w:sz w:val="32"/>
          <w:szCs w:val="32"/>
        </w:rPr>
        <w:t xml:space="preserve"> </w:t>
      </w:r>
      <w:r w:rsidR="00BB2F7F">
        <w:rPr>
          <w:sz w:val="32"/>
          <w:szCs w:val="32"/>
        </w:rPr>
        <w:t>1977</w:t>
      </w:r>
      <w:r w:rsidR="007E5D54" w:rsidRPr="00BB2F7F">
        <w:rPr>
          <w:sz w:val="32"/>
          <w:szCs w:val="32"/>
        </w:rPr>
        <w:t xml:space="preserve">. </w:t>
      </w:r>
      <w:r w:rsidR="00BB2F7F">
        <w:rPr>
          <w:sz w:val="32"/>
          <w:szCs w:val="32"/>
        </w:rPr>
        <w:t>–</w:t>
      </w:r>
      <w:r w:rsidR="007E5D54" w:rsidRPr="00BB2F7F">
        <w:rPr>
          <w:sz w:val="32"/>
          <w:szCs w:val="32"/>
        </w:rPr>
        <w:t xml:space="preserve"> </w:t>
      </w:r>
      <w:r w:rsidR="00BB2F7F">
        <w:rPr>
          <w:sz w:val="32"/>
          <w:szCs w:val="32"/>
        </w:rPr>
        <w:t xml:space="preserve">1 </w:t>
      </w:r>
      <w:r w:rsidR="007E5D54" w:rsidRPr="00BB2F7F">
        <w:rPr>
          <w:sz w:val="32"/>
          <w:szCs w:val="32"/>
        </w:rPr>
        <w:t>v</w:t>
      </w:r>
      <w:r w:rsidR="00BB2F7F">
        <w:rPr>
          <w:sz w:val="32"/>
          <w:szCs w:val="32"/>
        </w:rPr>
        <w:t>olume</w:t>
      </w:r>
      <w:r w:rsidR="007E5D54" w:rsidRPr="00BB2F7F">
        <w:rPr>
          <w:sz w:val="32"/>
          <w:szCs w:val="32"/>
        </w:rPr>
        <w:t>. - CFI0720773</w:t>
      </w:r>
    </w:p>
    <w:p w14:paraId="1B12E1F6" w14:textId="44DC8495" w:rsidR="0088587E" w:rsidRPr="00BB2F7F" w:rsidRDefault="00BB2F7F" w:rsidP="0088587E">
      <w:pPr>
        <w:spacing w:after="0" w:line="240" w:lineRule="auto"/>
        <w:jc w:val="both"/>
        <w:rPr>
          <w:bCs/>
          <w:sz w:val="32"/>
          <w:szCs w:val="32"/>
        </w:rPr>
      </w:pPr>
      <w:r>
        <w:rPr>
          <w:sz w:val="32"/>
          <w:szCs w:val="32"/>
        </w:rPr>
        <w:t>Titolo distintivo</w:t>
      </w:r>
      <w:r w:rsidR="007E5D54" w:rsidRPr="00BB2F7F">
        <w:rPr>
          <w:sz w:val="32"/>
          <w:szCs w:val="32"/>
        </w:rPr>
        <w:t xml:space="preserve">: </w:t>
      </w:r>
      <w:r w:rsidR="007E5D54" w:rsidRPr="00BB2F7F">
        <w:rPr>
          <w:b/>
          <w:sz w:val="32"/>
          <w:szCs w:val="32"/>
        </w:rPr>
        <w:t>*</w:t>
      </w:r>
      <w:r w:rsidR="007E5D54" w:rsidRPr="00BB2F7F">
        <w:rPr>
          <w:bCs/>
          <w:sz w:val="32"/>
          <w:szCs w:val="32"/>
        </w:rPr>
        <w:t>Rivista giuridica del lavoro</w:t>
      </w:r>
      <w:r>
        <w:rPr>
          <w:bCs/>
          <w:sz w:val="32"/>
          <w:szCs w:val="32"/>
        </w:rPr>
        <w:t>. Quaderno</w:t>
      </w:r>
    </w:p>
    <w:p w14:paraId="4BDD4A81" w14:textId="11476AC6" w:rsidR="007E5D54" w:rsidRDefault="00BB2F7F" w:rsidP="0088587E">
      <w:pPr>
        <w:spacing w:after="0" w:line="240" w:lineRule="auto"/>
        <w:jc w:val="both"/>
        <w:rPr>
          <w:bCs/>
          <w:sz w:val="32"/>
          <w:szCs w:val="32"/>
        </w:rPr>
      </w:pPr>
      <w:r>
        <w:rPr>
          <w:bCs/>
          <w:sz w:val="32"/>
          <w:szCs w:val="32"/>
        </w:rPr>
        <w:t>Comprende:</w:t>
      </w:r>
    </w:p>
    <w:p w14:paraId="24FD584C" w14:textId="4525DE14" w:rsidR="00BB2F7F" w:rsidRDefault="00BB2F7F" w:rsidP="0088587E">
      <w:pPr>
        <w:spacing w:after="0" w:line="240" w:lineRule="auto"/>
        <w:jc w:val="both"/>
        <w:rPr>
          <w:bCs/>
          <w:sz w:val="32"/>
          <w:szCs w:val="32"/>
        </w:rPr>
      </w:pPr>
      <w:r>
        <w:rPr>
          <w:bCs/>
          <w:sz w:val="32"/>
          <w:szCs w:val="32"/>
        </w:rPr>
        <w:t>*</w:t>
      </w:r>
      <w:r w:rsidRPr="00BB2F7F">
        <w:rPr>
          <w:bCs/>
          <w:sz w:val="32"/>
          <w:szCs w:val="32"/>
        </w:rPr>
        <w:t xml:space="preserve">Questione femminile e legislazione sociale : verso una legge per l'effettiva eguaglianza tra i sessi / a cura di Beatrice Bracco e Massimo D'Antona ; contributi di Ferdinando Albisinni ... [et al.]. - Roma : Società edizioni giuridiche del lavoro, [1977]. - 187 p. ; 24 cm. </w:t>
      </w:r>
      <w:r>
        <w:rPr>
          <w:bCs/>
          <w:sz w:val="32"/>
          <w:szCs w:val="32"/>
        </w:rPr>
        <w:t>((</w:t>
      </w:r>
      <w:r w:rsidRPr="00BB2F7F">
        <w:rPr>
          <w:bCs/>
          <w:sz w:val="32"/>
          <w:szCs w:val="32"/>
        </w:rPr>
        <w:t>(Quaderno della rivista giuridica del lavoro ; 1. - Suppl</w:t>
      </w:r>
      <w:r>
        <w:rPr>
          <w:bCs/>
          <w:sz w:val="32"/>
          <w:szCs w:val="32"/>
        </w:rPr>
        <w:t>emento</w:t>
      </w:r>
      <w:r w:rsidRPr="00BB2F7F">
        <w:rPr>
          <w:bCs/>
          <w:sz w:val="32"/>
          <w:szCs w:val="32"/>
        </w:rPr>
        <w:t xml:space="preserve"> a: Rivista giuridica del </w:t>
      </w:r>
      <w:r w:rsidRPr="00BB2F7F">
        <w:rPr>
          <w:bCs/>
          <w:sz w:val="32"/>
          <w:szCs w:val="32"/>
        </w:rPr>
        <w:lastRenderedPageBreak/>
        <w:t>lavoro e della previdenza sociale, A</w:t>
      </w:r>
      <w:r>
        <w:rPr>
          <w:bCs/>
          <w:sz w:val="32"/>
          <w:szCs w:val="32"/>
        </w:rPr>
        <w:t>nno</w:t>
      </w:r>
      <w:r w:rsidRPr="00BB2F7F">
        <w:rPr>
          <w:bCs/>
          <w:sz w:val="32"/>
          <w:szCs w:val="32"/>
        </w:rPr>
        <w:t xml:space="preserve"> 27. (</w:t>
      </w:r>
      <w:r>
        <w:rPr>
          <w:bCs/>
          <w:sz w:val="32"/>
          <w:szCs w:val="32"/>
        </w:rPr>
        <w:t xml:space="preserve">nov.-dic. </w:t>
      </w:r>
      <w:r w:rsidRPr="00BB2F7F">
        <w:rPr>
          <w:bCs/>
          <w:sz w:val="32"/>
          <w:szCs w:val="32"/>
        </w:rPr>
        <w:t>1976). - BNI S9-6953.</w:t>
      </w:r>
      <w:r>
        <w:rPr>
          <w:bCs/>
          <w:sz w:val="32"/>
          <w:szCs w:val="32"/>
        </w:rPr>
        <w:t xml:space="preserve"> - </w:t>
      </w:r>
      <w:r w:rsidRPr="00BB2F7F">
        <w:rPr>
          <w:bCs/>
          <w:sz w:val="32"/>
          <w:szCs w:val="32"/>
        </w:rPr>
        <w:t>CFI0507986</w:t>
      </w:r>
    </w:p>
    <w:p w14:paraId="447DB89B" w14:textId="77777777" w:rsidR="00BB2F7F" w:rsidRDefault="00BB2F7F" w:rsidP="0088587E">
      <w:pPr>
        <w:spacing w:after="0" w:line="240" w:lineRule="auto"/>
        <w:jc w:val="both"/>
        <w:rPr>
          <w:bCs/>
          <w:sz w:val="32"/>
          <w:szCs w:val="32"/>
        </w:rPr>
      </w:pPr>
      <w:r>
        <w:rPr>
          <w:bCs/>
          <w:sz w:val="32"/>
          <w:szCs w:val="32"/>
        </w:rPr>
        <w:t xml:space="preserve">Autori: </w:t>
      </w:r>
      <w:r w:rsidRPr="00BB2F7F">
        <w:rPr>
          <w:bCs/>
          <w:sz w:val="32"/>
          <w:szCs w:val="32"/>
        </w:rPr>
        <w:t xml:space="preserve">D'Antona, Massimo </w:t>
      </w:r>
      <w:r w:rsidRPr="00BB2F7F">
        <w:rPr>
          <w:bCs/>
          <w:sz w:val="32"/>
          <w:szCs w:val="32"/>
        </w:rPr>
        <w:t xml:space="preserve"> </w:t>
      </w:r>
      <w:r>
        <w:rPr>
          <w:bCs/>
          <w:sz w:val="32"/>
          <w:szCs w:val="32"/>
        </w:rPr>
        <w:t xml:space="preserve">; </w:t>
      </w:r>
      <w:r w:rsidRPr="00BB2F7F">
        <w:rPr>
          <w:bCs/>
          <w:sz w:val="32"/>
          <w:szCs w:val="32"/>
        </w:rPr>
        <w:t xml:space="preserve">Bracco, Beatrice </w:t>
      </w:r>
      <w:r>
        <w:rPr>
          <w:bCs/>
          <w:sz w:val="32"/>
          <w:szCs w:val="32"/>
        </w:rPr>
        <w:t xml:space="preserve">; </w:t>
      </w:r>
      <w:r w:rsidRPr="00BB2F7F">
        <w:rPr>
          <w:bCs/>
          <w:sz w:val="32"/>
          <w:szCs w:val="32"/>
        </w:rPr>
        <w:t xml:space="preserve">Albisinni, Ferdinando </w:t>
      </w:r>
    </w:p>
    <w:p w14:paraId="2DFD3545" w14:textId="0B5A90B3" w:rsidR="00BB2F7F" w:rsidRDefault="00BB2F7F" w:rsidP="0088587E">
      <w:pPr>
        <w:spacing w:after="0" w:line="240" w:lineRule="auto"/>
        <w:jc w:val="both"/>
        <w:rPr>
          <w:bCs/>
          <w:sz w:val="32"/>
          <w:szCs w:val="32"/>
        </w:rPr>
      </w:pPr>
      <w:r>
        <w:rPr>
          <w:bCs/>
          <w:sz w:val="32"/>
          <w:szCs w:val="32"/>
        </w:rPr>
        <w:t xml:space="preserve">Soggetti: </w:t>
      </w:r>
      <w:r w:rsidR="00EA33EE" w:rsidRPr="00EA33EE">
        <w:rPr>
          <w:bCs/>
          <w:sz w:val="32"/>
          <w:szCs w:val="32"/>
        </w:rPr>
        <w:t>D</w:t>
      </w:r>
      <w:r w:rsidR="00EA33EE">
        <w:rPr>
          <w:bCs/>
          <w:sz w:val="32"/>
          <w:szCs w:val="32"/>
        </w:rPr>
        <w:t>onna</w:t>
      </w:r>
      <w:r w:rsidR="00EA33EE" w:rsidRPr="00EA33EE">
        <w:rPr>
          <w:bCs/>
          <w:sz w:val="32"/>
          <w:szCs w:val="32"/>
        </w:rPr>
        <w:t xml:space="preserve"> - Diritti politici e civili </w:t>
      </w:r>
      <w:r w:rsidR="00EA33EE">
        <w:rPr>
          <w:bCs/>
          <w:sz w:val="32"/>
          <w:szCs w:val="32"/>
        </w:rPr>
        <w:t>–</w:t>
      </w:r>
      <w:r w:rsidR="00EA33EE" w:rsidRPr="00EA33EE">
        <w:rPr>
          <w:bCs/>
          <w:sz w:val="32"/>
          <w:szCs w:val="32"/>
        </w:rPr>
        <w:t xml:space="preserve"> Italia</w:t>
      </w:r>
      <w:r w:rsidR="00EA33EE">
        <w:rPr>
          <w:bCs/>
          <w:sz w:val="32"/>
          <w:szCs w:val="32"/>
        </w:rPr>
        <w:t xml:space="preserve"> – 1977; </w:t>
      </w:r>
      <w:r w:rsidRPr="00BB2F7F">
        <w:rPr>
          <w:bCs/>
          <w:sz w:val="32"/>
          <w:szCs w:val="32"/>
        </w:rPr>
        <w:t xml:space="preserve">Donna - Posizione sociale - Italia </w:t>
      </w:r>
      <w:r>
        <w:rPr>
          <w:bCs/>
          <w:sz w:val="32"/>
          <w:szCs w:val="32"/>
        </w:rPr>
        <w:t>–</w:t>
      </w:r>
      <w:r w:rsidRPr="00BB2F7F">
        <w:rPr>
          <w:bCs/>
          <w:sz w:val="32"/>
          <w:szCs w:val="32"/>
        </w:rPr>
        <w:t xml:space="preserve"> </w:t>
      </w:r>
      <w:r>
        <w:rPr>
          <w:bCs/>
          <w:sz w:val="32"/>
          <w:szCs w:val="32"/>
        </w:rPr>
        <w:t xml:space="preserve">1977; </w:t>
      </w:r>
      <w:r w:rsidRPr="00BB2F7F">
        <w:rPr>
          <w:bCs/>
          <w:sz w:val="32"/>
          <w:szCs w:val="32"/>
        </w:rPr>
        <w:t>Eguaglianza - Diritto del lavoro</w:t>
      </w:r>
      <w:r>
        <w:rPr>
          <w:bCs/>
          <w:sz w:val="32"/>
          <w:szCs w:val="32"/>
        </w:rPr>
        <w:t xml:space="preserve"> – 1977</w:t>
      </w:r>
    </w:p>
    <w:p w14:paraId="6337AA6B" w14:textId="77777777" w:rsidR="00BB2F7F" w:rsidRPr="00BB2F7F" w:rsidRDefault="00BB2F7F" w:rsidP="0088587E">
      <w:pPr>
        <w:spacing w:after="0" w:line="240" w:lineRule="auto"/>
        <w:jc w:val="both"/>
        <w:rPr>
          <w:bCs/>
          <w:sz w:val="32"/>
          <w:szCs w:val="32"/>
        </w:rPr>
      </w:pPr>
    </w:p>
    <w:p w14:paraId="613ECFE2" w14:textId="39E49C2D" w:rsidR="007E5D54" w:rsidRDefault="007E5D54" w:rsidP="0088587E">
      <w:pPr>
        <w:spacing w:after="0" w:line="240" w:lineRule="auto"/>
        <w:jc w:val="both"/>
        <w:rPr>
          <w:bCs/>
          <w:sz w:val="32"/>
          <w:szCs w:val="32"/>
        </w:rPr>
      </w:pPr>
      <w:r w:rsidRPr="00BB2F7F">
        <w:rPr>
          <w:b/>
          <w:sz w:val="32"/>
          <w:szCs w:val="32"/>
        </w:rPr>
        <w:t>*</w:t>
      </w:r>
      <w:r w:rsidRPr="00BB2F7F">
        <w:rPr>
          <w:b/>
          <w:sz w:val="32"/>
          <w:szCs w:val="32"/>
        </w:rPr>
        <w:t>Rivista giuridica del lavoro e della previdenza sociale. Supplemento</w:t>
      </w:r>
      <w:r w:rsidRPr="00BB2F7F">
        <w:rPr>
          <w:bCs/>
          <w:sz w:val="32"/>
          <w:szCs w:val="32"/>
        </w:rPr>
        <w:t>. - Roma : Ediesse</w:t>
      </w:r>
      <w:r w:rsidRPr="00BB2F7F">
        <w:rPr>
          <w:bCs/>
          <w:sz w:val="32"/>
          <w:szCs w:val="32"/>
        </w:rPr>
        <w:t>, [</w:t>
      </w:r>
      <w:r w:rsidR="008513DA">
        <w:rPr>
          <w:bCs/>
          <w:sz w:val="32"/>
          <w:szCs w:val="32"/>
        </w:rPr>
        <w:t>1977</w:t>
      </w:r>
      <w:r w:rsidRPr="00BB2F7F">
        <w:rPr>
          <w:bCs/>
          <w:sz w:val="32"/>
          <w:szCs w:val="32"/>
        </w:rPr>
        <w:t>-2007]</w:t>
      </w:r>
      <w:r w:rsidRPr="00BB2F7F">
        <w:rPr>
          <w:bCs/>
          <w:sz w:val="32"/>
          <w:szCs w:val="32"/>
        </w:rPr>
        <w:t xml:space="preserve">. </w:t>
      </w:r>
      <w:r w:rsidR="00BE4DDC" w:rsidRPr="00BB2F7F">
        <w:rPr>
          <w:bCs/>
          <w:sz w:val="32"/>
          <w:szCs w:val="32"/>
        </w:rPr>
        <w:t>–</w:t>
      </w:r>
      <w:r w:rsidRPr="00BB2F7F">
        <w:rPr>
          <w:bCs/>
          <w:sz w:val="32"/>
          <w:szCs w:val="32"/>
        </w:rPr>
        <w:t xml:space="preserve"> </w:t>
      </w:r>
      <w:r w:rsidR="008513DA">
        <w:rPr>
          <w:bCs/>
          <w:sz w:val="32"/>
          <w:szCs w:val="32"/>
        </w:rPr>
        <w:t>6</w:t>
      </w:r>
      <w:r w:rsidR="00BE4DDC" w:rsidRPr="00BB2F7F">
        <w:rPr>
          <w:bCs/>
          <w:sz w:val="32"/>
          <w:szCs w:val="32"/>
        </w:rPr>
        <w:t xml:space="preserve"> </w:t>
      </w:r>
      <w:r w:rsidRPr="00BB2F7F">
        <w:rPr>
          <w:bCs/>
          <w:sz w:val="32"/>
          <w:szCs w:val="32"/>
        </w:rPr>
        <w:t>v</w:t>
      </w:r>
      <w:r w:rsidR="00BE4DDC" w:rsidRPr="00BB2F7F">
        <w:rPr>
          <w:bCs/>
          <w:sz w:val="32"/>
          <w:szCs w:val="32"/>
        </w:rPr>
        <w:t>olumi</w:t>
      </w:r>
      <w:r w:rsidRPr="00BB2F7F">
        <w:rPr>
          <w:bCs/>
          <w:sz w:val="32"/>
          <w:szCs w:val="32"/>
        </w:rPr>
        <w:t xml:space="preserve"> ; 24 cm. </w:t>
      </w:r>
      <w:r w:rsidR="00BE4DDC" w:rsidRPr="00BB2F7F">
        <w:rPr>
          <w:bCs/>
          <w:sz w:val="32"/>
          <w:szCs w:val="32"/>
        </w:rPr>
        <w:t>((</w:t>
      </w:r>
      <w:r w:rsidRPr="00BB2F7F">
        <w:rPr>
          <w:bCs/>
          <w:sz w:val="32"/>
          <w:szCs w:val="32"/>
        </w:rPr>
        <w:t xml:space="preserve">Periodicità </w:t>
      </w:r>
      <w:r w:rsidR="008513DA">
        <w:rPr>
          <w:bCs/>
          <w:sz w:val="32"/>
          <w:szCs w:val="32"/>
        </w:rPr>
        <w:t>irregolare</w:t>
      </w:r>
      <w:r w:rsidRPr="00BB2F7F">
        <w:rPr>
          <w:bCs/>
          <w:sz w:val="32"/>
          <w:szCs w:val="32"/>
        </w:rPr>
        <w:t>. - Descrizione basata su: Ott.-dic. 2006.</w:t>
      </w:r>
      <w:r w:rsidRPr="00BB2F7F">
        <w:rPr>
          <w:bCs/>
          <w:sz w:val="32"/>
          <w:szCs w:val="32"/>
        </w:rPr>
        <w:t xml:space="preserve"> - </w:t>
      </w:r>
      <w:r w:rsidRPr="00BB2F7F">
        <w:rPr>
          <w:bCs/>
          <w:sz w:val="32"/>
          <w:szCs w:val="32"/>
        </w:rPr>
        <w:t>CFI0789048</w:t>
      </w:r>
    </w:p>
    <w:p w14:paraId="173A0594" w14:textId="0B0B55A6" w:rsidR="00EA33EE" w:rsidRDefault="00EA33EE" w:rsidP="0088587E">
      <w:pPr>
        <w:spacing w:after="0" w:line="240" w:lineRule="auto"/>
        <w:jc w:val="both"/>
        <w:rPr>
          <w:bCs/>
          <w:sz w:val="32"/>
          <w:szCs w:val="32"/>
        </w:rPr>
      </w:pPr>
      <w:r>
        <w:rPr>
          <w:bCs/>
          <w:sz w:val="32"/>
          <w:szCs w:val="32"/>
        </w:rPr>
        <w:t>Comprende:</w:t>
      </w:r>
    </w:p>
    <w:p w14:paraId="1627A1AB" w14:textId="37B73670" w:rsidR="008513DA" w:rsidRDefault="008513DA" w:rsidP="0088587E">
      <w:pPr>
        <w:spacing w:after="0" w:line="240" w:lineRule="auto"/>
        <w:jc w:val="both"/>
        <w:rPr>
          <w:bCs/>
          <w:sz w:val="32"/>
          <w:szCs w:val="32"/>
        </w:rPr>
      </w:pPr>
      <w:r w:rsidRPr="008513DA">
        <w:rPr>
          <w:bCs/>
          <w:sz w:val="32"/>
          <w:szCs w:val="32"/>
        </w:rPr>
        <w:t xml:space="preserve">*Obbligo di retribuire e obbligo di risarcire il danno per il licenziamento illegittimo nel sistema dell'art. 18 stat. lav. : estratto dalla Rivista Giuridica del </w:t>
      </w:r>
      <w:r>
        <w:rPr>
          <w:bCs/>
          <w:sz w:val="32"/>
          <w:szCs w:val="32"/>
        </w:rPr>
        <w:t>lavoro</w:t>
      </w:r>
      <w:r w:rsidRPr="008513DA">
        <w:rPr>
          <w:bCs/>
          <w:sz w:val="32"/>
          <w:szCs w:val="32"/>
        </w:rPr>
        <w:t>. - Roma : Società edizioni giuridiche del lavoro, 1977</w:t>
      </w:r>
      <w:r w:rsidRPr="008513DA">
        <w:rPr>
          <w:bCs/>
          <w:sz w:val="32"/>
          <w:szCs w:val="32"/>
        </w:rPr>
        <w:t xml:space="preserve"> </w:t>
      </w:r>
    </w:p>
    <w:p w14:paraId="1F62AFDA" w14:textId="349A1515" w:rsidR="008513DA" w:rsidRDefault="008513DA" w:rsidP="0088587E">
      <w:pPr>
        <w:spacing w:after="0" w:line="240" w:lineRule="auto"/>
        <w:jc w:val="both"/>
        <w:rPr>
          <w:bCs/>
          <w:sz w:val="32"/>
          <w:szCs w:val="32"/>
        </w:rPr>
      </w:pPr>
      <w:r w:rsidRPr="008513DA">
        <w:rPr>
          <w:bCs/>
          <w:sz w:val="32"/>
          <w:szCs w:val="32"/>
        </w:rPr>
        <w:t>Il *licenziamento collettivo come «autonoma fattispecie di recesso» o come eccezione di inapplicabilità della legge n. 604/1966? : Estratto dalla Rivista giuridica. - Roma : Società edizioni giuridiche del lavoro, 1979</w:t>
      </w:r>
      <w:r w:rsidRPr="008513DA">
        <w:rPr>
          <w:bCs/>
          <w:sz w:val="32"/>
          <w:szCs w:val="32"/>
        </w:rPr>
        <w:t xml:space="preserve"> </w:t>
      </w:r>
    </w:p>
    <w:p w14:paraId="38D25A32" w14:textId="12429534" w:rsidR="00EA33EE" w:rsidRDefault="00EA33EE" w:rsidP="0088587E">
      <w:pPr>
        <w:spacing w:after="0" w:line="240" w:lineRule="auto"/>
        <w:jc w:val="both"/>
        <w:rPr>
          <w:bCs/>
          <w:sz w:val="32"/>
          <w:szCs w:val="32"/>
        </w:rPr>
      </w:pPr>
      <w:r w:rsidRPr="00EA33EE">
        <w:rPr>
          <w:bCs/>
          <w:sz w:val="32"/>
          <w:szCs w:val="32"/>
        </w:rPr>
        <w:t xml:space="preserve">*Diritto al lavoro e politiche per l'occupazione : atti del convegno di studio per il 50. anno della Rivista giuridica del lavoro e della previdenza sociale : Napoli . - Roma : Ediesse, 1999 </w:t>
      </w:r>
    </w:p>
    <w:p w14:paraId="01440315" w14:textId="461F4622" w:rsidR="00EA33EE" w:rsidRPr="00BB2F7F" w:rsidRDefault="00EA33EE" w:rsidP="0088587E">
      <w:pPr>
        <w:spacing w:after="0" w:line="240" w:lineRule="auto"/>
        <w:jc w:val="both"/>
        <w:rPr>
          <w:bCs/>
          <w:sz w:val="32"/>
          <w:szCs w:val="32"/>
        </w:rPr>
      </w:pPr>
      <w:r w:rsidRPr="00EA33EE">
        <w:rPr>
          <w:bCs/>
          <w:sz w:val="32"/>
          <w:szCs w:val="32"/>
        </w:rPr>
        <w:t>*Al lavoro sicuri / C. Smuraglia ...[et al.]. - Roma : Ediesse, stampa 2001</w:t>
      </w:r>
    </w:p>
    <w:p w14:paraId="6150DA8A" w14:textId="421A9F3A" w:rsidR="002D6003" w:rsidRDefault="00EA33EE" w:rsidP="0088587E">
      <w:pPr>
        <w:spacing w:after="0" w:line="240" w:lineRule="auto"/>
        <w:jc w:val="both"/>
        <w:rPr>
          <w:bCs/>
          <w:sz w:val="32"/>
          <w:szCs w:val="32"/>
        </w:rPr>
      </w:pPr>
      <w:r w:rsidRPr="00EA33EE">
        <w:rPr>
          <w:bCs/>
          <w:sz w:val="32"/>
          <w:szCs w:val="32"/>
        </w:rPr>
        <w:t>*Giorgio Ghezzi: omaggio a un maestro. - Roma : Ediesse, [2006]</w:t>
      </w:r>
    </w:p>
    <w:p w14:paraId="23E24CA9" w14:textId="462FB789" w:rsidR="008513DA" w:rsidRDefault="008513DA" w:rsidP="0088587E">
      <w:pPr>
        <w:spacing w:after="0" w:line="240" w:lineRule="auto"/>
        <w:jc w:val="both"/>
        <w:rPr>
          <w:bCs/>
          <w:sz w:val="32"/>
          <w:szCs w:val="32"/>
        </w:rPr>
      </w:pPr>
      <w:r w:rsidRPr="008513DA">
        <w:rPr>
          <w:bCs/>
          <w:sz w:val="32"/>
          <w:szCs w:val="32"/>
        </w:rPr>
        <w:t>*Salute e sicurezza nei luoghi di lavoro. - Roma : Ediesse, 2007</w:t>
      </w:r>
    </w:p>
    <w:p w14:paraId="590562BF" w14:textId="77777777" w:rsidR="00EA33EE" w:rsidRPr="00BB2F7F" w:rsidRDefault="00EA33EE" w:rsidP="0088587E">
      <w:pPr>
        <w:spacing w:after="0" w:line="240" w:lineRule="auto"/>
        <w:jc w:val="both"/>
        <w:rPr>
          <w:bCs/>
          <w:sz w:val="32"/>
          <w:szCs w:val="32"/>
        </w:rPr>
      </w:pPr>
    </w:p>
    <w:p w14:paraId="04A1EECD" w14:textId="076D9FE5" w:rsidR="00BE4DDC" w:rsidRPr="00BB2F7F" w:rsidRDefault="002D6003" w:rsidP="0088587E">
      <w:pPr>
        <w:spacing w:after="0" w:line="240" w:lineRule="auto"/>
        <w:jc w:val="both"/>
        <w:rPr>
          <w:bCs/>
          <w:sz w:val="32"/>
          <w:szCs w:val="32"/>
        </w:rPr>
      </w:pPr>
      <w:r w:rsidRPr="00BB2F7F">
        <w:rPr>
          <w:noProof/>
          <w:sz w:val="32"/>
          <w:szCs w:val="32"/>
        </w:rPr>
        <w:drawing>
          <wp:anchor distT="0" distB="0" distL="114300" distR="114300" simplePos="0" relativeHeight="251659264" behindDoc="0" locked="0" layoutInCell="1" allowOverlap="1" wp14:anchorId="5EBCF958" wp14:editId="0070EE2B">
            <wp:simplePos x="0" y="0"/>
            <wp:positionH relativeFrom="column">
              <wp:posOffset>1270</wp:posOffset>
            </wp:positionH>
            <wp:positionV relativeFrom="paragraph">
              <wp:posOffset>-635</wp:posOffset>
            </wp:positionV>
            <wp:extent cx="1681200" cy="2520000"/>
            <wp:effectExtent l="0" t="0" r="0" b="0"/>
            <wp:wrapSquare wrapText="bothSides"/>
            <wp:docPr id="33315436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81200" cy="252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E4DDC" w:rsidRPr="00BB2F7F">
        <w:rPr>
          <w:bCs/>
          <w:sz w:val="32"/>
          <w:szCs w:val="32"/>
        </w:rPr>
        <w:t>*</w:t>
      </w:r>
      <w:r w:rsidR="00BE4DDC" w:rsidRPr="00BB2F7F">
        <w:rPr>
          <w:b/>
          <w:sz w:val="32"/>
          <w:szCs w:val="32"/>
        </w:rPr>
        <w:t>Rivista giuridica del lavoro e della previdenza sociale. Q.</w:t>
      </w:r>
      <w:r w:rsidR="00BE4DDC" w:rsidRPr="00BB2F7F">
        <w:rPr>
          <w:bCs/>
          <w:sz w:val="32"/>
          <w:szCs w:val="32"/>
        </w:rPr>
        <w:t xml:space="preserve"> - 1 (2016)-</w:t>
      </w:r>
      <w:r w:rsidR="00BE4DDC" w:rsidRPr="00BB2F7F">
        <w:rPr>
          <w:bCs/>
          <w:sz w:val="32"/>
          <w:szCs w:val="32"/>
        </w:rPr>
        <w:t xml:space="preserve">    </w:t>
      </w:r>
      <w:r w:rsidR="00BE4DDC" w:rsidRPr="00BB2F7F">
        <w:rPr>
          <w:bCs/>
          <w:sz w:val="32"/>
          <w:szCs w:val="32"/>
        </w:rPr>
        <w:t>. - Roma : Ediesse, 2016-</w:t>
      </w:r>
      <w:r w:rsidR="00BE4DDC" w:rsidRPr="00BB2F7F">
        <w:rPr>
          <w:bCs/>
          <w:sz w:val="32"/>
          <w:szCs w:val="32"/>
        </w:rPr>
        <w:t xml:space="preserve">    </w:t>
      </w:r>
      <w:r w:rsidR="00BE4DDC" w:rsidRPr="00BB2F7F">
        <w:rPr>
          <w:bCs/>
          <w:sz w:val="32"/>
          <w:szCs w:val="32"/>
        </w:rPr>
        <w:t xml:space="preserve">. - Testo elettronico (PDF). </w:t>
      </w:r>
      <w:r w:rsidR="00BE4DDC" w:rsidRPr="00BB2F7F">
        <w:rPr>
          <w:bCs/>
          <w:sz w:val="32"/>
          <w:szCs w:val="32"/>
        </w:rPr>
        <w:t>((</w:t>
      </w:r>
      <w:r w:rsidR="00BE4DDC" w:rsidRPr="00BB2F7F">
        <w:rPr>
          <w:bCs/>
          <w:sz w:val="32"/>
          <w:szCs w:val="32"/>
        </w:rPr>
        <w:t xml:space="preserve">Annuale, nel 2025 3 numeri. - Fascicoli monografici. </w:t>
      </w:r>
      <w:r w:rsidRPr="00BB2F7F">
        <w:rPr>
          <w:bCs/>
          <w:sz w:val="32"/>
          <w:szCs w:val="32"/>
        </w:rPr>
        <w:t>–</w:t>
      </w:r>
      <w:r w:rsidR="00BE4DDC" w:rsidRPr="00BB2F7F">
        <w:rPr>
          <w:bCs/>
          <w:sz w:val="32"/>
          <w:szCs w:val="32"/>
        </w:rPr>
        <w:t xml:space="preserve"> </w:t>
      </w:r>
      <w:r w:rsidRPr="00BB2F7F">
        <w:rPr>
          <w:bCs/>
          <w:sz w:val="32"/>
          <w:szCs w:val="32"/>
        </w:rPr>
        <w:t xml:space="preserve">Poi editore: Futura. - </w:t>
      </w:r>
      <w:r w:rsidR="00BE4DDC" w:rsidRPr="00BB2F7F">
        <w:rPr>
          <w:bCs/>
          <w:sz w:val="32"/>
          <w:szCs w:val="32"/>
        </w:rPr>
        <w:t>Disponibile online.</w:t>
      </w:r>
      <w:r w:rsidR="00BE4DDC" w:rsidRPr="00BB2F7F">
        <w:rPr>
          <w:bCs/>
          <w:sz w:val="32"/>
          <w:szCs w:val="32"/>
        </w:rPr>
        <w:t xml:space="preserve"> - </w:t>
      </w:r>
      <w:r w:rsidR="00BE4DDC" w:rsidRPr="00BB2F7F">
        <w:rPr>
          <w:bCs/>
          <w:sz w:val="32"/>
          <w:szCs w:val="32"/>
        </w:rPr>
        <w:t>RMG0319181</w:t>
      </w:r>
    </w:p>
    <w:p w14:paraId="1E2942DC" w14:textId="0EC30706" w:rsidR="007E5D54" w:rsidRPr="00BB2F7F" w:rsidRDefault="00BE4DDC" w:rsidP="0088587E">
      <w:pPr>
        <w:spacing w:after="0" w:line="240" w:lineRule="auto"/>
        <w:jc w:val="both"/>
        <w:rPr>
          <w:bCs/>
          <w:sz w:val="32"/>
          <w:szCs w:val="32"/>
        </w:rPr>
      </w:pPr>
      <w:r w:rsidRPr="00BB2F7F">
        <w:rPr>
          <w:b/>
          <w:color w:val="C00000"/>
          <w:sz w:val="32"/>
          <w:szCs w:val="32"/>
        </w:rPr>
        <w:t xml:space="preserve">Volumi disponibili in rete: </w:t>
      </w:r>
      <w:hyperlink r:id="rId9" w:history="1">
        <w:r w:rsidRPr="00BB2F7F">
          <w:rPr>
            <w:rStyle w:val="Collegamentoipertestuale"/>
            <w:bCs/>
            <w:sz w:val="32"/>
            <w:szCs w:val="32"/>
          </w:rPr>
          <w:t>1(2016)-</w:t>
        </w:r>
      </w:hyperlink>
    </w:p>
    <w:p w14:paraId="7F626313" w14:textId="77777777" w:rsidR="002D6003" w:rsidRPr="00BB2F7F" w:rsidRDefault="002D6003" w:rsidP="0088587E">
      <w:pPr>
        <w:spacing w:after="0" w:line="240" w:lineRule="auto"/>
        <w:jc w:val="both"/>
        <w:rPr>
          <w:bCs/>
          <w:sz w:val="32"/>
          <w:szCs w:val="32"/>
        </w:rPr>
      </w:pPr>
    </w:p>
    <w:p w14:paraId="3A4749F9" w14:textId="037F8143" w:rsidR="0088587E" w:rsidRPr="00BB2F7F" w:rsidRDefault="0088587E" w:rsidP="0088587E">
      <w:pPr>
        <w:spacing w:after="0" w:line="240" w:lineRule="auto"/>
        <w:jc w:val="both"/>
        <w:rPr>
          <w:sz w:val="32"/>
          <w:szCs w:val="32"/>
        </w:rPr>
      </w:pPr>
      <w:r w:rsidRPr="00BB2F7F">
        <w:rPr>
          <w:sz w:val="32"/>
          <w:szCs w:val="32"/>
        </w:rPr>
        <w:t>Soggetti: Diritto del lavoro – Periodici; Previdenza sociale - Diritto - Periodici</w:t>
      </w:r>
    </w:p>
    <w:p w14:paraId="5BEDA1E2" w14:textId="77777777" w:rsidR="0088587E" w:rsidRPr="00BB2F7F" w:rsidRDefault="0088587E" w:rsidP="0088587E">
      <w:pPr>
        <w:spacing w:after="0" w:line="240" w:lineRule="auto"/>
        <w:jc w:val="both"/>
        <w:rPr>
          <w:sz w:val="32"/>
          <w:szCs w:val="32"/>
        </w:rPr>
      </w:pPr>
      <w:r w:rsidRPr="00BB2F7F">
        <w:rPr>
          <w:sz w:val="32"/>
          <w:szCs w:val="32"/>
        </w:rPr>
        <w:t>Classe: D344.45005</w:t>
      </w:r>
    </w:p>
    <w:p w14:paraId="1F146250" w14:textId="77777777" w:rsidR="0088587E" w:rsidRDefault="0088587E" w:rsidP="0088587E">
      <w:pPr>
        <w:spacing w:after="0" w:line="240" w:lineRule="auto"/>
        <w:jc w:val="both"/>
      </w:pPr>
    </w:p>
    <w:p w14:paraId="2CE01F41" w14:textId="77777777" w:rsidR="0088587E" w:rsidRPr="00C07146" w:rsidRDefault="0088587E" w:rsidP="0088587E">
      <w:pPr>
        <w:spacing w:after="0" w:line="240" w:lineRule="auto"/>
        <w:jc w:val="both"/>
        <w:rPr>
          <w:rFonts w:cstheme="minorHAnsi"/>
          <w:b/>
          <w:bCs/>
          <w:color w:val="C00000"/>
          <w:sz w:val="44"/>
          <w:szCs w:val="44"/>
        </w:rPr>
      </w:pPr>
      <w:r w:rsidRPr="00C07146">
        <w:rPr>
          <w:rFonts w:cstheme="minorHAnsi"/>
          <w:b/>
          <w:bCs/>
          <w:color w:val="C00000"/>
          <w:sz w:val="44"/>
          <w:szCs w:val="44"/>
        </w:rPr>
        <w:lastRenderedPageBreak/>
        <w:t>Informazioni storico-bibliografiche</w:t>
      </w:r>
    </w:p>
    <w:p w14:paraId="2EE7AD12" w14:textId="77777777" w:rsidR="0088587E" w:rsidRPr="0088587E" w:rsidRDefault="0088587E" w:rsidP="0088587E">
      <w:pPr>
        <w:spacing w:after="0" w:line="240" w:lineRule="auto"/>
        <w:jc w:val="both"/>
        <w:rPr>
          <w:rFonts w:cstheme="minorHAnsi"/>
          <w:b/>
          <w:bCs/>
        </w:rPr>
      </w:pPr>
      <w:r w:rsidRPr="0088587E">
        <w:rPr>
          <w:rFonts w:cstheme="minorHAnsi"/>
          <w:b/>
          <w:bCs/>
        </w:rPr>
        <w:t>Chi siamo – RGL</w:t>
      </w:r>
    </w:p>
    <w:p w14:paraId="08E7617C" w14:textId="77777777" w:rsidR="0088587E" w:rsidRPr="0088587E" w:rsidRDefault="0088587E" w:rsidP="0088587E">
      <w:pPr>
        <w:spacing w:after="0" w:line="240" w:lineRule="auto"/>
        <w:jc w:val="both"/>
        <w:rPr>
          <w:rFonts w:cstheme="minorHAnsi"/>
          <w:b/>
          <w:bCs/>
        </w:rPr>
      </w:pPr>
      <w:r w:rsidRPr="0088587E">
        <w:rPr>
          <w:rFonts w:cstheme="minorHAnsi"/>
          <w:b/>
          <w:bCs/>
        </w:rPr>
        <w:t xml:space="preserve">RGL </w:t>
      </w:r>
    </w:p>
    <w:p w14:paraId="2F9392A3" w14:textId="77777777" w:rsidR="0088587E" w:rsidRPr="0088587E" w:rsidRDefault="0088587E" w:rsidP="0088587E">
      <w:pPr>
        <w:spacing w:after="0" w:line="240" w:lineRule="auto"/>
        <w:jc w:val="both"/>
        <w:rPr>
          <w:rFonts w:cstheme="minorHAnsi"/>
        </w:rPr>
      </w:pPr>
      <w:r w:rsidRPr="0088587E">
        <w:rPr>
          <w:rFonts w:cstheme="minorHAnsi"/>
          <w:b/>
          <w:bCs/>
        </w:rPr>
        <w:t>Fondata da Aurelio Becca e da Ugo Natoli</w:t>
      </w:r>
    </w:p>
    <w:p w14:paraId="4B6D40B8" w14:textId="77777777" w:rsidR="0088587E" w:rsidRPr="0088587E" w:rsidRDefault="0088587E" w:rsidP="0088587E">
      <w:pPr>
        <w:spacing w:after="0" w:line="240" w:lineRule="auto"/>
        <w:jc w:val="both"/>
        <w:rPr>
          <w:rFonts w:cstheme="minorHAnsi"/>
        </w:rPr>
      </w:pPr>
      <w:r w:rsidRPr="0088587E">
        <w:rPr>
          <w:rFonts w:cstheme="minorHAnsi"/>
        </w:rPr>
        <w:t>DIRETTORE</w:t>
      </w:r>
    </w:p>
    <w:p w14:paraId="3958B3F4" w14:textId="77777777" w:rsidR="0088587E" w:rsidRPr="0088587E" w:rsidRDefault="0088587E" w:rsidP="0088587E">
      <w:pPr>
        <w:spacing w:after="0" w:line="240" w:lineRule="auto"/>
        <w:jc w:val="both"/>
        <w:rPr>
          <w:rFonts w:cstheme="minorHAnsi"/>
        </w:rPr>
      </w:pPr>
      <w:r w:rsidRPr="0088587E">
        <w:rPr>
          <w:rFonts w:cstheme="minorHAnsi"/>
        </w:rPr>
        <w:t>Umberto Carabelli</w:t>
      </w:r>
    </w:p>
    <w:p w14:paraId="1AFC5AB4" w14:textId="77777777" w:rsidR="0088587E" w:rsidRPr="0088587E" w:rsidRDefault="0088587E" w:rsidP="0088587E">
      <w:pPr>
        <w:spacing w:after="0" w:line="240" w:lineRule="auto"/>
        <w:jc w:val="both"/>
        <w:rPr>
          <w:rFonts w:cstheme="minorHAnsi"/>
        </w:rPr>
      </w:pPr>
      <w:r w:rsidRPr="0088587E">
        <w:rPr>
          <w:rFonts w:cstheme="minorHAnsi"/>
        </w:rPr>
        <w:t>COLLEGIO DEI CONDIRETTORI</w:t>
      </w:r>
    </w:p>
    <w:p w14:paraId="5E3074AB" w14:textId="77777777" w:rsidR="0088587E" w:rsidRPr="0088587E" w:rsidRDefault="0088587E" w:rsidP="0088587E">
      <w:pPr>
        <w:spacing w:after="0" w:line="240" w:lineRule="auto"/>
        <w:jc w:val="both"/>
        <w:rPr>
          <w:rFonts w:cstheme="minorHAnsi"/>
        </w:rPr>
      </w:pPr>
      <w:r w:rsidRPr="0088587E">
        <w:rPr>
          <w:rFonts w:cstheme="minorHAnsi"/>
        </w:rPr>
        <w:t>Mariapaola Aimo, Alessandro Bellavista, Olivia Bonardi, Andrea Lassandari, Franco Scarpelli, Lorenzo Zoppoli</w:t>
      </w:r>
    </w:p>
    <w:p w14:paraId="03F8B6B1" w14:textId="77777777" w:rsidR="0088587E" w:rsidRPr="0088587E" w:rsidRDefault="0088587E" w:rsidP="0088587E">
      <w:pPr>
        <w:spacing w:after="0" w:line="240" w:lineRule="auto"/>
        <w:jc w:val="both"/>
        <w:rPr>
          <w:rFonts w:cstheme="minorHAnsi"/>
        </w:rPr>
      </w:pPr>
      <w:r w:rsidRPr="0088587E">
        <w:rPr>
          <w:rFonts w:cstheme="minorHAnsi"/>
        </w:rPr>
        <w:t>COMITATO DI INDIRIZZO SCIENTIFICO E DI REFERAGGIO</w:t>
      </w:r>
    </w:p>
    <w:p w14:paraId="77854D5C" w14:textId="77777777" w:rsidR="0088587E" w:rsidRPr="0088587E" w:rsidRDefault="0088587E" w:rsidP="0088587E">
      <w:pPr>
        <w:spacing w:after="0" w:line="240" w:lineRule="auto"/>
        <w:jc w:val="both"/>
        <w:rPr>
          <w:rFonts w:cstheme="minorHAnsi"/>
        </w:rPr>
      </w:pPr>
      <w:r w:rsidRPr="0088587E">
        <w:rPr>
          <w:rFonts w:cstheme="minorHAnsi"/>
        </w:rPr>
        <w:t>Anna Alaimo, Cristina Alessi, Piergiovanni Alleva, Amos Andreoni, Vittorio Angiolini, Gian Guido Balandi, Marzia Barbera, Marco Barbieri, Vincenzo Bavaro, Silvia Borelli, Franca Borgogelli, Vania Brino, Giuseppe Bronzini, Laura Calafà, Piera Campanella, Maria Teresa Carinci, Michele Castellano, Pasquale Roberto Chieco, Luigi de Angelis, Alfonsina De Felice, Gisella De Simone, Antonio Di Stasi, Marco Esposito, Francesco Fabbri, Vincenzo Ferrante, Giuseppe Ferraro, Franco Focareta, Ginevra Galli, Umberto Gargiulo, Alessandro Garilli, Domenico Garofalo, Lorenzo Giasanti, Stefano Giubboni, Donata Gottardi, Enrico Gragnoli, Fausta Guarriello, Daniela Izzi, Carmen La Macchia, Vito Sandro Leccese, Antonio Lo Faro, Antonio Loffredo, Piera Loi, Massimo Luciani, Federico Martelloni, Luigi Menghini, Marina Nicolosi, Gabriella Nicosia, Roberta Nunin, Giovanni Orlandini, Francesco Pallante, Massimo Pallini, Paolo Pascucci, Adalberto Perulli, Alberto Piccinini, Valeria Piccone, Vito Pinto, Carla Ponterio, Federico Maria Putaturo, Maura Ranieri, Rita Sanlorenzo, Paola Saracini, Stefania Scarponi, Antonino Sgroi, Valerio Speziale, Carla Spinelli, Lucia Tria, Patrizia Tullini, Sergio Vacirca, Lucia Valente, Bruno Veneziani, Antonio Viscomi, Roberto Voza</w:t>
      </w:r>
    </w:p>
    <w:p w14:paraId="4FF5B0F1" w14:textId="77777777" w:rsidR="0088587E" w:rsidRPr="0088587E" w:rsidRDefault="0088587E" w:rsidP="0088587E">
      <w:pPr>
        <w:spacing w:after="0" w:line="240" w:lineRule="auto"/>
        <w:jc w:val="both"/>
        <w:rPr>
          <w:rFonts w:cstheme="minorHAnsi"/>
        </w:rPr>
      </w:pPr>
      <w:r w:rsidRPr="0088587E">
        <w:rPr>
          <w:rFonts w:cstheme="minorHAnsi"/>
        </w:rPr>
        <w:t>COMITATO SCIENTIFICO PER LA SEZIONE INTERNAZIONALE “PROBLEMI DI DIRITTO SOCIALE EUROPEO E INTERNAZIONALE”</w:t>
      </w:r>
    </w:p>
    <w:p w14:paraId="1F91E465" w14:textId="77777777" w:rsidR="0088587E" w:rsidRPr="0088587E" w:rsidRDefault="0088587E" w:rsidP="0088587E">
      <w:pPr>
        <w:spacing w:after="0" w:line="240" w:lineRule="auto"/>
        <w:jc w:val="both"/>
        <w:rPr>
          <w:rFonts w:cstheme="minorHAnsi"/>
        </w:rPr>
      </w:pPr>
      <w:r w:rsidRPr="0088587E">
        <w:rPr>
          <w:rFonts w:cstheme="minorHAnsi"/>
        </w:rPr>
        <w:t>Mariapaola Aimo, Giuseppe Bronzini, Antonio Baylos, Silvia Borelli, Nicola Countouris, Raphaël Dalmasso, Marco Esposito, Fausta Guarriello, Giovanni Orlandini</w:t>
      </w:r>
    </w:p>
    <w:p w14:paraId="3AF3BE2C" w14:textId="77777777" w:rsidR="0088587E" w:rsidRPr="0088587E" w:rsidRDefault="0088587E" w:rsidP="0088587E">
      <w:pPr>
        <w:spacing w:after="0" w:line="240" w:lineRule="auto"/>
        <w:jc w:val="both"/>
        <w:rPr>
          <w:rFonts w:cstheme="minorHAnsi"/>
        </w:rPr>
      </w:pPr>
      <w:r w:rsidRPr="0088587E">
        <w:rPr>
          <w:rFonts w:cstheme="minorHAnsi"/>
        </w:rPr>
        <w:t>COMITATO DI REDAZIONE</w:t>
      </w:r>
    </w:p>
    <w:p w14:paraId="33D382C4" w14:textId="77777777" w:rsidR="0088587E" w:rsidRPr="0088587E" w:rsidRDefault="0088587E" w:rsidP="0088587E">
      <w:pPr>
        <w:spacing w:after="0" w:line="240" w:lineRule="auto"/>
        <w:jc w:val="both"/>
        <w:rPr>
          <w:rFonts w:cstheme="minorHAnsi"/>
        </w:rPr>
      </w:pPr>
      <w:r w:rsidRPr="0088587E">
        <w:rPr>
          <w:rFonts w:cstheme="minorHAnsi"/>
        </w:rPr>
        <w:t>Andrea Allamprese e Madia D’Onghia (caporedattori), Filippo Aiello, Maria Barberio, Silvio Bologna, Stefano Cairoli, Giovanni Calvellini, Guido Canestri, Antonello Ciervo, Costantino Cordella, Marcello D’Aponte, Carlo de Marchis, Francesco Di Noia, Michele Faioli, Lorenzo Fassina, Antonio Federici, Anna Fenoglio, Maria Dolores Ferrara, Maria Giovanna Greco, Alberto Lepore, Marco Lozito, Francesca Malzani, Donato Marino, Matteo Maria Mutarelli, Alessandra Raffi, Enrico Raimondi, Giuseppe Antonio Recchia, Alessandro Riccobono, Marianna Russo, Michelangelo Salvagni, Enrico Maria Terenzio, Riccardo Tonelli, Laura Torsello</w:t>
      </w:r>
    </w:p>
    <w:p w14:paraId="0FE9CC95" w14:textId="594552E7" w:rsidR="0088587E" w:rsidRPr="0088587E" w:rsidRDefault="0088587E" w:rsidP="0088587E">
      <w:pPr>
        <w:spacing w:after="0" w:line="240" w:lineRule="auto"/>
        <w:jc w:val="both"/>
        <w:rPr>
          <w:rFonts w:cstheme="minorHAnsi"/>
        </w:rPr>
      </w:pPr>
      <w:r w:rsidRPr="0088587E">
        <w:rPr>
          <w:rFonts w:cstheme="minorHAnsi"/>
        </w:rPr>
        <w:t>CURATORI RIVISTA ONLINE</w:t>
      </w:r>
      <w:r w:rsidR="008513DA">
        <w:rPr>
          <w:rFonts w:cstheme="minorHAnsi"/>
        </w:rPr>
        <w:t xml:space="preserve"> </w:t>
      </w:r>
      <w:r w:rsidRPr="0088587E">
        <w:rPr>
          <w:rFonts w:cstheme="minorHAnsi"/>
        </w:rPr>
        <w:t>Andrea Allamprese, Guido Canestri, Francesco D’Alessandro, Marco Lozito, Giuseppe Antonio Recchia, Alessandro Scelsi</w:t>
      </w:r>
    </w:p>
    <w:p w14:paraId="78C9DAD4" w14:textId="7B0675C4" w:rsidR="0088587E" w:rsidRPr="0088587E" w:rsidRDefault="0088587E" w:rsidP="0088587E">
      <w:pPr>
        <w:spacing w:after="0" w:line="240" w:lineRule="auto"/>
        <w:jc w:val="both"/>
        <w:rPr>
          <w:rFonts w:cstheme="minorHAnsi"/>
        </w:rPr>
      </w:pPr>
      <w:r w:rsidRPr="0088587E">
        <w:rPr>
          <w:rFonts w:cstheme="minorHAnsi"/>
        </w:rPr>
        <w:t>SEGRETERIA DI REDAZIONE</w:t>
      </w:r>
      <w:r w:rsidR="008513DA">
        <w:rPr>
          <w:rFonts w:cstheme="minorHAnsi"/>
        </w:rPr>
        <w:t xml:space="preserve"> </w:t>
      </w:r>
      <w:r w:rsidRPr="0088587E">
        <w:rPr>
          <w:rFonts w:cstheme="minorHAnsi"/>
        </w:rPr>
        <w:t>Rossella Basile • Tel. 345 7011231 • rgl@futura.cgil.it</w:t>
      </w:r>
    </w:p>
    <w:p w14:paraId="72DCFFAF" w14:textId="77777777" w:rsidR="0088587E" w:rsidRPr="0088587E" w:rsidRDefault="0088587E" w:rsidP="0088587E">
      <w:pPr>
        <w:spacing w:after="0" w:line="240" w:lineRule="auto"/>
        <w:jc w:val="both"/>
        <w:rPr>
          <w:rFonts w:cstheme="minorHAnsi"/>
          <w:b/>
          <w:bCs/>
        </w:rPr>
      </w:pPr>
      <w:r w:rsidRPr="0088587E">
        <w:rPr>
          <w:rFonts w:cstheme="minorHAnsi"/>
          <w:b/>
          <w:bCs/>
        </w:rPr>
        <w:t>RGL GIURISPRUDENZA ONLINE</w:t>
      </w:r>
    </w:p>
    <w:p w14:paraId="5FB3BD90" w14:textId="5CA64D01" w:rsidR="0088587E" w:rsidRPr="0088587E" w:rsidRDefault="0088587E" w:rsidP="0088587E">
      <w:pPr>
        <w:spacing w:after="0" w:line="240" w:lineRule="auto"/>
        <w:jc w:val="both"/>
        <w:rPr>
          <w:rFonts w:cstheme="minorHAnsi"/>
        </w:rPr>
      </w:pPr>
      <w:r w:rsidRPr="0088587E">
        <w:rPr>
          <w:rFonts w:cstheme="minorHAnsi"/>
        </w:rPr>
        <w:t>DIRETTORE</w:t>
      </w:r>
      <w:r w:rsidR="008513DA">
        <w:rPr>
          <w:rFonts w:cstheme="minorHAnsi"/>
        </w:rPr>
        <w:t xml:space="preserve"> </w:t>
      </w:r>
      <w:r w:rsidRPr="0088587E">
        <w:rPr>
          <w:rFonts w:cstheme="minorHAnsi"/>
        </w:rPr>
        <w:t>Umberto Carabelli</w:t>
      </w:r>
    </w:p>
    <w:p w14:paraId="6C772600" w14:textId="6861A64E" w:rsidR="0088587E" w:rsidRPr="0088587E" w:rsidRDefault="0088587E" w:rsidP="0088587E">
      <w:pPr>
        <w:spacing w:after="0" w:line="240" w:lineRule="auto"/>
        <w:jc w:val="both"/>
        <w:rPr>
          <w:rFonts w:cstheme="minorHAnsi"/>
        </w:rPr>
      </w:pPr>
      <w:r w:rsidRPr="0088587E">
        <w:rPr>
          <w:rFonts w:cstheme="minorHAnsi"/>
        </w:rPr>
        <w:t>CONDIRETTORE</w:t>
      </w:r>
      <w:r w:rsidR="008513DA">
        <w:rPr>
          <w:rFonts w:cstheme="minorHAnsi"/>
        </w:rPr>
        <w:t xml:space="preserve"> </w:t>
      </w:r>
      <w:r w:rsidRPr="0088587E">
        <w:rPr>
          <w:rFonts w:cstheme="minorHAnsi"/>
        </w:rPr>
        <w:t>Sergio Vacirca</w:t>
      </w:r>
    </w:p>
    <w:p w14:paraId="57265589" w14:textId="01EEB745" w:rsidR="0088587E" w:rsidRPr="0088587E" w:rsidRDefault="0088587E" w:rsidP="0088587E">
      <w:pPr>
        <w:spacing w:after="0" w:line="240" w:lineRule="auto"/>
        <w:jc w:val="both"/>
        <w:rPr>
          <w:rFonts w:cstheme="minorHAnsi"/>
        </w:rPr>
      </w:pPr>
      <w:r w:rsidRPr="0088587E">
        <w:rPr>
          <w:rFonts w:cstheme="minorHAnsi"/>
        </w:rPr>
        <w:t>COMITATO DI REDAZIONE</w:t>
      </w:r>
      <w:r w:rsidR="008513DA">
        <w:rPr>
          <w:rFonts w:cstheme="minorHAnsi"/>
        </w:rPr>
        <w:t xml:space="preserve"> </w:t>
      </w:r>
      <w:r w:rsidRPr="0088587E">
        <w:rPr>
          <w:rFonts w:cstheme="minorHAnsi"/>
        </w:rPr>
        <w:t>Andrea Allamprese, Guido Canestri, Marco Lozito, Giuseppe Antonio Recchia</w:t>
      </w:r>
    </w:p>
    <w:p w14:paraId="74AC5437" w14:textId="77777777" w:rsidR="0088587E" w:rsidRPr="0088587E" w:rsidRDefault="0088587E" w:rsidP="0088587E">
      <w:pPr>
        <w:spacing w:after="0" w:line="240" w:lineRule="auto"/>
        <w:jc w:val="both"/>
        <w:rPr>
          <w:rFonts w:cstheme="minorHAnsi"/>
        </w:rPr>
      </w:pPr>
      <w:r w:rsidRPr="0088587E">
        <w:rPr>
          <w:rFonts w:cstheme="minorHAnsi"/>
        </w:rPr>
        <w:t>SEZIONI</w:t>
      </w:r>
    </w:p>
    <w:p w14:paraId="1227ADF5" w14:textId="77777777" w:rsidR="0088587E" w:rsidRPr="0088587E" w:rsidRDefault="0088587E" w:rsidP="008513DA">
      <w:pPr>
        <w:spacing w:after="0" w:line="240" w:lineRule="auto"/>
        <w:rPr>
          <w:rFonts w:cstheme="minorHAnsi"/>
        </w:rPr>
      </w:pPr>
      <w:r w:rsidRPr="0088587E">
        <w:rPr>
          <w:rFonts w:cstheme="minorHAnsi"/>
        </w:rPr>
        <w:t>ARGOMENTO DEL MESE: Vincenzo Bavaro, Madia D’Onghia (a cura di)</w:t>
      </w:r>
      <w:r w:rsidRPr="0088587E">
        <w:rPr>
          <w:rFonts w:cstheme="minorHAnsi"/>
        </w:rPr>
        <w:br/>
        <w:t>CORTE DI GIUSTIZIA: Fabio Ravelli</w:t>
      </w:r>
      <w:r w:rsidRPr="0088587E">
        <w:rPr>
          <w:rFonts w:cstheme="minorHAnsi"/>
        </w:rPr>
        <w:br/>
        <w:t>CORTE COSTITUZIONALE: Lorenzo Fassina, Stefano Guadagno</w:t>
      </w:r>
      <w:r w:rsidRPr="0088587E">
        <w:rPr>
          <w:rFonts w:cstheme="minorHAnsi"/>
        </w:rPr>
        <w:br/>
        <w:t>CORTE DI CASSAZIONE: Carlo de Marchis</w:t>
      </w:r>
      <w:r w:rsidRPr="0088587E">
        <w:rPr>
          <w:rFonts w:cstheme="minorHAnsi"/>
        </w:rPr>
        <w:br/>
        <w:t>AUTORITÀ GARANTI: Stefano Guadagno</w:t>
      </w:r>
      <w:r w:rsidRPr="0088587E">
        <w:rPr>
          <w:rFonts w:cstheme="minorHAnsi"/>
        </w:rPr>
        <w:br/>
        <w:t>GIURISPRUDENZA REGIONALE: Corrispondenti regionali</w:t>
      </w:r>
      <w:r w:rsidRPr="0088587E">
        <w:rPr>
          <w:rFonts w:cstheme="minorHAnsi"/>
        </w:rPr>
        <w:br/>
        <w:t>GIURISPRUDENZA PENALE: Franco Focareta e Andrea Merlo (a cura di), Laura Bacchini, Massimiliano Del Vecchio</w:t>
      </w:r>
      <w:r w:rsidRPr="0088587E">
        <w:rPr>
          <w:rFonts w:cstheme="minorHAnsi"/>
        </w:rPr>
        <w:br/>
      </w:r>
      <w:r w:rsidRPr="0088587E">
        <w:rPr>
          <w:rFonts w:cstheme="minorHAnsi"/>
        </w:rPr>
        <w:lastRenderedPageBreak/>
        <w:t>NOVITÀ LEGISLATIVE: Floriana Nasso</w:t>
      </w:r>
      <w:r w:rsidRPr="0088587E">
        <w:rPr>
          <w:rFonts w:cstheme="minorHAnsi"/>
        </w:rPr>
        <w:br/>
        <w:t>SALUTE E SICUREZZA: Massimiliano Del Vecchio</w:t>
      </w:r>
      <w:r w:rsidRPr="0088587E">
        <w:rPr>
          <w:rFonts w:cstheme="minorHAnsi"/>
        </w:rPr>
        <w:br/>
        <w:t>APPROFONDIMENTI: Andrea Allamprese e Giuseppe Antonio Recchia (a cura di) con la collaborazione di Luigi Menghini e Franco Scarpelli</w:t>
      </w:r>
    </w:p>
    <w:p w14:paraId="174939BE" w14:textId="77777777" w:rsidR="0088587E" w:rsidRPr="0088587E" w:rsidRDefault="0088587E" w:rsidP="0088587E">
      <w:pPr>
        <w:spacing w:after="0" w:line="240" w:lineRule="auto"/>
        <w:jc w:val="both"/>
        <w:rPr>
          <w:rFonts w:cstheme="minorHAnsi"/>
        </w:rPr>
      </w:pPr>
      <w:r w:rsidRPr="0088587E">
        <w:rPr>
          <w:rFonts w:cstheme="minorHAnsi"/>
        </w:rPr>
        <w:t>CORRISPONDENTI REGIONALI</w:t>
      </w:r>
    </w:p>
    <w:p w14:paraId="6F38E82A" w14:textId="77777777" w:rsidR="0088587E" w:rsidRPr="0088587E" w:rsidRDefault="0088587E" w:rsidP="0088587E">
      <w:pPr>
        <w:spacing w:after="0" w:line="240" w:lineRule="auto"/>
        <w:jc w:val="both"/>
        <w:rPr>
          <w:rFonts w:cstheme="minorHAnsi"/>
        </w:rPr>
      </w:pPr>
      <w:r w:rsidRPr="0088587E">
        <w:rPr>
          <w:rFonts w:cstheme="minorHAnsi"/>
        </w:rPr>
        <w:t xml:space="preserve">ABRUZZO e MOLISE: </w:t>
      </w:r>
      <w:r w:rsidRPr="0088587E">
        <w:rPr>
          <w:rFonts w:cstheme="minorHAnsi"/>
          <w:i/>
          <w:iCs/>
        </w:rPr>
        <w:t>Enrico Raimondi</w:t>
      </w:r>
      <w:r w:rsidRPr="0088587E">
        <w:rPr>
          <w:rFonts w:cstheme="minorHAnsi"/>
        </w:rPr>
        <w:t>, Giovanni Crudeli, Vincenzo Di Lorenzo, Antonio Di Rienzo</w:t>
      </w:r>
      <w:r w:rsidRPr="0088587E">
        <w:rPr>
          <w:rFonts w:cstheme="minorHAnsi"/>
        </w:rPr>
        <w:br/>
        <w:t xml:space="preserve">CALABRIA: </w:t>
      </w:r>
      <w:r w:rsidRPr="0088587E">
        <w:rPr>
          <w:rFonts w:cstheme="minorHAnsi"/>
          <w:i/>
          <w:iCs/>
        </w:rPr>
        <w:t>Maura Ranieri</w:t>
      </w:r>
      <w:r w:rsidRPr="0088587E">
        <w:rPr>
          <w:rFonts w:cstheme="minorHAnsi"/>
        </w:rPr>
        <w:t>, Danilo Colabraro, Massimo Cundari, Mariagrazia Lamannis, Irene Zoppoli</w:t>
      </w:r>
      <w:r w:rsidRPr="0088587E">
        <w:rPr>
          <w:rFonts w:cstheme="minorHAnsi"/>
        </w:rPr>
        <w:br/>
        <w:t xml:space="preserve">CAMPANIA: </w:t>
      </w:r>
      <w:r w:rsidRPr="0088587E">
        <w:rPr>
          <w:rFonts w:cstheme="minorHAnsi"/>
          <w:i/>
          <w:iCs/>
        </w:rPr>
        <w:t>Matteo Maria Mutarelli</w:t>
      </w:r>
      <w:r w:rsidRPr="0088587E">
        <w:rPr>
          <w:rFonts w:cstheme="minorHAnsi"/>
        </w:rPr>
        <w:t>, Alessandro Di Casola, Delia Orsillo, Alessandro Petrillo, Annunziata Porcaro</w:t>
      </w:r>
      <w:r w:rsidRPr="0088587E">
        <w:rPr>
          <w:rFonts w:cstheme="minorHAnsi"/>
        </w:rPr>
        <w:br/>
        <w:t xml:space="preserve">EMILIA-ROMAGNA: </w:t>
      </w:r>
      <w:r w:rsidRPr="0088587E">
        <w:rPr>
          <w:rFonts w:cstheme="minorHAnsi"/>
          <w:i/>
          <w:iCs/>
        </w:rPr>
        <w:t>Sara Passante</w:t>
      </w:r>
      <w:r w:rsidRPr="0088587E">
        <w:rPr>
          <w:rFonts w:cstheme="minorHAnsi"/>
        </w:rPr>
        <w:t>, Giulia Gallizioli, Stefania Mangione, Matteo Petronio, Alberto Piccinini, Sabrina Pittarello</w:t>
      </w:r>
      <w:r w:rsidRPr="0088587E">
        <w:rPr>
          <w:rFonts w:cstheme="minorHAnsi"/>
        </w:rPr>
        <w:br/>
        <w:t xml:space="preserve">FRIULI-VENEZIA GIULIA: </w:t>
      </w:r>
      <w:r w:rsidRPr="0088587E">
        <w:rPr>
          <w:rFonts w:cstheme="minorHAnsi"/>
          <w:i/>
          <w:iCs/>
        </w:rPr>
        <w:t>Roberta Nunin</w:t>
      </w:r>
      <w:r w:rsidRPr="0088587E">
        <w:rPr>
          <w:rFonts w:cstheme="minorHAnsi"/>
        </w:rPr>
        <w:t>, Luciana Criaco, Maria Dolores Ferrara, Costanza Ziani, Andrea Zubin</w:t>
      </w:r>
      <w:r w:rsidRPr="0088587E">
        <w:rPr>
          <w:rFonts w:cstheme="minorHAnsi"/>
        </w:rPr>
        <w:br/>
        <w:t xml:space="preserve">LAZIO: </w:t>
      </w:r>
      <w:r w:rsidRPr="0088587E">
        <w:rPr>
          <w:rFonts w:cstheme="minorHAnsi"/>
          <w:i/>
          <w:iCs/>
        </w:rPr>
        <w:t>Filippo Aiello</w:t>
      </w:r>
      <w:r w:rsidRPr="0088587E">
        <w:rPr>
          <w:rFonts w:cstheme="minorHAnsi"/>
        </w:rPr>
        <w:t>, Donatella Casari, Stefano Muggia, Mara Parpaglioni, Michelangelo Salvagni, Angela Stani</w:t>
      </w:r>
      <w:r w:rsidRPr="0088587E">
        <w:rPr>
          <w:rFonts w:cstheme="minorHAnsi"/>
        </w:rPr>
        <w:br/>
        <w:t xml:space="preserve">LIGURIA: </w:t>
      </w:r>
      <w:r w:rsidRPr="0088587E">
        <w:rPr>
          <w:rFonts w:cstheme="minorHAnsi"/>
          <w:i/>
          <w:iCs/>
        </w:rPr>
        <w:t>Gisella De Simone</w:t>
      </w:r>
      <w:r w:rsidRPr="0088587E">
        <w:rPr>
          <w:rFonts w:cstheme="minorHAnsi"/>
        </w:rPr>
        <w:t>, Alberto Astengo, Giulia Bandelloni, Pietro Capurso, Daniela Del Duca</w:t>
      </w:r>
      <w:r w:rsidRPr="0088587E">
        <w:rPr>
          <w:rFonts w:cstheme="minorHAnsi"/>
        </w:rPr>
        <w:br/>
        <w:t xml:space="preserve">LOMBARDIA: </w:t>
      </w:r>
      <w:r w:rsidRPr="0088587E">
        <w:rPr>
          <w:rFonts w:cstheme="minorHAnsi"/>
          <w:i/>
          <w:iCs/>
        </w:rPr>
        <w:t>Lorenzo Giasanti</w:t>
      </w:r>
      <w:r w:rsidRPr="0088587E">
        <w:rPr>
          <w:rFonts w:cstheme="minorHAnsi"/>
        </w:rPr>
        <w:t>, Stefano Chiusolo, Alessandra Maino, Giulia Negri, Franco Scarpelli, Chiara Vannoni</w:t>
      </w:r>
      <w:r w:rsidRPr="0088587E">
        <w:rPr>
          <w:rFonts w:cstheme="minorHAnsi"/>
        </w:rPr>
        <w:br/>
        <w:t xml:space="preserve">MARCHE: </w:t>
      </w:r>
      <w:r w:rsidRPr="0088587E">
        <w:rPr>
          <w:rFonts w:cstheme="minorHAnsi"/>
          <w:i/>
          <w:iCs/>
        </w:rPr>
        <w:t>Antonio Di Stasi</w:t>
      </w:r>
      <w:r w:rsidRPr="0088587E">
        <w:rPr>
          <w:rFonts w:cstheme="minorHAnsi"/>
        </w:rPr>
        <w:t>, Alessandro Giuliani, Laura Torsello</w:t>
      </w:r>
      <w:r w:rsidRPr="0088587E">
        <w:rPr>
          <w:rFonts w:cstheme="minorHAnsi"/>
        </w:rPr>
        <w:br/>
        <w:t xml:space="preserve">PIEMONTE: </w:t>
      </w:r>
      <w:r w:rsidRPr="0088587E">
        <w:rPr>
          <w:rFonts w:cstheme="minorHAnsi"/>
          <w:i/>
          <w:iCs/>
        </w:rPr>
        <w:t>Daniela Izzi</w:t>
      </w:r>
      <w:r w:rsidRPr="0088587E">
        <w:rPr>
          <w:rFonts w:cstheme="minorHAnsi"/>
        </w:rPr>
        <w:t>, Francesca Guarnieri, Silvia Ingegneri, Enzo Martino, Gabriele Moro, Elena Poli</w:t>
      </w:r>
      <w:r w:rsidRPr="0088587E">
        <w:rPr>
          <w:rFonts w:cstheme="minorHAnsi"/>
        </w:rPr>
        <w:br/>
        <w:t xml:space="preserve">PUGLIA e BASILICATA: </w:t>
      </w:r>
      <w:r w:rsidRPr="0088587E">
        <w:rPr>
          <w:rFonts w:cstheme="minorHAnsi"/>
          <w:i/>
          <w:iCs/>
        </w:rPr>
        <w:t>Rossella Ciavarella</w:t>
      </w:r>
      <w:r w:rsidRPr="0088587E">
        <w:rPr>
          <w:rFonts w:cstheme="minorHAnsi"/>
        </w:rPr>
        <w:t>, Angela Arbore, Claudio De Martino, Ivana Santoro, Maria Luisa Serrano, Marco Casiello, Gianluca Miano </w:t>
      </w:r>
      <w:r w:rsidRPr="0088587E">
        <w:rPr>
          <w:rFonts w:cstheme="minorHAnsi"/>
        </w:rPr>
        <w:br/>
        <w:t xml:space="preserve">SARDEGNA: </w:t>
      </w:r>
      <w:r w:rsidRPr="0088587E">
        <w:rPr>
          <w:rFonts w:cstheme="minorHAnsi"/>
          <w:i/>
          <w:iCs/>
        </w:rPr>
        <w:t>Enrico Maria Mastinu</w:t>
      </w:r>
      <w:r w:rsidRPr="0088587E">
        <w:rPr>
          <w:rFonts w:cstheme="minorHAnsi"/>
        </w:rPr>
        <w:t>, Simone Auriemma, Massimo Corrias</w:t>
      </w:r>
      <w:r w:rsidRPr="0088587E">
        <w:rPr>
          <w:rFonts w:cstheme="minorHAnsi"/>
        </w:rPr>
        <w:br/>
        <w:t xml:space="preserve">SICILIA: </w:t>
      </w:r>
      <w:r w:rsidRPr="0088587E">
        <w:rPr>
          <w:rFonts w:cstheme="minorHAnsi"/>
          <w:i/>
          <w:iCs/>
        </w:rPr>
        <w:t>Silvio Bologna</w:t>
      </w:r>
      <w:r w:rsidRPr="0088587E">
        <w:rPr>
          <w:rFonts w:cstheme="minorHAnsi"/>
        </w:rPr>
        <w:t>, Giuseppe Berretta, Rita Daila Costa, Anna Ferro, Mariagrazia Militello, Veronica Papa, Andrea Sgroi</w:t>
      </w:r>
      <w:r w:rsidRPr="0088587E">
        <w:rPr>
          <w:rFonts w:cstheme="minorHAnsi"/>
        </w:rPr>
        <w:br/>
        <w:t xml:space="preserve">TOSCANA: </w:t>
      </w:r>
      <w:r w:rsidRPr="0088587E">
        <w:rPr>
          <w:rFonts w:cstheme="minorHAnsi"/>
          <w:i/>
          <w:iCs/>
        </w:rPr>
        <w:t>Antonio Loffredo</w:t>
      </w:r>
      <w:r w:rsidRPr="0088587E">
        <w:rPr>
          <w:rFonts w:cstheme="minorHAnsi"/>
        </w:rPr>
        <w:t>, Franca Borgogelli, Raffaella Calò, Giovanni Calvellini, Claudia Faleri, Bruno Fiorai, Luigi Pelliccia, Marco Tufo</w:t>
      </w:r>
      <w:r w:rsidRPr="0088587E">
        <w:rPr>
          <w:rFonts w:cstheme="minorHAnsi"/>
        </w:rPr>
        <w:br/>
        <w:t xml:space="preserve">VENETO e TRENTINO-ALTO ADIGE: </w:t>
      </w:r>
      <w:r w:rsidRPr="0088587E">
        <w:rPr>
          <w:rFonts w:cstheme="minorHAnsi"/>
          <w:i/>
          <w:iCs/>
        </w:rPr>
        <w:t xml:space="preserve">Laura Calafà </w:t>
      </w:r>
      <w:r w:rsidRPr="0088587E">
        <w:rPr>
          <w:rFonts w:cstheme="minorHAnsi"/>
        </w:rPr>
        <w:t>e</w:t>
      </w:r>
      <w:r w:rsidRPr="0088587E">
        <w:rPr>
          <w:rFonts w:cstheme="minorHAnsi"/>
          <w:i/>
          <w:iCs/>
        </w:rPr>
        <w:t xml:space="preserve"> Sonia Guglielminetti</w:t>
      </w:r>
      <w:r w:rsidRPr="0088587E">
        <w:rPr>
          <w:rFonts w:cstheme="minorHAnsi"/>
        </w:rPr>
        <w:t>, Fabio Bucher, Gaetano Campo, Carlo Lanzinger, Carlo Valenti</w:t>
      </w:r>
    </w:p>
    <w:p w14:paraId="752F91A9" w14:textId="77777777" w:rsidR="0088587E" w:rsidRPr="0088587E" w:rsidRDefault="0088587E" w:rsidP="0088587E">
      <w:pPr>
        <w:spacing w:after="0" w:line="240" w:lineRule="auto"/>
        <w:jc w:val="both"/>
        <w:rPr>
          <w:rFonts w:cstheme="minorHAnsi"/>
        </w:rPr>
      </w:pPr>
      <w:r w:rsidRPr="0088587E">
        <w:rPr>
          <w:rFonts w:cstheme="minorHAnsi"/>
        </w:rPr>
        <w:t>SEGRETERIA DI REDAZIONE</w:t>
      </w:r>
    </w:p>
    <w:p w14:paraId="3CF3EAB8" w14:textId="77777777" w:rsidR="0088587E" w:rsidRPr="0088587E" w:rsidRDefault="0088587E" w:rsidP="0088587E">
      <w:pPr>
        <w:spacing w:after="0" w:line="240" w:lineRule="auto"/>
        <w:jc w:val="both"/>
        <w:rPr>
          <w:rFonts w:cstheme="minorHAnsi"/>
        </w:rPr>
      </w:pPr>
      <w:r w:rsidRPr="0088587E">
        <w:rPr>
          <w:rFonts w:cstheme="minorHAnsi"/>
        </w:rPr>
        <w:t>Rossella Basile • Tel. 345 7011231 • rgl@futura.cgil.it</w:t>
      </w:r>
    </w:p>
    <w:p w14:paraId="6B020C2B" w14:textId="3FBABA12" w:rsidR="0088587E" w:rsidRDefault="0088587E" w:rsidP="0088587E">
      <w:pPr>
        <w:spacing w:after="0" w:line="240" w:lineRule="auto"/>
        <w:jc w:val="both"/>
        <w:rPr>
          <w:rFonts w:cstheme="minorHAnsi"/>
          <w:color w:val="C00000"/>
        </w:rPr>
      </w:pPr>
      <w:hyperlink r:id="rId10" w:history="1">
        <w:r w:rsidRPr="00C256E5">
          <w:rPr>
            <w:rStyle w:val="Collegamentoipertestuale"/>
            <w:rFonts w:cstheme="minorHAnsi"/>
          </w:rPr>
          <w:t>https://www.futura-editrice.it/chi-siamo-rgl/</w:t>
        </w:r>
      </w:hyperlink>
      <w:r>
        <w:rPr>
          <w:rFonts w:cstheme="minorHAnsi"/>
          <w:color w:val="C00000"/>
        </w:rPr>
        <w:t xml:space="preserve">. </w:t>
      </w:r>
    </w:p>
    <w:p w14:paraId="552DA2CE" w14:textId="77777777" w:rsidR="0088587E" w:rsidRDefault="0088587E" w:rsidP="0088587E">
      <w:pPr>
        <w:spacing w:after="0" w:line="240" w:lineRule="auto"/>
        <w:jc w:val="both"/>
        <w:rPr>
          <w:rFonts w:cstheme="minorHAnsi"/>
          <w:color w:val="C00000"/>
        </w:rPr>
      </w:pPr>
    </w:p>
    <w:p w14:paraId="28AE318D" w14:textId="68E69E92" w:rsidR="0088587E" w:rsidRPr="007E5D54" w:rsidRDefault="0088587E" w:rsidP="0088587E">
      <w:pPr>
        <w:spacing w:after="0" w:line="240" w:lineRule="auto"/>
        <w:jc w:val="both"/>
        <w:rPr>
          <w:rFonts w:cstheme="minorHAnsi"/>
        </w:rPr>
      </w:pPr>
      <w:r w:rsidRPr="007E5D54">
        <w:rPr>
          <w:rFonts w:cstheme="minorHAnsi"/>
        </w:rPr>
        <w:t>La Rivista Giuridica del Lavoro e della Previdenza Sociale – RGL è stata fondata da Aurelio Becca e Ugo Natoli ed è una delle più antiche riviste italiane di diritto del lavoro. La rivista è una pubblicazione basata su rigorosi criteri scientifici ed è stata concepita come una pubblicazione peer review. Si rivolge "principalmente" alla comunità scientifica italiana, come testimoniano la varietà dei suoi lettori (professori universitari, avvocati, operatori del settore legale, magistrati, sindacalisti, datori di lavoro, esperti in relazioni industriali, consulenti di diritto del lavoro, enti pubblici e privati) e il numero di abbonati (circa 800). La rivista dedica ampio spazio all'analisi critica delle innovazioni che si verificano nei settori del diritto delle politiche sociali dell'UE e del diritto internazionale del lavoro. Particolare attenzione è rivolta anche alla giurisprudenza della Corte di Giustizia dell'UE e della Corte di Cassazione italiana (in materia di rapporti di lavoro e previdenza sociale).</w:t>
      </w:r>
    </w:p>
    <w:p w14:paraId="74B80D2D" w14:textId="35D637F1" w:rsidR="0088587E" w:rsidRDefault="007E5D54" w:rsidP="0088587E">
      <w:pPr>
        <w:spacing w:after="0" w:line="240" w:lineRule="auto"/>
        <w:jc w:val="both"/>
        <w:rPr>
          <w:rFonts w:cstheme="minorHAnsi"/>
          <w:color w:val="C00000"/>
        </w:rPr>
      </w:pPr>
      <w:hyperlink r:id="rId11" w:history="1">
        <w:r w:rsidRPr="00C256E5">
          <w:rPr>
            <w:rStyle w:val="Collegamentoipertestuale"/>
            <w:rFonts w:cstheme="minorHAnsi"/>
          </w:rPr>
          <w:t>https://labourlawjournals.com/journals/rivista-giuridica-del-lavoro-e-della-previdenza-sociale/</w:t>
        </w:r>
      </w:hyperlink>
      <w:r>
        <w:rPr>
          <w:rFonts w:cstheme="minorHAnsi"/>
          <w:color w:val="C00000"/>
        </w:rPr>
        <w:t xml:space="preserve">. </w:t>
      </w:r>
    </w:p>
    <w:p w14:paraId="38AC025B" w14:textId="77777777" w:rsidR="007E5D54" w:rsidRPr="0088587E" w:rsidRDefault="007E5D54" w:rsidP="0088587E">
      <w:pPr>
        <w:spacing w:after="0" w:line="240" w:lineRule="auto"/>
        <w:jc w:val="both"/>
        <w:rPr>
          <w:rFonts w:cstheme="minorHAnsi"/>
          <w:color w:val="C00000"/>
        </w:rPr>
      </w:pPr>
    </w:p>
    <w:p w14:paraId="597E0FA9" w14:textId="3E735EA1" w:rsidR="0088587E" w:rsidRPr="00EE7DFC" w:rsidRDefault="0088587E" w:rsidP="0088587E">
      <w:pPr>
        <w:spacing w:after="0" w:line="240" w:lineRule="auto"/>
        <w:jc w:val="both"/>
        <w:rPr>
          <w:rFonts w:cstheme="minorHAnsi"/>
          <w:b/>
          <w:bCs/>
          <w:color w:val="C00000"/>
          <w:sz w:val="40"/>
          <w:szCs w:val="40"/>
        </w:rPr>
      </w:pPr>
      <w:r w:rsidRPr="00EE7DFC">
        <w:rPr>
          <w:rFonts w:cstheme="minorHAnsi"/>
          <w:b/>
          <w:bCs/>
          <w:color w:val="C00000"/>
          <w:sz w:val="40"/>
          <w:szCs w:val="40"/>
        </w:rPr>
        <w:t>Note e riferimenti bibliografici</w:t>
      </w:r>
    </w:p>
    <w:p w14:paraId="4FBACBD5" w14:textId="0A46B34B" w:rsidR="00EA33EE" w:rsidRPr="00EA33EE" w:rsidRDefault="00EA33EE" w:rsidP="00EA33EE">
      <w:pPr>
        <w:pStyle w:val="Paragrafoelenco"/>
        <w:numPr>
          <w:ilvl w:val="0"/>
          <w:numId w:val="1"/>
        </w:numPr>
        <w:spacing w:after="0" w:line="240" w:lineRule="auto"/>
        <w:jc w:val="both"/>
      </w:pPr>
      <w:r w:rsidRPr="00EA33EE">
        <w:t>Maria Vittoria Ballestrero</w:t>
      </w:r>
      <w:r>
        <w:t xml:space="preserve">, </w:t>
      </w:r>
      <w:r w:rsidRPr="00EA33EE">
        <w:t xml:space="preserve">Dalla tutela alla parità </w:t>
      </w:r>
      <w:r>
        <w:t xml:space="preserve">. </w:t>
      </w:r>
      <w:r w:rsidRPr="00EA33EE">
        <w:t>La legislazione italiana sul lavoro delle donne</w:t>
      </w:r>
      <w:r>
        <w:t xml:space="preserve">. </w:t>
      </w:r>
      <w:r w:rsidRPr="00EA33EE">
        <w:t xml:space="preserve">Pubb. online: 2023 </w:t>
      </w:r>
      <w:r>
        <w:t xml:space="preserve"> </w:t>
      </w:r>
      <w:r w:rsidRPr="00EA33EE">
        <w:t>Isbn ed.dig.: 978-88-15-37425-7</w:t>
      </w:r>
      <w:r>
        <w:t xml:space="preserve"> </w:t>
      </w:r>
      <w:r w:rsidRPr="00EA33EE">
        <w:t>DOI: 10.978.8815/374257</w:t>
      </w:r>
      <w:r>
        <w:t xml:space="preserve"> </w:t>
      </w:r>
      <w:r w:rsidRPr="00EA33EE">
        <w:t xml:space="preserve">Licenza: CC BY-NC-ND </w:t>
      </w:r>
      <w:hyperlink r:id="rId12" w:history="1">
        <w:r w:rsidRPr="00C256E5">
          <w:rPr>
            <w:rStyle w:val="Collegamentoipertestuale"/>
          </w:rPr>
          <w:t>https://www.darwinbooks.it/doi/10.978.8815/374257/complement/95535</w:t>
        </w:r>
      </w:hyperlink>
      <w:r>
        <w:t xml:space="preserve">. </w:t>
      </w:r>
    </w:p>
    <w:p w14:paraId="2F355A90" w14:textId="77777777" w:rsidR="0088587E" w:rsidRPr="0088587E" w:rsidRDefault="0088587E" w:rsidP="0088587E">
      <w:pPr>
        <w:spacing w:after="0" w:line="240" w:lineRule="auto"/>
        <w:jc w:val="both"/>
      </w:pPr>
    </w:p>
    <w:p w14:paraId="1034531E" w14:textId="77777777" w:rsidR="0031062F" w:rsidRDefault="0031062F" w:rsidP="0088587E">
      <w:pPr>
        <w:spacing w:after="0" w:line="240" w:lineRule="auto"/>
        <w:jc w:val="both"/>
      </w:pPr>
    </w:p>
    <w:sectPr w:rsidR="0031062F"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B9477A"/>
    <w:multiLevelType w:val="hybridMultilevel"/>
    <w:tmpl w:val="EB2CBA5A"/>
    <w:lvl w:ilvl="0" w:tplc="7E82BC78">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506801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644495"/>
    <w:rsid w:val="001662AC"/>
    <w:rsid w:val="002D6003"/>
    <w:rsid w:val="0031062F"/>
    <w:rsid w:val="003605E3"/>
    <w:rsid w:val="00375F4B"/>
    <w:rsid w:val="003811E4"/>
    <w:rsid w:val="00644495"/>
    <w:rsid w:val="00653982"/>
    <w:rsid w:val="007E5D54"/>
    <w:rsid w:val="008513DA"/>
    <w:rsid w:val="0088587E"/>
    <w:rsid w:val="00BB2F7F"/>
    <w:rsid w:val="00BD165B"/>
    <w:rsid w:val="00BE4DDC"/>
    <w:rsid w:val="00C71CAA"/>
    <w:rsid w:val="00D544E6"/>
    <w:rsid w:val="00E84EF4"/>
    <w:rsid w:val="00EA33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0A0E12"/>
  <w15:chartTrackingRefBased/>
  <w15:docId w15:val="{E7C592D2-07BC-4085-AE0E-CB046DF1E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64449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64449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644495"/>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644495"/>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644495"/>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644495"/>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644495"/>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644495"/>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644495"/>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44495"/>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644495"/>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644495"/>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644495"/>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644495"/>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644495"/>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44495"/>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44495"/>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44495"/>
    <w:rPr>
      <w:rFonts w:eastAsiaTheme="majorEastAsia" w:cstheme="majorBidi"/>
      <w:color w:val="272727" w:themeColor="text1" w:themeTint="D8"/>
    </w:rPr>
  </w:style>
  <w:style w:type="paragraph" w:styleId="Titolo">
    <w:name w:val="Title"/>
    <w:basedOn w:val="Normale"/>
    <w:next w:val="Normale"/>
    <w:link w:val="TitoloCarattere"/>
    <w:uiPriority w:val="10"/>
    <w:qFormat/>
    <w:rsid w:val="006444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644495"/>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44495"/>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644495"/>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44495"/>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644495"/>
    <w:rPr>
      <w:i/>
      <w:iCs/>
      <w:color w:val="404040" w:themeColor="text1" w:themeTint="BF"/>
    </w:rPr>
  </w:style>
  <w:style w:type="paragraph" w:styleId="Paragrafoelenco">
    <w:name w:val="List Paragraph"/>
    <w:basedOn w:val="Normale"/>
    <w:uiPriority w:val="34"/>
    <w:qFormat/>
    <w:rsid w:val="00644495"/>
    <w:pPr>
      <w:ind w:left="720"/>
      <w:contextualSpacing/>
    </w:pPr>
  </w:style>
  <w:style w:type="character" w:styleId="Enfasiintensa">
    <w:name w:val="Intense Emphasis"/>
    <w:basedOn w:val="Carpredefinitoparagrafo"/>
    <w:uiPriority w:val="21"/>
    <w:qFormat/>
    <w:rsid w:val="00644495"/>
    <w:rPr>
      <w:i/>
      <w:iCs/>
      <w:color w:val="365F91" w:themeColor="accent1" w:themeShade="BF"/>
    </w:rPr>
  </w:style>
  <w:style w:type="paragraph" w:styleId="Citazioneintensa">
    <w:name w:val="Intense Quote"/>
    <w:basedOn w:val="Normale"/>
    <w:next w:val="Normale"/>
    <w:link w:val="CitazioneintensaCarattere"/>
    <w:uiPriority w:val="30"/>
    <w:qFormat/>
    <w:rsid w:val="0064449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644495"/>
    <w:rPr>
      <w:i/>
      <w:iCs/>
      <w:color w:val="365F91" w:themeColor="accent1" w:themeShade="BF"/>
    </w:rPr>
  </w:style>
  <w:style w:type="character" w:styleId="Riferimentointenso">
    <w:name w:val="Intense Reference"/>
    <w:basedOn w:val="Carpredefinitoparagrafo"/>
    <w:uiPriority w:val="32"/>
    <w:qFormat/>
    <w:rsid w:val="00644495"/>
    <w:rPr>
      <w:b/>
      <w:bCs/>
      <w:smallCaps/>
      <w:color w:val="365F91" w:themeColor="accent1" w:themeShade="BF"/>
      <w:spacing w:val="5"/>
    </w:rPr>
  </w:style>
  <w:style w:type="character" w:styleId="Collegamentoipertestuale">
    <w:name w:val="Hyperlink"/>
    <w:basedOn w:val="Carpredefinitoparagrafo"/>
    <w:uiPriority w:val="99"/>
    <w:unhideWhenUsed/>
    <w:rsid w:val="0088587E"/>
    <w:rPr>
      <w:color w:val="0000FF" w:themeColor="hyperlink"/>
      <w:u w:val="single"/>
    </w:rPr>
  </w:style>
  <w:style w:type="character" w:styleId="Menzionenonrisolta">
    <w:name w:val="Unresolved Mention"/>
    <w:basedOn w:val="Carpredefinitoparagrafo"/>
    <w:uiPriority w:val="99"/>
    <w:semiHidden/>
    <w:unhideWhenUsed/>
    <w:rsid w:val="008858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https://www.darwinbooks.it/doi/10.978.8815/374257/complement/9553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labourlawjournals.com/journals/rivista-giuridica-del-lavoro-e-della-previdenza-sociale/" TargetMode="External"/><Relationship Id="rId5" Type="http://schemas.openxmlformats.org/officeDocument/2006/relationships/image" Target="media/image1.png"/><Relationship Id="rId10" Type="http://schemas.openxmlformats.org/officeDocument/2006/relationships/hyperlink" Target="https://www.futura-editrice.it/chi-siamo-rgl/" TargetMode="External"/><Relationship Id="rId4" Type="http://schemas.openxmlformats.org/officeDocument/2006/relationships/webSettings" Target="webSettings.xml"/><Relationship Id="rId9" Type="http://schemas.openxmlformats.org/officeDocument/2006/relationships/hyperlink" Target="https://www.futura-editrice.it/quaderni-rgl/"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1511</Words>
  <Characters>8614</Characters>
  <Application>Microsoft Office Word</Application>
  <DocSecurity>0</DocSecurity>
  <Lines>71</Lines>
  <Paragraphs>20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3</cp:revision>
  <dcterms:created xsi:type="dcterms:W3CDTF">2026-08-24T10:44:00Z</dcterms:created>
  <dcterms:modified xsi:type="dcterms:W3CDTF">2026-08-24T14:30:00Z</dcterms:modified>
</cp:coreProperties>
</file>