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F9EDB" w14:textId="6B674DE1" w:rsidR="000C038E" w:rsidRPr="00C07146" w:rsidRDefault="000C038E" w:rsidP="002D2E98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IT</w:t>
      </w:r>
      <w:r>
        <w:rPr>
          <w:rFonts w:cstheme="minorHAnsi"/>
          <w:b/>
          <w:color w:val="C00000"/>
          <w:sz w:val="44"/>
          <w:szCs w:val="44"/>
        </w:rPr>
        <w:t>407</w:t>
      </w:r>
      <w:r w:rsidRPr="00C07146">
        <w:rPr>
          <w:rFonts w:cstheme="minorHAnsi"/>
          <w:b/>
          <w:sz w:val="44"/>
          <w:szCs w:val="44"/>
        </w:rPr>
        <w:t xml:space="preserve"> </w:t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2</w:t>
      </w:r>
      <w:r w:rsidRPr="00C07146">
        <w:rPr>
          <w:rFonts w:cstheme="minorHAnsi"/>
          <w:i/>
          <w:sz w:val="16"/>
          <w:szCs w:val="16"/>
        </w:rPr>
        <w:t xml:space="preserve">6 </w:t>
      </w:r>
      <w:r>
        <w:rPr>
          <w:rFonts w:cstheme="minorHAnsi"/>
          <w:i/>
          <w:sz w:val="16"/>
          <w:szCs w:val="16"/>
        </w:rPr>
        <w:t>luglio</w:t>
      </w:r>
      <w:r w:rsidRPr="00C07146">
        <w:rPr>
          <w:rFonts w:cstheme="minorHAnsi"/>
          <w:i/>
          <w:sz w:val="16"/>
          <w:szCs w:val="16"/>
        </w:rPr>
        <w:t xml:space="preserve"> 202</w:t>
      </w:r>
      <w:r>
        <w:rPr>
          <w:rFonts w:cstheme="minorHAnsi"/>
          <w:i/>
          <w:sz w:val="16"/>
          <w:szCs w:val="16"/>
        </w:rPr>
        <w:t>3</w:t>
      </w:r>
    </w:p>
    <w:p w14:paraId="3D4E1F2F" w14:textId="77777777" w:rsidR="000C038E" w:rsidRPr="00C07146" w:rsidRDefault="000C038E" w:rsidP="002D2E98">
      <w:pPr>
        <w:spacing w:after="0" w:line="240" w:lineRule="auto"/>
        <w:jc w:val="both"/>
        <w:rPr>
          <w:rFonts w:cstheme="minorHAnsi"/>
          <w:i/>
          <w:sz w:val="16"/>
          <w:szCs w:val="16"/>
        </w:rPr>
        <w:sectPr w:rsidR="000C038E" w:rsidRPr="00C07146" w:rsidSect="000C038E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1C57662" w14:textId="77777777" w:rsidR="000C038E" w:rsidRPr="00C07146" w:rsidRDefault="000C038E" w:rsidP="002D2E98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C07146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622F8500" w14:textId="161A3194" w:rsidR="000C038E" w:rsidRDefault="002D2E98" w:rsidP="002D2E98">
      <w:pPr>
        <w:spacing w:after="0" w:line="24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 wp14:anchorId="2C211C97" wp14:editId="77990AF5">
            <wp:extent cx="1519200" cy="2160000"/>
            <wp:effectExtent l="0" t="0" r="5080" b="0"/>
            <wp:docPr id="131018711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2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F10F96A" wp14:editId="13CE978F">
            <wp:extent cx="1684800" cy="2160000"/>
            <wp:effectExtent l="0" t="0" r="0" b="0"/>
            <wp:docPr id="175170930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8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C038E">
        <w:rPr>
          <w:b/>
          <w:noProof/>
        </w:rPr>
        <w:drawing>
          <wp:inline distT="0" distB="0" distL="0" distR="0" wp14:anchorId="72ED0793" wp14:editId="03ACB5FF">
            <wp:extent cx="1274400" cy="1800000"/>
            <wp:effectExtent l="0" t="0" r="2540" b="0"/>
            <wp:docPr id="20330487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C038E" w:rsidRPr="000C038E">
        <w:rPr>
          <w:b/>
        </w:rPr>
        <w:drawing>
          <wp:inline distT="0" distB="0" distL="0" distR="0" wp14:anchorId="660B9F4E" wp14:editId="56476EA4">
            <wp:extent cx="1281600" cy="1800000"/>
            <wp:effectExtent l="0" t="0" r="0" b="0"/>
            <wp:docPr id="57820206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038E" w:rsidRPr="000C038E">
        <w:rPr>
          <w:b/>
        </w:rPr>
        <w:t xml:space="preserve"> </w:t>
      </w:r>
    </w:p>
    <w:p w14:paraId="2DC1814E" w14:textId="5CED4309" w:rsidR="000C038E" w:rsidRPr="002D2E98" w:rsidRDefault="000C038E" w:rsidP="002D2E98">
      <w:pPr>
        <w:spacing w:after="0" w:line="240" w:lineRule="auto"/>
        <w:jc w:val="both"/>
        <w:rPr>
          <w:sz w:val="28"/>
          <w:szCs w:val="28"/>
        </w:rPr>
      </w:pPr>
      <w:r w:rsidRPr="002D2E98">
        <w:rPr>
          <w:b/>
          <w:sz w:val="28"/>
          <w:szCs w:val="28"/>
        </w:rPr>
        <w:t>*Rassegna storica del Risorgimento</w:t>
      </w:r>
      <w:r w:rsidRPr="002D2E98">
        <w:rPr>
          <w:sz w:val="28"/>
          <w:szCs w:val="28"/>
        </w:rPr>
        <w:t xml:space="preserve"> : organo della Società nazionale per la storia del Risorgimento italiano. - Anno 1, </w:t>
      </w:r>
      <w:r w:rsidR="002D2E98" w:rsidRPr="002D2E98">
        <w:rPr>
          <w:sz w:val="28"/>
          <w:szCs w:val="28"/>
        </w:rPr>
        <w:t>fasc</w:t>
      </w:r>
      <w:r w:rsidRPr="002D2E98">
        <w:rPr>
          <w:sz w:val="28"/>
          <w:szCs w:val="28"/>
        </w:rPr>
        <w:t>. 1 (gen.</w:t>
      </w:r>
      <w:r w:rsidR="002D2E98" w:rsidRPr="002D2E98">
        <w:rPr>
          <w:sz w:val="28"/>
          <w:szCs w:val="28"/>
        </w:rPr>
        <w:t>-feb.</w:t>
      </w:r>
      <w:r w:rsidRPr="002D2E98">
        <w:rPr>
          <w:sz w:val="28"/>
          <w:szCs w:val="28"/>
        </w:rPr>
        <w:t xml:space="preserve"> 1914)-    . - Città di Castello : S. Lapi, 1914-    . - volumi ; 24 cm. ((Bimestrale dal 1914 al 1917, 1934, lug.-ago. 1940-1943; trimestrale 1918-1933, 1948; mensile 1935-1940. - Sottotitolo fino al 1929. - Fasc. unico: a. 31-33 (1944-1946). – Il luogo e l'editore variano: Roma : S. Lapi </w:t>
      </w:r>
      <w:r w:rsidRPr="002D2E98">
        <w:rPr>
          <w:sz w:val="28"/>
          <w:szCs w:val="28"/>
        </w:rPr>
        <w:t>;</w:t>
      </w:r>
      <w:r w:rsidRPr="002D2E98">
        <w:rPr>
          <w:sz w:val="28"/>
          <w:szCs w:val="28"/>
        </w:rPr>
        <w:t xml:space="preserve"> Istituto per la storia del Risorgimento italiano</w:t>
      </w:r>
      <w:r w:rsidRPr="002D2E98">
        <w:rPr>
          <w:sz w:val="28"/>
          <w:szCs w:val="28"/>
        </w:rPr>
        <w:t xml:space="preserve"> (1914); </w:t>
      </w:r>
      <w:r w:rsidRPr="002D2E98">
        <w:rPr>
          <w:sz w:val="28"/>
          <w:szCs w:val="28"/>
        </w:rPr>
        <w:t xml:space="preserve">La Libreria </w:t>
      </w:r>
      <w:r w:rsidRPr="002D2E98">
        <w:rPr>
          <w:sz w:val="28"/>
          <w:szCs w:val="28"/>
        </w:rPr>
        <w:t>d</w:t>
      </w:r>
      <w:r w:rsidRPr="002D2E98">
        <w:rPr>
          <w:sz w:val="28"/>
          <w:szCs w:val="28"/>
        </w:rPr>
        <w:t>ello Stato</w:t>
      </w:r>
      <w:r w:rsidRPr="002D2E98">
        <w:rPr>
          <w:sz w:val="28"/>
          <w:szCs w:val="28"/>
        </w:rPr>
        <w:t xml:space="preserve"> (1938); </w:t>
      </w:r>
      <w:r w:rsidRPr="002D2E98">
        <w:rPr>
          <w:sz w:val="28"/>
          <w:szCs w:val="28"/>
        </w:rPr>
        <w:t>Ist</w:t>
      </w:r>
      <w:r w:rsidRPr="002D2E98">
        <w:rPr>
          <w:sz w:val="28"/>
          <w:szCs w:val="28"/>
        </w:rPr>
        <w:t>ituto</w:t>
      </w:r>
      <w:r w:rsidRPr="002D2E98">
        <w:rPr>
          <w:sz w:val="28"/>
          <w:szCs w:val="28"/>
        </w:rPr>
        <w:t xml:space="preserve"> Poligrafico dello Stato</w:t>
      </w:r>
      <w:r w:rsidRPr="002D2E98">
        <w:rPr>
          <w:sz w:val="28"/>
          <w:szCs w:val="28"/>
        </w:rPr>
        <w:t xml:space="preserve"> (1958); </w:t>
      </w:r>
      <w:r w:rsidRPr="002D2E98">
        <w:rPr>
          <w:sz w:val="28"/>
          <w:szCs w:val="28"/>
        </w:rPr>
        <w:t>Soveria Mannelli : Rubbettino</w:t>
      </w:r>
      <w:r w:rsidRPr="002D2E98">
        <w:rPr>
          <w:sz w:val="28"/>
          <w:szCs w:val="28"/>
        </w:rPr>
        <w:t xml:space="preserve"> (2017)</w:t>
      </w:r>
      <w:r w:rsidRPr="002D2E98">
        <w:rPr>
          <w:sz w:val="28"/>
          <w:szCs w:val="28"/>
        </w:rPr>
        <w:t>. - Indici 1895-1993. - ISSN 0033-9873. – BNI 1914-4868. - RAV0027960</w:t>
      </w:r>
      <w:r w:rsidRPr="002D2E98">
        <w:rPr>
          <w:sz w:val="28"/>
          <w:szCs w:val="28"/>
        </w:rPr>
        <w:t xml:space="preserve"> [e altri 64 BID]</w:t>
      </w:r>
    </w:p>
    <w:p w14:paraId="4CE2BE1A" w14:textId="77777777" w:rsidR="002D2E98" w:rsidRDefault="000C038E" w:rsidP="002D2E98">
      <w:pPr>
        <w:spacing w:after="0" w:line="240" w:lineRule="auto"/>
        <w:jc w:val="both"/>
        <w:rPr>
          <w:sz w:val="28"/>
          <w:szCs w:val="28"/>
        </w:rPr>
      </w:pPr>
      <w:r w:rsidRPr="002D2E98">
        <w:rPr>
          <w:sz w:val="28"/>
          <w:szCs w:val="28"/>
        </w:rPr>
        <w:t>Nel 1934 assorbe: Il *Risorgimento italiano [IT308]</w:t>
      </w:r>
    </w:p>
    <w:p w14:paraId="738A5830" w14:textId="5C8B3678" w:rsidR="000C038E" w:rsidRPr="002D2E98" w:rsidRDefault="000C038E" w:rsidP="002D2E98">
      <w:pPr>
        <w:spacing w:after="0" w:line="240" w:lineRule="auto"/>
        <w:jc w:val="both"/>
        <w:rPr>
          <w:sz w:val="28"/>
          <w:szCs w:val="28"/>
        </w:rPr>
      </w:pPr>
      <w:r w:rsidRPr="002D2E98">
        <w:rPr>
          <w:sz w:val="28"/>
          <w:szCs w:val="28"/>
        </w:rPr>
        <w:t>Ha come supplemento la collezione: *Quaderno / Museo centrale del Risorgimento</w:t>
      </w:r>
    </w:p>
    <w:p w14:paraId="1D6614E3" w14:textId="77777777" w:rsidR="000C038E" w:rsidRPr="002D2E98" w:rsidRDefault="000C038E" w:rsidP="002D2E98">
      <w:pPr>
        <w:spacing w:after="0" w:line="240" w:lineRule="auto"/>
        <w:jc w:val="both"/>
        <w:rPr>
          <w:sz w:val="28"/>
          <w:szCs w:val="28"/>
        </w:rPr>
      </w:pPr>
      <w:r w:rsidRPr="002D2E98">
        <w:rPr>
          <w:sz w:val="28"/>
          <w:szCs w:val="28"/>
        </w:rPr>
        <w:t>Autori: Società nazionale per la storia del Risorgimento italiano; Istituto per la storia del Risorgimento italiano</w:t>
      </w:r>
    </w:p>
    <w:p w14:paraId="50A8C972" w14:textId="7C926B29" w:rsidR="002D2E98" w:rsidRPr="002D2E98" w:rsidRDefault="002D2E98" w:rsidP="002D2E98">
      <w:pPr>
        <w:spacing w:after="0" w:line="240" w:lineRule="auto"/>
        <w:jc w:val="both"/>
        <w:rPr>
          <w:sz w:val="28"/>
          <w:szCs w:val="28"/>
        </w:rPr>
      </w:pPr>
      <w:r w:rsidRPr="002D2E98">
        <w:rPr>
          <w:sz w:val="28"/>
          <w:szCs w:val="28"/>
        </w:rPr>
        <w:t>Soggetto: Risorgimento italiano – Storia - Periodici</w:t>
      </w:r>
    </w:p>
    <w:p w14:paraId="7C92A085" w14:textId="77777777" w:rsidR="000C038E" w:rsidRPr="002D2E98" w:rsidRDefault="000C038E" w:rsidP="002D2E98">
      <w:pPr>
        <w:spacing w:after="0" w:line="240" w:lineRule="auto"/>
        <w:jc w:val="both"/>
        <w:rPr>
          <w:sz w:val="28"/>
          <w:szCs w:val="28"/>
        </w:rPr>
      </w:pPr>
      <w:r w:rsidRPr="002D2E98">
        <w:rPr>
          <w:b/>
          <w:bCs/>
          <w:color w:val="C00000"/>
          <w:sz w:val="28"/>
          <w:szCs w:val="28"/>
        </w:rPr>
        <w:t>Data base di ricerca</w:t>
      </w:r>
      <w:r w:rsidRPr="002D2E98">
        <w:rPr>
          <w:color w:val="C00000"/>
          <w:sz w:val="28"/>
          <w:szCs w:val="28"/>
        </w:rPr>
        <w:t xml:space="preserve"> </w:t>
      </w:r>
      <w:r w:rsidRPr="002D2E98">
        <w:rPr>
          <w:sz w:val="28"/>
          <w:szCs w:val="28"/>
        </w:rPr>
        <w:t xml:space="preserve">1914-2001 disponibile in Internet all’indirizzo: </w:t>
      </w:r>
      <w:hyperlink r:id="rId9" w:history="1">
        <w:r w:rsidRPr="002D2E98">
          <w:rPr>
            <w:rStyle w:val="Collegamentoipertestuale"/>
            <w:sz w:val="28"/>
            <w:szCs w:val="28"/>
          </w:rPr>
          <w:t>http://www.risorgimento.it/rassegna/</w:t>
        </w:r>
      </w:hyperlink>
    </w:p>
    <w:p w14:paraId="20250F45" w14:textId="77777777" w:rsidR="000C038E" w:rsidRPr="002D2E98" w:rsidRDefault="000C038E" w:rsidP="002D2E98">
      <w:pPr>
        <w:spacing w:after="0" w:line="240" w:lineRule="auto"/>
        <w:jc w:val="both"/>
        <w:rPr>
          <w:bCs/>
          <w:sz w:val="28"/>
          <w:szCs w:val="28"/>
        </w:rPr>
      </w:pPr>
      <w:r w:rsidRPr="002D2E98">
        <w:rPr>
          <w:b/>
          <w:color w:val="C00000"/>
          <w:sz w:val="28"/>
          <w:szCs w:val="28"/>
        </w:rPr>
        <w:t>Copia digitale</w:t>
      </w:r>
      <w:r w:rsidRPr="002D2E98">
        <w:rPr>
          <w:bCs/>
          <w:color w:val="C00000"/>
          <w:sz w:val="28"/>
          <w:szCs w:val="28"/>
        </w:rPr>
        <w:t xml:space="preserve"> </w:t>
      </w:r>
      <w:r w:rsidRPr="002D2E98">
        <w:rPr>
          <w:bCs/>
          <w:sz w:val="28"/>
          <w:szCs w:val="28"/>
        </w:rPr>
        <w:t xml:space="preserve">1914-1939 a: </w:t>
      </w:r>
      <w:hyperlink r:id="rId10" w:history="1">
        <w:r w:rsidRPr="002D2E98">
          <w:rPr>
            <w:rStyle w:val="Collegamentoipertestuale"/>
            <w:bCs/>
            <w:sz w:val="28"/>
            <w:szCs w:val="28"/>
          </w:rPr>
          <w:t>http://digitale.bnc.roma.sbn.it/tecadigitale/emeroteca/classic/RAV0027960</w:t>
        </w:r>
      </w:hyperlink>
    </w:p>
    <w:p w14:paraId="12B0A7C0" w14:textId="77777777" w:rsidR="000C038E" w:rsidRDefault="000C038E" w:rsidP="002D2E98">
      <w:pPr>
        <w:spacing w:after="0" w:line="240" w:lineRule="auto"/>
        <w:jc w:val="both"/>
        <w:rPr>
          <w:b/>
        </w:rPr>
      </w:pPr>
    </w:p>
    <w:p w14:paraId="1626564C" w14:textId="325F724C" w:rsidR="000C038E" w:rsidRDefault="000C038E" w:rsidP="002D2E98">
      <w:pPr>
        <w:spacing w:after="0" w:line="240" w:lineRule="auto"/>
        <w:jc w:val="both"/>
        <w:rPr>
          <w:b/>
        </w:rPr>
      </w:pPr>
      <w:r>
        <w:rPr>
          <w:b/>
        </w:rPr>
        <w:t>INDICI</w:t>
      </w:r>
    </w:p>
    <w:p w14:paraId="48C794C5" w14:textId="3E3BC5F6" w:rsidR="000C038E" w:rsidRPr="000C038E" w:rsidRDefault="000C038E" w:rsidP="002D2E98">
      <w:pPr>
        <w:spacing w:after="0" w:line="240" w:lineRule="auto"/>
        <w:jc w:val="both"/>
      </w:pPr>
      <w:r w:rsidRPr="000C038E">
        <w:rPr>
          <w:b/>
        </w:rPr>
        <w:t>*Indice sommario alfabetico-analitico 1895-1926.</w:t>
      </w:r>
      <w:r w:rsidRPr="000C038E">
        <w:t xml:space="preserve"> – Roma : Società nazionale per la storia del risorgimento italiano. – 58 p. </w:t>
      </w:r>
    </w:p>
    <w:p w14:paraId="2BA32714" w14:textId="77777777" w:rsidR="000C038E" w:rsidRPr="000C038E" w:rsidRDefault="000C038E" w:rsidP="002D2E98">
      <w:pPr>
        <w:spacing w:after="0" w:line="240" w:lineRule="auto"/>
        <w:jc w:val="both"/>
      </w:pPr>
      <w:r w:rsidRPr="000C038E">
        <w:rPr>
          <w:b/>
        </w:rPr>
        <w:t>*Indice generale delle prime venticinque annate della Rassegna storica del Risorgimento [1914-1938]</w:t>
      </w:r>
      <w:r w:rsidRPr="000C038E">
        <w:t>. – Roma : Vittoriano, 1939. - 118 p.</w:t>
      </w:r>
    </w:p>
    <w:p w14:paraId="2D1EF81E" w14:textId="77777777" w:rsidR="000C038E" w:rsidRPr="000C038E" w:rsidRDefault="000C038E" w:rsidP="002D2E98">
      <w:pPr>
        <w:spacing w:after="0" w:line="240" w:lineRule="auto"/>
        <w:jc w:val="both"/>
      </w:pPr>
      <w:r w:rsidRPr="000C038E">
        <w:rPr>
          <w:b/>
        </w:rPr>
        <w:t xml:space="preserve">*Indice per autori e per materie 1914-1963 </w:t>
      </w:r>
      <w:r w:rsidRPr="000C038E">
        <w:t xml:space="preserve"> / a cura di Giovanna Bernau e Ada Guatelli. – Roma : Istituto per la storia del risorgimento italiano, 1968. - VI, 503 p.</w:t>
      </w:r>
    </w:p>
    <w:p w14:paraId="1821662D" w14:textId="77777777" w:rsidR="000C038E" w:rsidRDefault="000C038E" w:rsidP="002D2E98">
      <w:pPr>
        <w:spacing w:after="0" w:line="240" w:lineRule="auto"/>
        <w:jc w:val="both"/>
      </w:pPr>
      <w:r w:rsidRPr="000C038E">
        <w:rPr>
          <w:b/>
        </w:rPr>
        <w:t>*Indici per autori e per soggetti 1964-1993</w:t>
      </w:r>
      <w:r w:rsidRPr="000C038E">
        <w:t>. In memoria di Alberto M. Ghisalberti nel centenario della nascita 1894-1994 /  cura di Mirella La Motta. – Roma : Istituto per la storia del risorgimento italiano, 1995. - VIII, 427 p. – Fa parte di: Biblioteca scientifica. Serie II: Memorie, Vol. 40.</w:t>
      </w:r>
    </w:p>
    <w:p w14:paraId="2D17B01B" w14:textId="77777777" w:rsidR="000C038E" w:rsidRDefault="000C038E" w:rsidP="002D2E98">
      <w:pPr>
        <w:spacing w:after="0" w:line="240" w:lineRule="auto"/>
        <w:jc w:val="both"/>
      </w:pPr>
    </w:p>
    <w:p w14:paraId="6FF5ABA6" w14:textId="77777777" w:rsidR="000C038E" w:rsidRDefault="000C038E" w:rsidP="002D2E98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C07146">
        <w:rPr>
          <w:rFonts w:cstheme="minorHAnsi"/>
          <w:b/>
          <w:bCs/>
          <w:color w:val="C00000"/>
          <w:sz w:val="44"/>
          <w:szCs w:val="44"/>
        </w:rPr>
        <w:lastRenderedPageBreak/>
        <w:t>Informazioni storico-bibliografiche</w:t>
      </w:r>
    </w:p>
    <w:p w14:paraId="7771A172" w14:textId="77777777" w:rsidR="000C038E" w:rsidRPr="002D2E98" w:rsidRDefault="000C038E" w:rsidP="002D2E98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2D2E98">
        <w:rPr>
          <w:rFonts w:cstheme="minorHAnsi"/>
          <w:sz w:val="28"/>
          <w:szCs w:val="28"/>
        </w:rPr>
        <w:t xml:space="preserve">La </w:t>
      </w:r>
      <w:r w:rsidRPr="002D2E98">
        <w:rPr>
          <w:rFonts w:cstheme="minorHAnsi"/>
          <w:i/>
          <w:iCs/>
          <w:sz w:val="28"/>
          <w:szCs w:val="28"/>
        </w:rPr>
        <w:t>Rassegna storica del Risorgimento</w:t>
      </w:r>
      <w:r w:rsidRPr="002D2E98">
        <w:rPr>
          <w:rFonts w:cstheme="minorHAnsi"/>
          <w:sz w:val="28"/>
          <w:szCs w:val="28"/>
        </w:rPr>
        <w:t xml:space="preserve"> ospita contributi di storia politica, sociale e culturale sul lungo Ottocento, dall’età delle rivoluzioni (e delle controrivoluzioni) al primo Novecento. Espressione dell’Istituto per la storia del Risorgimento italiano, ha l’ambizione di inserire questioni, attori e vicende legate alla storia dello spazio italiano in un ampio quadro transnazionale e di comparazione, europeo e globale. Ospita perciò contributi dedicati alla storia italiana accanto a studi centrati su scale e geografie differenti, che paiono in grado di aprire o rinnovare quesiti e piste di ricerca della storiografia sul lungo XIX secolo. Aperta al confronto interdisciplinare, alla sperimentazione di linguaggi e alla riflessione sulle molteplici sedi, occasioni e forme di racconto del passato, la rivista si propone come punto di riferimento e di promozione dei più aggiornati cantieri della ricerca internazionale sul lungo Ottocento e dei loro strumenti nel tempo presente.</w:t>
      </w:r>
    </w:p>
    <w:p w14:paraId="5D4B97EF" w14:textId="30D8E91D" w:rsidR="000C038E" w:rsidRPr="002D2E98" w:rsidRDefault="000C038E" w:rsidP="002D2E98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2D2E98">
        <w:rPr>
          <w:rFonts w:cstheme="minorHAnsi"/>
          <w:sz w:val="28"/>
          <w:szCs w:val="28"/>
        </w:rPr>
        <w:t>A partire dal primo fascicolo dell’annata 2020, i contributi di ricerca pubblicati dalla rivista sono oggetto di valutazione esterna tra pari in doppio cieco (</w:t>
      </w:r>
      <w:r w:rsidRPr="002D2E98">
        <w:rPr>
          <w:rFonts w:cstheme="minorHAnsi"/>
          <w:i/>
          <w:iCs/>
          <w:sz w:val="28"/>
          <w:szCs w:val="28"/>
        </w:rPr>
        <w:t>double-blind peer review</w:t>
      </w:r>
      <w:r w:rsidRPr="002D2E98">
        <w:rPr>
          <w:rFonts w:cstheme="minorHAnsi"/>
          <w:sz w:val="28"/>
          <w:szCs w:val="28"/>
        </w:rPr>
        <w:t>).</w:t>
      </w:r>
      <w:r w:rsidR="002D2E98" w:rsidRPr="002D2E98">
        <w:rPr>
          <w:sz w:val="28"/>
          <w:szCs w:val="28"/>
        </w:rPr>
        <w:t xml:space="preserve"> </w:t>
      </w:r>
      <w:hyperlink r:id="rId11" w:history="1">
        <w:r w:rsidR="002D2E98" w:rsidRPr="002D2E98">
          <w:rPr>
            <w:rStyle w:val="Collegamentoipertestuale"/>
            <w:rFonts w:cstheme="minorHAnsi"/>
            <w:sz w:val="28"/>
            <w:szCs w:val="28"/>
          </w:rPr>
          <w:t>https://www.store.rubbettinoeditore.it/categorie/rubbettino-editore/riviste/rassegna-storica-del-risorgimento/</w:t>
        </w:r>
      </w:hyperlink>
      <w:r w:rsidR="002D2E98" w:rsidRPr="002D2E98">
        <w:rPr>
          <w:rFonts w:cstheme="minorHAnsi"/>
          <w:sz w:val="28"/>
          <w:szCs w:val="28"/>
        </w:rPr>
        <w:t xml:space="preserve">. </w:t>
      </w:r>
    </w:p>
    <w:p w14:paraId="44CC4778" w14:textId="77777777" w:rsidR="002D2E98" w:rsidRPr="002D2E98" w:rsidRDefault="002D2E98" w:rsidP="002D2E98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690B7CB9" w14:textId="7CA273DD" w:rsidR="000C038E" w:rsidRPr="002D2E98" w:rsidRDefault="000C038E" w:rsidP="002D2E98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2D2E98">
        <w:rPr>
          <w:rFonts w:cstheme="minorHAnsi"/>
          <w:sz w:val="28"/>
          <w:szCs w:val="28"/>
        </w:rPr>
        <w:t>L’Istituto per la storia del Risorgimento italiano è un ente di studio e ricerca con base associativa e con personalità giuridica pubblica, vigilato dal Ministero per i beni e le attività culturali e per il turismo, inserito nel sistema strutturato a rete degli enti operanti nel campo della ricerca storica ed è coordinato dalla Giunta storica nazionale.</w:t>
      </w:r>
      <w:r w:rsidR="002D2E98" w:rsidRPr="002D2E98">
        <w:rPr>
          <w:sz w:val="28"/>
          <w:szCs w:val="28"/>
        </w:rPr>
        <w:t xml:space="preserve"> </w:t>
      </w:r>
      <w:hyperlink r:id="rId12" w:history="1">
        <w:r w:rsidR="002D2E98" w:rsidRPr="002D2E98">
          <w:rPr>
            <w:rStyle w:val="Collegamentoipertestuale"/>
            <w:rFonts w:cstheme="minorHAnsi"/>
            <w:sz w:val="28"/>
            <w:szCs w:val="28"/>
          </w:rPr>
          <w:t>https://www.risorgimento.it/ricerca-delle-annate/</w:t>
        </w:r>
      </w:hyperlink>
      <w:r w:rsidR="002D2E98" w:rsidRPr="002D2E98">
        <w:rPr>
          <w:rFonts w:cstheme="minorHAnsi"/>
          <w:sz w:val="28"/>
          <w:szCs w:val="28"/>
        </w:rPr>
        <w:t xml:space="preserve">. </w:t>
      </w:r>
    </w:p>
    <w:p w14:paraId="55678363" w14:textId="77777777" w:rsidR="002D2E98" w:rsidRPr="002D2E98" w:rsidRDefault="002D2E98" w:rsidP="002D2E98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</w:p>
    <w:p w14:paraId="2048DB75" w14:textId="6BDE9784" w:rsidR="002D2E98" w:rsidRPr="002D2E98" w:rsidRDefault="002D2E98" w:rsidP="002D2E98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2D2E98">
        <w:rPr>
          <w:rFonts w:cstheme="minorHAnsi"/>
          <w:b/>
          <w:bCs/>
          <w:sz w:val="28"/>
          <w:szCs w:val="28"/>
        </w:rPr>
        <w:t>L’Istituto svolge i seguenti compiti:</w:t>
      </w:r>
    </w:p>
    <w:p w14:paraId="2617EA14" w14:textId="77777777" w:rsidR="002D2E98" w:rsidRPr="002D2E98" w:rsidRDefault="002D2E98" w:rsidP="002D2E98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2D2E98">
        <w:rPr>
          <w:rFonts w:cstheme="minorHAnsi"/>
          <w:sz w:val="28"/>
          <w:szCs w:val="28"/>
        </w:rPr>
        <w:t>la promozione e il progresso degli studi sul Risorgimento e sul Lungo Ottocento dall’età delle rivoluzioni alla prima guerra mondiale, attraverso la raccolta, la conservazione e la messa a disposizione a fini di studio e ricerca di documenti, pubblicazioni e cimeli.</w:t>
      </w:r>
    </w:p>
    <w:p w14:paraId="7E7BBB2F" w14:textId="77777777" w:rsidR="002D2E98" w:rsidRPr="002D2E98" w:rsidRDefault="002D2E98" w:rsidP="002D2E98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2D2E98">
        <w:rPr>
          <w:rFonts w:cstheme="minorHAnsi"/>
          <w:sz w:val="28"/>
          <w:szCs w:val="28"/>
        </w:rPr>
        <w:t>la cura di edizioni di fonti, di memorie e di studi specialistici anche mediante specifiche azioni di sostegno;</w:t>
      </w:r>
    </w:p>
    <w:p w14:paraId="6BC8E392" w14:textId="77777777" w:rsidR="002D2E98" w:rsidRPr="002D2E98" w:rsidRDefault="002D2E98" w:rsidP="002D2E98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2D2E98">
        <w:rPr>
          <w:rFonts w:cstheme="minorHAnsi"/>
          <w:sz w:val="28"/>
          <w:szCs w:val="28"/>
        </w:rPr>
        <w:t>l’organizzazione di congressi scientifici;</w:t>
      </w:r>
    </w:p>
    <w:p w14:paraId="14CF4EA7" w14:textId="77777777" w:rsidR="002D2E98" w:rsidRPr="002D2E98" w:rsidRDefault="002D2E98" w:rsidP="002D2E98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2D2E98">
        <w:rPr>
          <w:rFonts w:cstheme="minorHAnsi"/>
          <w:sz w:val="28"/>
          <w:szCs w:val="28"/>
        </w:rPr>
        <w:t>l’adozione di iniziative volte a diffondere i risultati di tali studi presso la società civile ed in particolare verso coloro i quali hanno responsabilità d’insegnamento.</w:t>
      </w:r>
    </w:p>
    <w:p w14:paraId="700924D2" w14:textId="77777777" w:rsidR="002D2E98" w:rsidRPr="002D2E98" w:rsidRDefault="002D2E98" w:rsidP="002D2E98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2D2E98">
        <w:rPr>
          <w:rFonts w:cstheme="minorHAnsi"/>
          <w:b/>
          <w:bCs/>
          <w:sz w:val="28"/>
          <w:szCs w:val="28"/>
        </w:rPr>
        <w:t>L’Istituto svolge la sua opera avvalendosi dell’attività della sede centrale e dei Comitati territoriali, di cui all’articolo 16, coincidenti con una o più Province o con Città metropolitane. In particolare, l’ISRI promuove:</w:t>
      </w:r>
    </w:p>
    <w:p w14:paraId="29D6896C" w14:textId="77777777" w:rsidR="002D2E98" w:rsidRPr="002D2E98" w:rsidRDefault="002D2E98" w:rsidP="002D2E98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2D2E98">
        <w:rPr>
          <w:rFonts w:cstheme="minorHAnsi"/>
          <w:sz w:val="28"/>
          <w:szCs w:val="28"/>
        </w:rPr>
        <w:t>la pubblicazione della rivista “Rassegna storica del Risorgimento” e di una collezione editoriale scientifica;</w:t>
      </w:r>
    </w:p>
    <w:p w14:paraId="2662B4E6" w14:textId="77777777" w:rsidR="002D2E98" w:rsidRPr="002D2E98" w:rsidRDefault="002D2E98" w:rsidP="002D2E98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2D2E98">
        <w:rPr>
          <w:rFonts w:cstheme="minorHAnsi"/>
          <w:sz w:val="28"/>
          <w:szCs w:val="28"/>
        </w:rPr>
        <w:lastRenderedPageBreak/>
        <w:t>l’attività scientifica e di ricerca del Museo Centrale del Risorgimento in Roma, al Vittoriano e la costituzione, il coordinamento e la sorveglianza dei Musei locali del Risorgimento secondo il disposto del regio decreto 20 luglio 1934, n. 1226, convertito in legge con la legge 20 dicembre 1934, n. 2124;</w:t>
      </w:r>
    </w:p>
    <w:p w14:paraId="33C2AC07" w14:textId="77777777" w:rsidR="002D2E98" w:rsidRPr="002D2E98" w:rsidRDefault="002D2E98" w:rsidP="002D2E98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2D2E98">
        <w:rPr>
          <w:rFonts w:cstheme="minorHAnsi"/>
          <w:sz w:val="28"/>
          <w:szCs w:val="28"/>
        </w:rPr>
        <w:t>l’azione di persuasione verso i privati per una migliore conservazione del materiale documentario in loro possesso, per ottenere il libero accesso ed utilizzo agli studiosi e, ove sia possibile, la cessione a enti pubblici in modo da evitarne la dispersione e renderne più agevole la ricerca;</w:t>
      </w:r>
    </w:p>
    <w:p w14:paraId="4E4E6587" w14:textId="77777777" w:rsidR="002D2E98" w:rsidRPr="002D2E98" w:rsidRDefault="002D2E98" w:rsidP="002D2E98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2D2E98">
        <w:rPr>
          <w:rFonts w:cstheme="minorHAnsi"/>
          <w:sz w:val="28"/>
          <w:szCs w:val="28"/>
        </w:rPr>
        <w:t>lezioni, conferenze, concorsi, esposizioni, convegni di studiosi e partecipazione a manifestazioni culturali e celebrazioni indette da altri enti;</w:t>
      </w:r>
    </w:p>
    <w:p w14:paraId="3099D5D8" w14:textId="77777777" w:rsidR="002D2E98" w:rsidRPr="002D2E98" w:rsidRDefault="002D2E98" w:rsidP="002D2E98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2D2E98">
        <w:rPr>
          <w:rFonts w:cstheme="minorHAnsi"/>
          <w:sz w:val="28"/>
          <w:szCs w:val="28"/>
        </w:rPr>
        <w:t>la cura della formazione e dell’aggiornamento degli insegnanti di storia nelle scuole secondarie, secondo modalità da concordare in apposite convenzioni stipulate tra l’ISRI e il Ministero dell’istruzione e il Ministero per i beni e le attività culturali e per il turismo;</w:t>
      </w:r>
    </w:p>
    <w:p w14:paraId="18AD853B" w14:textId="77777777" w:rsidR="002D2E98" w:rsidRPr="002D2E98" w:rsidRDefault="002D2E98" w:rsidP="002D2E98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2D2E98">
        <w:rPr>
          <w:rFonts w:cstheme="minorHAnsi"/>
          <w:sz w:val="28"/>
          <w:szCs w:val="28"/>
        </w:rPr>
        <w:t>lo svolgimento, in convenzione con università e con centri di ricerca, di attività di formazione per il conseguimento del dottorato di ricerca, nonché attività di formazione e di ricerca post-dottorale, continua, permanente e ricorrente nel proprio campo di attività;</w:t>
      </w:r>
    </w:p>
    <w:p w14:paraId="53DCE008" w14:textId="77777777" w:rsidR="002D2E98" w:rsidRPr="002D2E98" w:rsidRDefault="002D2E98" w:rsidP="002D2E98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2D2E98">
        <w:rPr>
          <w:rFonts w:cstheme="minorHAnsi"/>
          <w:sz w:val="28"/>
          <w:szCs w:val="28"/>
        </w:rPr>
        <w:t>l’istituzione di una Scuola di Storia del Risorgimento.</w:t>
      </w:r>
    </w:p>
    <w:p w14:paraId="4569FF2A" w14:textId="51043998" w:rsidR="002D2E98" w:rsidRPr="002D2E98" w:rsidRDefault="002D2E98" w:rsidP="002D2E98">
      <w:pPr>
        <w:spacing w:after="0" w:line="240" w:lineRule="auto"/>
        <w:jc w:val="both"/>
        <w:rPr>
          <w:rFonts w:cstheme="minorHAnsi"/>
          <w:sz w:val="28"/>
          <w:szCs w:val="28"/>
        </w:rPr>
      </w:pPr>
      <w:hyperlink r:id="rId13" w:history="1">
        <w:r w:rsidRPr="002D2E98">
          <w:rPr>
            <w:rStyle w:val="Collegamentoipertestuale"/>
            <w:rFonts w:cstheme="minorHAnsi"/>
            <w:sz w:val="28"/>
            <w:szCs w:val="28"/>
          </w:rPr>
          <w:t>https://www.risorgimento.it/istituto/</w:t>
        </w:r>
      </w:hyperlink>
      <w:r w:rsidRPr="002D2E98">
        <w:rPr>
          <w:rFonts w:cstheme="minorHAnsi"/>
          <w:sz w:val="28"/>
          <w:szCs w:val="28"/>
        </w:rPr>
        <w:t xml:space="preserve">. </w:t>
      </w:r>
    </w:p>
    <w:p w14:paraId="45E3AD82" w14:textId="77777777" w:rsidR="002D2E98" w:rsidRPr="002D2E98" w:rsidRDefault="002D2E98" w:rsidP="002D2E98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297EFFF3" w14:textId="7F283E1C" w:rsidR="002D2E98" w:rsidRPr="002D2E98" w:rsidRDefault="002D2E98" w:rsidP="002D2E98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2D2E98">
        <w:rPr>
          <w:rFonts w:cstheme="minorHAnsi"/>
          <w:sz w:val="28"/>
          <w:szCs w:val="28"/>
        </w:rPr>
        <w:t>L’</w:t>
      </w:r>
      <w:hyperlink r:id="rId14" w:tgtFrame="_blank" w:history="1">
        <w:r w:rsidRPr="002D2E98">
          <w:rPr>
            <w:rStyle w:val="Collegamentoipertestuale"/>
            <w:rFonts w:cstheme="minorHAnsi"/>
            <w:sz w:val="28"/>
            <w:szCs w:val="28"/>
          </w:rPr>
          <w:t>Istituto per lo studio del Risorgimento italiano</w:t>
        </w:r>
      </w:hyperlink>
      <w:r w:rsidRPr="002D2E98">
        <w:rPr>
          <w:rFonts w:cstheme="minorHAnsi"/>
          <w:sz w:val="28"/>
          <w:szCs w:val="28"/>
        </w:rPr>
        <w:t xml:space="preserve"> ha messo in rete una banca dati che consente di consultare tutte le annate della rivista </w:t>
      </w:r>
      <w:r w:rsidRPr="002D2E98">
        <w:rPr>
          <w:rFonts w:cstheme="minorHAnsi"/>
          <w:b/>
          <w:bCs/>
          <w:sz w:val="28"/>
          <w:szCs w:val="28"/>
        </w:rPr>
        <w:t>Rassegna storica del Risorgimento</w:t>
      </w:r>
      <w:r w:rsidRPr="002D2E98">
        <w:rPr>
          <w:rFonts w:cstheme="minorHAnsi"/>
          <w:sz w:val="28"/>
          <w:szCs w:val="28"/>
        </w:rPr>
        <w:t xml:space="preserve"> pubblicate tra il 1914 e il 2001. I singoli articoli possono essere visualizzati a testo pieno.</w:t>
      </w:r>
    </w:p>
    <w:p w14:paraId="082DDF07" w14:textId="646B4E6E" w:rsidR="002D2E98" w:rsidRPr="002D2E98" w:rsidRDefault="002D2E98" w:rsidP="002D2E98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2D2E98">
        <w:rPr>
          <w:rFonts w:cstheme="minorHAnsi"/>
          <w:sz w:val="28"/>
          <w:szCs w:val="28"/>
        </w:rPr>
        <w:t>L’Istituto per lo studio del Risorgimento italiano, fondato nel 1936 dalla trasformazione della Società Nazionale per la storia del Risorgimento (1906), è uno dei cinque istituti storici italiani.</w:t>
      </w:r>
      <w:r>
        <w:rPr>
          <w:rFonts w:cstheme="minorHAnsi"/>
          <w:sz w:val="28"/>
          <w:szCs w:val="28"/>
        </w:rPr>
        <w:t xml:space="preserve"> </w:t>
      </w:r>
      <w:r w:rsidRPr="002D2E98">
        <w:rPr>
          <w:rFonts w:cstheme="minorHAnsi"/>
          <w:sz w:val="28"/>
          <w:szCs w:val="28"/>
        </w:rPr>
        <w:t>All’interno dell’Istituto, ubicato a Roma nel complesso del Vittoriano, è raccolto un Archivio che conserva un vasto patrimonio documentario e artistico che costituisce una delle fonti principali per lo studio dell’Italia e del contesto internazionale dalla metà del XVIII alla fine della prima guerra mondiale. L’Istituto cura la pubblicazione di una collana di studi storici e organizza congressi internazionali incentrati su singoli aspetti delle vicende risorgimentali. Fa parte dell’Istituto per la storia del Risorgimento il Museo Centrale del Risorgimento, che realizza anche mostre temporanee.</w:t>
      </w:r>
    </w:p>
    <w:p w14:paraId="62D1C989" w14:textId="77777777" w:rsidR="002D2E98" w:rsidRPr="002D2E98" w:rsidRDefault="002D2E98" w:rsidP="002D2E98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2D2E98">
        <w:rPr>
          <w:rFonts w:cstheme="minorHAnsi"/>
          <w:sz w:val="28"/>
          <w:szCs w:val="28"/>
        </w:rPr>
        <w:t xml:space="preserve">Accedi alla banca dati della </w:t>
      </w:r>
      <w:r w:rsidRPr="002D2E98">
        <w:rPr>
          <w:rFonts w:cstheme="minorHAnsi"/>
          <w:b/>
          <w:bCs/>
          <w:sz w:val="28"/>
          <w:szCs w:val="28"/>
        </w:rPr>
        <w:t>Rassegna storica del Risorgimento (1914-2001)</w:t>
      </w:r>
      <w:r w:rsidRPr="002D2E98">
        <w:rPr>
          <w:rFonts w:cstheme="minorHAnsi"/>
          <w:sz w:val="28"/>
          <w:szCs w:val="28"/>
        </w:rPr>
        <w:t>: &lt;</w:t>
      </w:r>
      <w:hyperlink r:id="rId15" w:tgtFrame="_blank" w:history="1">
        <w:r w:rsidRPr="002D2E98">
          <w:rPr>
            <w:rStyle w:val="Collegamentoipertestuale"/>
            <w:rFonts w:cstheme="minorHAnsi"/>
            <w:sz w:val="28"/>
            <w:szCs w:val="28"/>
          </w:rPr>
          <w:t>http://www.risorgimento.it/rassegna/index.php</w:t>
        </w:r>
      </w:hyperlink>
      <w:r w:rsidRPr="002D2E98">
        <w:rPr>
          <w:rFonts w:cstheme="minorHAnsi"/>
          <w:sz w:val="28"/>
          <w:szCs w:val="28"/>
        </w:rPr>
        <w:t>&gt;</w:t>
      </w:r>
    </w:p>
    <w:p w14:paraId="1878BFC1" w14:textId="6D17102B" w:rsidR="002D2E98" w:rsidRPr="002D2E98" w:rsidRDefault="002D2E98" w:rsidP="002D2E98">
      <w:pPr>
        <w:spacing w:after="0" w:line="240" w:lineRule="auto"/>
        <w:jc w:val="both"/>
        <w:rPr>
          <w:rFonts w:cstheme="minorHAnsi"/>
          <w:sz w:val="28"/>
          <w:szCs w:val="28"/>
        </w:rPr>
      </w:pPr>
      <w:hyperlink r:id="rId16" w:history="1">
        <w:r w:rsidRPr="002D2E98">
          <w:rPr>
            <w:rStyle w:val="Collegamentoipertestuale"/>
            <w:rFonts w:cstheme="minorHAnsi"/>
            <w:sz w:val="28"/>
            <w:szCs w:val="28"/>
          </w:rPr>
          <w:t>https://filosofiastoria.wordpress.com/2008/05/20/rassegna-storica-del-risorgimento-1914-2001/</w:t>
        </w:r>
      </w:hyperlink>
      <w:r w:rsidRPr="002D2E98">
        <w:rPr>
          <w:rFonts w:cstheme="minorHAnsi"/>
          <w:sz w:val="28"/>
          <w:szCs w:val="28"/>
        </w:rPr>
        <w:t xml:space="preserve">. </w:t>
      </w:r>
    </w:p>
    <w:p w14:paraId="646C50B5" w14:textId="77777777" w:rsidR="0031062F" w:rsidRDefault="0031062F" w:rsidP="002D2E98">
      <w:pPr>
        <w:spacing w:after="0" w:line="240" w:lineRule="auto"/>
        <w:jc w:val="both"/>
      </w:pP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904AE"/>
    <w:multiLevelType w:val="multilevel"/>
    <w:tmpl w:val="5D36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CD22E7"/>
    <w:multiLevelType w:val="multilevel"/>
    <w:tmpl w:val="60BC9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C12AD5"/>
    <w:multiLevelType w:val="multilevel"/>
    <w:tmpl w:val="AE3A7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B85D2B"/>
    <w:multiLevelType w:val="multilevel"/>
    <w:tmpl w:val="0AF82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1475084">
    <w:abstractNumId w:val="3"/>
  </w:num>
  <w:num w:numId="2" w16cid:durableId="1973974702">
    <w:abstractNumId w:val="1"/>
  </w:num>
  <w:num w:numId="3" w16cid:durableId="674501071">
    <w:abstractNumId w:val="0"/>
  </w:num>
  <w:num w:numId="4" w16cid:durableId="1662850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06B36"/>
    <w:rsid w:val="000C038E"/>
    <w:rsid w:val="002D2E98"/>
    <w:rsid w:val="0031062F"/>
    <w:rsid w:val="003605E3"/>
    <w:rsid w:val="00375F4B"/>
    <w:rsid w:val="003811E4"/>
    <w:rsid w:val="00606B36"/>
    <w:rsid w:val="00653982"/>
    <w:rsid w:val="008D75B3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3791D"/>
  <w15:chartTrackingRefBased/>
  <w15:docId w15:val="{44A68988-72BA-4681-BDDA-3571C7D7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06B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6B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6B3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6B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606B3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6B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6B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6B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6B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6B3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6B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6B3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6B3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606B3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6B3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6B3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6B3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6B3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6B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6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6B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6B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6B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6B3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6B3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6B3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6B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6B3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6B36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C038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03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risorgimento.it/istituto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risorgimento.it/ricerca-delle-annate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ilosofiastoria.wordpress.com/2008/05/20/rassegna-storica-del-risorgimento-1914-2001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store.rubbettinoeditore.it/categorie/rubbettino-editore/riviste/rassegna-storica-del-risorgimento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risorgimento.it/rassegna/index.php" TargetMode="External"/><Relationship Id="rId10" Type="http://schemas.openxmlformats.org/officeDocument/2006/relationships/hyperlink" Target="http://digitale.bnc.roma.sbn.it/tecadigitale/emeroteca/classic/RAV00279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isorgimento.it/rassegna/" TargetMode="External"/><Relationship Id="rId14" Type="http://schemas.openxmlformats.org/officeDocument/2006/relationships/hyperlink" Target="http://www.risorgimento.it/php/index.php?id_sezione=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2026-07-23T07:18:00Z</dcterms:created>
  <dcterms:modified xsi:type="dcterms:W3CDTF">2026-07-23T07:36:00Z</dcterms:modified>
</cp:coreProperties>
</file>