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3467B" w14:textId="40C3E79F" w:rsidR="00E15F6E" w:rsidRPr="00D45366" w:rsidRDefault="00E15F6E" w:rsidP="00E15F6E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M14</w:t>
      </w:r>
      <w:r>
        <w:rPr>
          <w:rFonts w:cstheme="minorHAnsi"/>
          <w:b/>
          <w:color w:val="C00000"/>
          <w:sz w:val="44"/>
          <w:szCs w:val="44"/>
        </w:rPr>
        <w:t>2</w:t>
      </w:r>
      <w:r w:rsidRPr="004B13BB">
        <w:rPr>
          <w:rFonts w:cstheme="minorHAnsi"/>
          <w:b/>
        </w:rPr>
        <w:tab/>
      </w:r>
      <w:r w:rsidRPr="004B13BB">
        <w:rPr>
          <w:rFonts w:cstheme="minorHAnsi"/>
          <w:b/>
        </w:rPr>
        <w:tab/>
      </w:r>
      <w:r w:rsidRPr="004B13BB">
        <w:rPr>
          <w:rFonts w:cstheme="minorHAnsi"/>
          <w:b/>
        </w:rPr>
        <w:tab/>
      </w:r>
      <w:r w:rsidRPr="004B13BB">
        <w:rPr>
          <w:rFonts w:cstheme="minorHAnsi"/>
          <w:b/>
        </w:rPr>
        <w:tab/>
      </w:r>
      <w:r w:rsidRPr="004B13BB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D45366">
        <w:rPr>
          <w:rFonts w:cstheme="minorHAnsi"/>
          <w:bCs/>
          <w:i/>
          <w:iCs/>
          <w:sz w:val="16"/>
          <w:szCs w:val="16"/>
        </w:rPr>
        <w:t xml:space="preserve">scheda creata il 10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D45366">
        <w:rPr>
          <w:rFonts w:cstheme="minorHAnsi"/>
          <w:bCs/>
          <w:i/>
          <w:iCs/>
          <w:sz w:val="16"/>
          <w:szCs w:val="16"/>
        </w:rPr>
        <w:t xml:space="preserve"> 2026</w:t>
      </w:r>
    </w:p>
    <w:p w14:paraId="2A83A2F8" w14:textId="77777777" w:rsidR="00E15F6E" w:rsidRPr="00937336" w:rsidRDefault="00E15F6E" w:rsidP="00E15F6E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  <w:lang w:val="en-GB"/>
        </w:rPr>
      </w:pPr>
      <w:proofErr w:type="spellStart"/>
      <w:r w:rsidRPr="00937336">
        <w:rPr>
          <w:rFonts w:cstheme="minorHAnsi"/>
          <w:b/>
          <w:color w:val="C00000"/>
          <w:sz w:val="44"/>
          <w:szCs w:val="44"/>
          <w:lang w:val="en-GB"/>
        </w:rPr>
        <w:t>Descrizione</w:t>
      </w:r>
      <w:proofErr w:type="spellEnd"/>
      <w:r w:rsidRPr="00937336">
        <w:rPr>
          <w:rFonts w:cstheme="minorHAnsi"/>
          <w:b/>
          <w:color w:val="C00000"/>
          <w:sz w:val="44"/>
          <w:szCs w:val="44"/>
          <w:lang w:val="en-GB"/>
        </w:rPr>
        <w:t xml:space="preserve"> </w:t>
      </w:r>
      <w:r>
        <w:rPr>
          <w:rFonts w:cstheme="minorHAnsi"/>
          <w:b/>
          <w:color w:val="C00000"/>
          <w:sz w:val="44"/>
          <w:szCs w:val="44"/>
          <w:lang w:val="en-GB"/>
        </w:rPr>
        <w:t>storico-</w:t>
      </w:r>
      <w:proofErr w:type="spellStart"/>
      <w:r w:rsidRPr="00937336">
        <w:rPr>
          <w:rFonts w:cstheme="minorHAnsi"/>
          <w:b/>
          <w:color w:val="C00000"/>
          <w:sz w:val="44"/>
          <w:szCs w:val="44"/>
          <w:lang w:val="en-GB"/>
        </w:rPr>
        <w:t>bibliografica</w:t>
      </w:r>
      <w:proofErr w:type="spellEnd"/>
    </w:p>
    <w:p w14:paraId="569864CC" w14:textId="2E3C9434" w:rsidR="00E15F6E" w:rsidRDefault="00E15F6E" w:rsidP="00E15F6E">
      <w:pPr>
        <w:spacing w:after="0" w:line="240" w:lineRule="auto"/>
        <w:jc w:val="center"/>
      </w:pPr>
      <w:r w:rsidRPr="00E15F6E">
        <w:drawing>
          <wp:inline distT="0" distB="0" distL="0" distR="0" wp14:anchorId="3FC845EF" wp14:editId="2F055ECF">
            <wp:extent cx="2880000" cy="2880000"/>
            <wp:effectExtent l="0" t="0" r="0" b="0"/>
            <wp:docPr id="890760075" name="Immagine 3" descr="Unghie Magazine (@lemieunghiemagazine) •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ghie Magazine (@lemieunghiemagazine) • Faceboo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B963A1" wp14:editId="41D8A381">
            <wp:extent cx="2307600" cy="2880000"/>
            <wp:effectExtent l="0" t="0" r="0" b="0"/>
            <wp:docPr id="77431836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6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C8D352" w14:textId="57E71188" w:rsidR="00E15F6E" w:rsidRPr="00E15F6E" w:rsidRDefault="00E15F6E" w:rsidP="00E15F6E">
      <w:pPr>
        <w:spacing w:after="0" w:line="240" w:lineRule="auto"/>
        <w:jc w:val="both"/>
        <w:rPr>
          <w:sz w:val="32"/>
          <w:szCs w:val="32"/>
        </w:rPr>
      </w:pPr>
      <w:r w:rsidRPr="00E15F6E">
        <w:rPr>
          <w:sz w:val="32"/>
          <w:szCs w:val="32"/>
        </w:rPr>
        <w:t>Le *</w:t>
      </w:r>
      <w:r w:rsidRPr="00E15F6E">
        <w:rPr>
          <w:b/>
          <w:sz w:val="32"/>
          <w:szCs w:val="32"/>
        </w:rPr>
        <w:t xml:space="preserve">mie </w:t>
      </w:r>
      <w:proofErr w:type="gramStart"/>
      <w:r w:rsidRPr="00E15F6E">
        <w:rPr>
          <w:b/>
          <w:sz w:val="32"/>
          <w:szCs w:val="32"/>
        </w:rPr>
        <w:t>unghie</w:t>
      </w:r>
      <w:r w:rsidRPr="00E15F6E">
        <w:rPr>
          <w:sz w:val="32"/>
          <w:szCs w:val="32"/>
        </w:rPr>
        <w:t xml:space="preserve"> :</w:t>
      </w:r>
      <w:proofErr w:type="gramEnd"/>
      <w:r w:rsidRPr="00E15F6E">
        <w:rPr>
          <w:sz w:val="32"/>
          <w:szCs w:val="32"/>
        </w:rPr>
        <w:t xml:space="preserve"> idee per avere le mani più originali del mondo. – 1 (</w:t>
      </w:r>
      <w:proofErr w:type="gramStart"/>
      <w:r w:rsidRPr="00E15F6E">
        <w:rPr>
          <w:sz w:val="32"/>
          <w:szCs w:val="32"/>
        </w:rPr>
        <w:t>2011)-</w:t>
      </w:r>
      <w:proofErr w:type="gramEnd"/>
      <w:r w:rsidRPr="00E15F6E">
        <w:rPr>
          <w:sz w:val="32"/>
          <w:szCs w:val="32"/>
        </w:rPr>
        <w:t>n. 16 (gen.-</w:t>
      </w:r>
      <w:proofErr w:type="gramStart"/>
      <w:r w:rsidRPr="00E15F6E">
        <w:rPr>
          <w:sz w:val="32"/>
          <w:szCs w:val="32"/>
        </w:rPr>
        <w:t>feb.[</w:t>
      </w:r>
      <w:proofErr w:type="gramEnd"/>
      <w:r w:rsidRPr="00E15F6E">
        <w:rPr>
          <w:sz w:val="32"/>
          <w:szCs w:val="32"/>
        </w:rPr>
        <w:t xml:space="preserve">2026]). - Cernusco sul </w:t>
      </w:r>
      <w:proofErr w:type="gramStart"/>
      <w:r w:rsidRPr="00E15F6E">
        <w:rPr>
          <w:sz w:val="32"/>
          <w:szCs w:val="32"/>
        </w:rPr>
        <w:t>Naviglio :</w:t>
      </w:r>
      <w:proofErr w:type="gramEnd"/>
      <w:r w:rsidRPr="00E15F6E">
        <w:rPr>
          <w:sz w:val="32"/>
          <w:szCs w:val="32"/>
        </w:rPr>
        <w:t xml:space="preserve"> Sprea, 2011-</w:t>
      </w:r>
      <w:r w:rsidRPr="00E15F6E">
        <w:rPr>
          <w:sz w:val="32"/>
          <w:szCs w:val="32"/>
        </w:rPr>
        <w:t>2026</w:t>
      </w:r>
      <w:r w:rsidRPr="00E15F6E">
        <w:rPr>
          <w:sz w:val="32"/>
          <w:szCs w:val="32"/>
        </w:rPr>
        <w:t xml:space="preserve">. </w:t>
      </w:r>
      <w:r w:rsidRPr="00E15F6E">
        <w:rPr>
          <w:sz w:val="32"/>
          <w:szCs w:val="32"/>
        </w:rPr>
        <w:t>–</w:t>
      </w:r>
      <w:r w:rsidRPr="00E15F6E">
        <w:rPr>
          <w:sz w:val="32"/>
          <w:szCs w:val="32"/>
        </w:rPr>
        <w:t xml:space="preserve"> </w:t>
      </w:r>
      <w:r w:rsidRPr="00E15F6E">
        <w:rPr>
          <w:sz w:val="32"/>
          <w:szCs w:val="32"/>
        </w:rPr>
        <w:t xml:space="preserve">16 </w:t>
      </w:r>
      <w:proofErr w:type="gramStart"/>
      <w:r w:rsidRPr="00E15F6E">
        <w:rPr>
          <w:sz w:val="32"/>
          <w:szCs w:val="32"/>
        </w:rPr>
        <w:t>volumi :</w:t>
      </w:r>
      <w:proofErr w:type="gramEnd"/>
      <w:r w:rsidRPr="00E15F6E">
        <w:rPr>
          <w:sz w:val="32"/>
          <w:szCs w:val="32"/>
        </w:rPr>
        <w:t xml:space="preserve"> </w:t>
      </w:r>
      <w:proofErr w:type="gramStart"/>
      <w:r w:rsidRPr="00E15F6E">
        <w:rPr>
          <w:sz w:val="32"/>
          <w:szCs w:val="32"/>
        </w:rPr>
        <w:t>ill. ;</w:t>
      </w:r>
      <w:proofErr w:type="gramEnd"/>
      <w:r w:rsidRPr="00E15F6E">
        <w:rPr>
          <w:sz w:val="32"/>
          <w:szCs w:val="32"/>
        </w:rPr>
        <w:t xml:space="preserve"> 29 cm. ((Mensile. – Non pubblicato dal 2015 al 2024.</w:t>
      </w:r>
      <w:r w:rsidRPr="00E15F6E">
        <w:rPr>
          <w:sz w:val="32"/>
          <w:szCs w:val="32"/>
        </w:rPr>
        <w:t xml:space="preserve"> – </w:t>
      </w:r>
      <w:r w:rsidRPr="00E15F6E">
        <w:rPr>
          <w:sz w:val="32"/>
          <w:szCs w:val="32"/>
        </w:rPr>
        <w:t>ISSN</w:t>
      </w:r>
      <w:r w:rsidRPr="00E15F6E">
        <w:rPr>
          <w:sz w:val="32"/>
          <w:szCs w:val="32"/>
        </w:rPr>
        <w:t xml:space="preserve"> </w:t>
      </w:r>
      <w:r w:rsidRPr="00E15F6E">
        <w:rPr>
          <w:sz w:val="32"/>
          <w:szCs w:val="32"/>
        </w:rPr>
        <w:t>2282-0965</w:t>
      </w:r>
      <w:r w:rsidRPr="00E15F6E">
        <w:rPr>
          <w:sz w:val="32"/>
          <w:szCs w:val="32"/>
        </w:rPr>
        <w:t xml:space="preserve">. – </w:t>
      </w:r>
      <w:r w:rsidRPr="00E15F6E">
        <w:rPr>
          <w:sz w:val="32"/>
          <w:szCs w:val="32"/>
        </w:rPr>
        <w:t>BNI</w:t>
      </w:r>
      <w:r w:rsidRPr="00E15F6E">
        <w:rPr>
          <w:sz w:val="32"/>
          <w:szCs w:val="32"/>
        </w:rPr>
        <w:t xml:space="preserve"> </w:t>
      </w:r>
      <w:r w:rsidRPr="00E15F6E">
        <w:rPr>
          <w:sz w:val="32"/>
          <w:szCs w:val="32"/>
        </w:rPr>
        <w:t>2011-386S. - CFI0775318</w:t>
      </w:r>
    </w:p>
    <w:p w14:paraId="0CAC058A" w14:textId="77777777" w:rsidR="00E15F6E" w:rsidRPr="00E15F6E" w:rsidRDefault="00E15F6E" w:rsidP="00E15F6E">
      <w:pPr>
        <w:spacing w:after="0" w:line="240" w:lineRule="auto"/>
        <w:jc w:val="both"/>
        <w:rPr>
          <w:sz w:val="32"/>
          <w:szCs w:val="32"/>
        </w:rPr>
      </w:pPr>
    </w:p>
    <w:p w14:paraId="38D1EA24" w14:textId="39FCB1C5" w:rsidR="00E15F6E" w:rsidRPr="00E15F6E" w:rsidRDefault="00E15F6E" w:rsidP="00E15F6E">
      <w:pPr>
        <w:spacing w:after="0" w:line="240" w:lineRule="auto"/>
        <w:jc w:val="both"/>
        <w:rPr>
          <w:sz w:val="32"/>
          <w:szCs w:val="32"/>
        </w:rPr>
      </w:pPr>
      <w:r w:rsidRPr="00E15F6E">
        <w:rPr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5116B8A5" wp14:editId="6E5862B1">
            <wp:simplePos x="0" y="0"/>
            <wp:positionH relativeFrom="column">
              <wp:posOffset>1270</wp:posOffset>
            </wp:positionH>
            <wp:positionV relativeFrom="paragraph">
              <wp:posOffset>1905</wp:posOffset>
            </wp:positionV>
            <wp:extent cx="2095200" cy="2880000"/>
            <wp:effectExtent l="0" t="0" r="635" b="0"/>
            <wp:wrapSquare wrapText="bothSides"/>
            <wp:docPr id="698600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5F6E">
        <w:rPr>
          <w:sz w:val="32"/>
          <w:szCs w:val="32"/>
        </w:rPr>
        <w:t>*</w:t>
      </w:r>
      <w:r w:rsidRPr="00E15F6E">
        <w:rPr>
          <w:b/>
          <w:bCs/>
          <w:sz w:val="32"/>
          <w:szCs w:val="32"/>
        </w:rPr>
        <w:t>Unghie</w:t>
      </w:r>
      <w:r w:rsidRPr="00E15F6E">
        <w:rPr>
          <w:sz w:val="32"/>
          <w:szCs w:val="32"/>
        </w:rPr>
        <w:t>. - N. 17 (apr.-mag.</w:t>
      </w:r>
      <w:r w:rsidRPr="00E15F6E">
        <w:rPr>
          <w:sz w:val="32"/>
          <w:szCs w:val="32"/>
        </w:rPr>
        <w:t xml:space="preserve"> </w:t>
      </w:r>
      <w:proofErr w:type="gramStart"/>
      <w:r w:rsidRPr="00E15F6E">
        <w:rPr>
          <w:sz w:val="32"/>
          <w:szCs w:val="32"/>
        </w:rPr>
        <w:t>2026</w:t>
      </w:r>
      <w:r w:rsidRPr="00E15F6E">
        <w:rPr>
          <w:sz w:val="32"/>
          <w:szCs w:val="32"/>
        </w:rPr>
        <w:t>)-</w:t>
      </w:r>
      <w:proofErr w:type="gramEnd"/>
      <w:r w:rsidRPr="00E15F6E">
        <w:rPr>
          <w:sz w:val="32"/>
          <w:szCs w:val="32"/>
        </w:rPr>
        <w:t xml:space="preserve">  </w:t>
      </w:r>
      <w:proofErr w:type="gramStart"/>
      <w:r w:rsidRPr="00E15F6E">
        <w:rPr>
          <w:sz w:val="32"/>
          <w:szCs w:val="32"/>
        </w:rPr>
        <w:t xml:space="preserve">  </w:t>
      </w:r>
      <w:r w:rsidRPr="00E15F6E">
        <w:rPr>
          <w:sz w:val="32"/>
          <w:szCs w:val="32"/>
        </w:rPr>
        <w:t>.</w:t>
      </w:r>
      <w:proofErr w:type="gramEnd"/>
      <w:r w:rsidRPr="00E15F6E">
        <w:rPr>
          <w:sz w:val="32"/>
          <w:szCs w:val="32"/>
        </w:rPr>
        <w:t xml:space="preserve"> - Cernusco sul </w:t>
      </w:r>
      <w:proofErr w:type="gramStart"/>
      <w:r w:rsidRPr="00E15F6E">
        <w:rPr>
          <w:sz w:val="32"/>
          <w:szCs w:val="32"/>
        </w:rPr>
        <w:t>Naviglio :</w:t>
      </w:r>
      <w:proofErr w:type="gramEnd"/>
      <w:r w:rsidRPr="00E15F6E">
        <w:rPr>
          <w:sz w:val="32"/>
          <w:szCs w:val="32"/>
        </w:rPr>
        <w:t xml:space="preserve"> Sprea, 2026-</w:t>
      </w:r>
      <w:r w:rsidRPr="00E15F6E">
        <w:rPr>
          <w:sz w:val="32"/>
          <w:szCs w:val="32"/>
        </w:rPr>
        <w:t xml:space="preserve">  </w:t>
      </w:r>
      <w:proofErr w:type="gramStart"/>
      <w:r w:rsidRPr="00E15F6E">
        <w:rPr>
          <w:sz w:val="32"/>
          <w:szCs w:val="32"/>
        </w:rPr>
        <w:t xml:space="preserve">  </w:t>
      </w:r>
      <w:r w:rsidRPr="00E15F6E">
        <w:rPr>
          <w:sz w:val="32"/>
          <w:szCs w:val="32"/>
        </w:rPr>
        <w:t>.</w:t>
      </w:r>
      <w:proofErr w:type="gramEnd"/>
      <w:r w:rsidRPr="00E15F6E">
        <w:rPr>
          <w:sz w:val="32"/>
          <w:szCs w:val="32"/>
        </w:rPr>
        <w:t xml:space="preserve"> - </w:t>
      </w:r>
      <w:proofErr w:type="gramStart"/>
      <w:r w:rsidRPr="00E15F6E">
        <w:rPr>
          <w:sz w:val="32"/>
          <w:szCs w:val="32"/>
        </w:rPr>
        <w:t>volumi :</w:t>
      </w:r>
      <w:proofErr w:type="gramEnd"/>
      <w:r w:rsidRPr="00E15F6E">
        <w:rPr>
          <w:sz w:val="32"/>
          <w:szCs w:val="32"/>
        </w:rPr>
        <w:t xml:space="preserve"> </w:t>
      </w:r>
      <w:proofErr w:type="gramStart"/>
      <w:r w:rsidRPr="00E15F6E">
        <w:rPr>
          <w:sz w:val="32"/>
          <w:szCs w:val="32"/>
        </w:rPr>
        <w:t>ill. ;</w:t>
      </w:r>
      <w:proofErr w:type="gramEnd"/>
      <w:r w:rsidRPr="00E15F6E">
        <w:rPr>
          <w:sz w:val="32"/>
          <w:szCs w:val="32"/>
        </w:rPr>
        <w:t xml:space="preserve"> 29 cm. </w:t>
      </w:r>
      <w:r w:rsidRPr="00E15F6E">
        <w:rPr>
          <w:sz w:val="32"/>
          <w:szCs w:val="32"/>
        </w:rPr>
        <w:t>((</w:t>
      </w:r>
      <w:r w:rsidRPr="00E15F6E">
        <w:rPr>
          <w:sz w:val="32"/>
          <w:szCs w:val="32"/>
        </w:rPr>
        <w:t>Bimestrale</w:t>
      </w:r>
      <w:r w:rsidRPr="00E15F6E">
        <w:rPr>
          <w:sz w:val="32"/>
          <w:szCs w:val="32"/>
        </w:rPr>
        <w:t xml:space="preserve">. - </w:t>
      </w:r>
      <w:r w:rsidRPr="00E15F6E">
        <w:rPr>
          <w:sz w:val="32"/>
          <w:szCs w:val="32"/>
        </w:rPr>
        <w:t>CFI1182622</w:t>
      </w:r>
    </w:p>
    <w:p w14:paraId="7E9C4AEF" w14:textId="77777777" w:rsidR="00E15F6E" w:rsidRPr="00E15F6E" w:rsidRDefault="00E15F6E" w:rsidP="00E15F6E">
      <w:pPr>
        <w:spacing w:after="0" w:line="240" w:lineRule="auto"/>
        <w:jc w:val="both"/>
        <w:rPr>
          <w:sz w:val="32"/>
          <w:szCs w:val="32"/>
        </w:rPr>
      </w:pPr>
    </w:p>
    <w:p w14:paraId="4F5FCA41" w14:textId="65562E43" w:rsidR="00E15F6E" w:rsidRPr="00E15F6E" w:rsidRDefault="00E15F6E" w:rsidP="00E15F6E">
      <w:pPr>
        <w:spacing w:after="0" w:line="240" w:lineRule="auto"/>
        <w:jc w:val="both"/>
        <w:rPr>
          <w:sz w:val="32"/>
          <w:szCs w:val="32"/>
        </w:rPr>
      </w:pPr>
      <w:r w:rsidRPr="00E15F6E">
        <w:rPr>
          <w:sz w:val="32"/>
          <w:szCs w:val="32"/>
        </w:rPr>
        <w:t xml:space="preserve">Soggetto: Unghie - </w:t>
      </w:r>
      <w:r w:rsidRPr="00E15F6E">
        <w:rPr>
          <w:sz w:val="32"/>
          <w:szCs w:val="32"/>
        </w:rPr>
        <w:t>Decorazione</w:t>
      </w:r>
      <w:r w:rsidRPr="00E15F6E">
        <w:rPr>
          <w:sz w:val="32"/>
          <w:szCs w:val="32"/>
        </w:rPr>
        <w:t xml:space="preserve"> - Periodici</w:t>
      </w:r>
    </w:p>
    <w:p w14:paraId="28DEF4CF" w14:textId="77777777" w:rsidR="00E15F6E" w:rsidRPr="00E15F6E" w:rsidRDefault="00E15F6E" w:rsidP="00E15F6E">
      <w:pPr>
        <w:spacing w:after="0" w:line="240" w:lineRule="auto"/>
        <w:jc w:val="both"/>
        <w:rPr>
          <w:sz w:val="32"/>
          <w:szCs w:val="32"/>
        </w:rPr>
      </w:pPr>
      <w:r w:rsidRPr="00E15F6E">
        <w:rPr>
          <w:sz w:val="32"/>
          <w:szCs w:val="32"/>
        </w:rPr>
        <w:t>Classe: D646.727</w:t>
      </w:r>
    </w:p>
    <w:p w14:paraId="1D3BDE10" w14:textId="77777777" w:rsidR="00E15F6E" w:rsidRDefault="00E15F6E" w:rsidP="00E15F6E">
      <w:pPr>
        <w:spacing w:after="0" w:line="240" w:lineRule="auto"/>
        <w:jc w:val="both"/>
      </w:pPr>
    </w:p>
    <w:p w14:paraId="1932ECC6" w14:textId="77777777" w:rsidR="00E15F6E" w:rsidRPr="00937336" w:rsidRDefault="00E15F6E" w:rsidP="00E15F6E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937336">
        <w:rPr>
          <w:rFonts w:cstheme="minorHAnsi"/>
          <w:b/>
          <w:bCs/>
          <w:color w:val="C00000"/>
          <w:sz w:val="44"/>
          <w:szCs w:val="44"/>
        </w:rPr>
        <w:t>Informazioni storico-bibliografiche</w:t>
      </w:r>
    </w:p>
    <w:p w14:paraId="1F8F9F6E" w14:textId="36112986" w:rsidR="0031062F" w:rsidRPr="00E15F6E" w:rsidRDefault="00E15F6E" w:rsidP="00E15F6E">
      <w:pPr>
        <w:jc w:val="both"/>
        <w:rPr>
          <w:sz w:val="32"/>
          <w:szCs w:val="32"/>
        </w:rPr>
      </w:pPr>
      <w:r w:rsidRPr="00E15F6E">
        <w:rPr>
          <w:sz w:val="32"/>
          <w:szCs w:val="32"/>
        </w:rPr>
        <w:t xml:space="preserve">La primavera accende creatività e colore nel nuovo numero di </w:t>
      </w:r>
      <w:r w:rsidRPr="00E15F6E">
        <w:rPr>
          <w:i/>
          <w:iCs/>
          <w:sz w:val="32"/>
          <w:szCs w:val="32"/>
        </w:rPr>
        <w:t>Unghie</w:t>
      </w:r>
      <w:r w:rsidRPr="00E15F6E">
        <w:rPr>
          <w:sz w:val="32"/>
          <w:szCs w:val="32"/>
        </w:rPr>
        <w:t xml:space="preserve">! Nel </w:t>
      </w:r>
      <w:r w:rsidRPr="00E15F6E">
        <w:rPr>
          <w:b/>
          <w:bCs/>
          <w:sz w:val="32"/>
          <w:szCs w:val="32"/>
        </w:rPr>
        <w:t>numero 17 – ora in edicola</w:t>
      </w:r>
      <w:r w:rsidRPr="00E15F6E">
        <w:rPr>
          <w:sz w:val="32"/>
          <w:szCs w:val="32"/>
        </w:rPr>
        <w:t xml:space="preserve"> – la stagione si apre con tante idee fresche e luminose per interpretare la manicure dei mesi più vivaci dell’anno. Protagoniste le </w:t>
      </w:r>
      <w:r w:rsidRPr="00E15F6E">
        <w:rPr>
          <w:b/>
          <w:bCs/>
          <w:sz w:val="32"/>
          <w:szCs w:val="32"/>
        </w:rPr>
        <w:t>collezioni primaverili</w:t>
      </w:r>
      <w:r w:rsidRPr="00E15F6E">
        <w:rPr>
          <w:sz w:val="32"/>
          <w:szCs w:val="32"/>
        </w:rPr>
        <w:t xml:space="preserve">, con le palette e le atmosfere di </w:t>
      </w:r>
      <w:proofErr w:type="spellStart"/>
      <w:r w:rsidRPr="00E15F6E">
        <w:rPr>
          <w:b/>
          <w:bCs/>
          <w:sz w:val="32"/>
          <w:szCs w:val="32"/>
        </w:rPr>
        <w:t>Sensory</w:t>
      </w:r>
      <w:proofErr w:type="spellEnd"/>
      <w:r w:rsidRPr="00E15F6E">
        <w:rPr>
          <w:sz w:val="32"/>
          <w:szCs w:val="32"/>
        </w:rPr>
        <w:t xml:space="preserve"> di </w:t>
      </w:r>
      <w:proofErr w:type="spellStart"/>
      <w:r w:rsidRPr="00E15F6E">
        <w:rPr>
          <w:sz w:val="32"/>
          <w:szCs w:val="32"/>
        </w:rPr>
        <w:lastRenderedPageBreak/>
        <w:t>Kinetics</w:t>
      </w:r>
      <w:proofErr w:type="spellEnd"/>
      <w:r w:rsidRPr="00E15F6E">
        <w:rPr>
          <w:sz w:val="32"/>
          <w:szCs w:val="32"/>
        </w:rPr>
        <w:t xml:space="preserve">, </w:t>
      </w:r>
      <w:r w:rsidRPr="00E15F6E">
        <w:rPr>
          <w:b/>
          <w:bCs/>
          <w:sz w:val="32"/>
          <w:szCs w:val="32"/>
        </w:rPr>
        <w:t>Mediterranea</w:t>
      </w:r>
      <w:r w:rsidRPr="00E15F6E">
        <w:rPr>
          <w:sz w:val="32"/>
          <w:szCs w:val="32"/>
        </w:rPr>
        <w:t xml:space="preserve"> di Faby e </w:t>
      </w:r>
      <w:r w:rsidRPr="00E15F6E">
        <w:rPr>
          <w:b/>
          <w:bCs/>
          <w:sz w:val="32"/>
          <w:szCs w:val="32"/>
        </w:rPr>
        <w:t>La Petite</w:t>
      </w:r>
      <w:r w:rsidRPr="00E15F6E">
        <w:rPr>
          <w:sz w:val="32"/>
          <w:szCs w:val="32"/>
        </w:rPr>
        <w:t xml:space="preserve"> di Nails Company: tonalità delicate, accenti luminosi e nuance originali che raccontano la stagione più profumata. Le texture si fanno leggere e romantiche con uno speciale dedicato al </w:t>
      </w:r>
      <w:proofErr w:type="spellStart"/>
      <w:r w:rsidRPr="00E15F6E">
        <w:rPr>
          <w:b/>
          <w:bCs/>
          <w:sz w:val="32"/>
          <w:szCs w:val="32"/>
        </w:rPr>
        <w:t>floral</w:t>
      </w:r>
      <w:proofErr w:type="spellEnd"/>
      <w:r w:rsidRPr="00E15F6E">
        <w:rPr>
          <w:b/>
          <w:bCs/>
          <w:sz w:val="32"/>
          <w:szCs w:val="32"/>
        </w:rPr>
        <w:t xml:space="preserve"> design</w:t>
      </w:r>
      <w:r w:rsidRPr="00E15F6E">
        <w:rPr>
          <w:sz w:val="32"/>
          <w:szCs w:val="32"/>
        </w:rPr>
        <w:t xml:space="preserve">, fra petali stilizzati, micro-decorazioni e pattern che trasformano le unghie in piccoli </w:t>
      </w:r>
      <w:proofErr w:type="spellStart"/>
      <w:proofErr w:type="gramStart"/>
      <w:r w:rsidRPr="00E15F6E">
        <w:rPr>
          <w:sz w:val="32"/>
          <w:szCs w:val="32"/>
        </w:rPr>
        <w:t>giardini.Non</w:t>
      </w:r>
      <w:proofErr w:type="spellEnd"/>
      <w:proofErr w:type="gramEnd"/>
      <w:r w:rsidRPr="00E15F6E">
        <w:rPr>
          <w:sz w:val="32"/>
          <w:szCs w:val="32"/>
        </w:rPr>
        <w:t xml:space="preserve"> manca l’ispirazione cromatica: le </w:t>
      </w:r>
      <w:proofErr w:type="spellStart"/>
      <w:r w:rsidRPr="00E15F6E">
        <w:rPr>
          <w:sz w:val="32"/>
          <w:szCs w:val="32"/>
        </w:rPr>
        <w:t>nail</w:t>
      </w:r>
      <w:proofErr w:type="spellEnd"/>
      <w:r w:rsidRPr="00E15F6E">
        <w:rPr>
          <w:sz w:val="32"/>
          <w:szCs w:val="32"/>
        </w:rPr>
        <w:t xml:space="preserve"> art prendono spunto dal colore dell’anno firmato Pantone, </w:t>
      </w:r>
      <w:r w:rsidRPr="00E15F6E">
        <w:rPr>
          <w:b/>
          <w:bCs/>
          <w:sz w:val="32"/>
          <w:szCs w:val="32"/>
        </w:rPr>
        <w:t>Cloud Dancer</w:t>
      </w:r>
      <w:r w:rsidRPr="00E15F6E">
        <w:rPr>
          <w:sz w:val="32"/>
          <w:szCs w:val="32"/>
        </w:rPr>
        <w:t xml:space="preserve">, una tonalità elegante e versatile che diventa base per manicure sofisticate e contemporanee. Dal mondo della moda arrivano invece suggestioni più audaci, con creazioni ispirate alla collezione </w:t>
      </w:r>
      <w:r w:rsidRPr="00E15F6E">
        <w:rPr>
          <w:b/>
          <w:bCs/>
          <w:sz w:val="32"/>
          <w:szCs w:val="32"/>
        </w:rPr>
        <w:t>SS26</w:t>
      </w:r>
      <w:r w:rsidRPr="00E15F6E">
        <w:rPr>
          <w:sz w:val="32"/>
          <w:szCs w:val="32"/>
        </w:rPr>
        <w:t xml:space="preserve"> di Vivienne Westwood, reinterpretate in chiave </w:t>
      </w:r>
      <w:proofErr w:type="spellStart"/>
      <w:r w:rsidRPr="00E15F6E">
        <w:rPr>
          <w:sz w:val="32"/>
          <w:szCs w:val="32"/>
        </w:rPr>
        <w:t>nail</w:t>
      </w:r>
      <w:proofErr w:type="spellEnd"/>
      <w:r w:rsidRPr="00E15F6E">
        <w:rPr>
          <w:sz w:val="32"/>
          <w:szCs w:val="32"/>
        </w:rPr>
        <w:t xml:space="preserve"> </w:t>
      </w:r>
      <w:proofErr w:type="spellStart"/>
      <w:r w:rsidRPr="00E15F6E">
        <w:rPr>
          <w:sz w:val="32"/>
          <w:szCs w:val="32"/>
        </w:rPr>
        <w:t>art.Sul</w:t>
      </w:r>
      <w:proofErr w:type="spellEnd"/>
      <w:r w:rsidRPr="00E15F6E">
        <w:rPr>
          <w:sz w:val="32"/>
          <w:szCs w:val="32"/>
        </w:rPr>
        <w:t xml:space="preserve"> fronte delle tecniche, scopriamo il </w:t>
      </w:r>
      <w:r w:rsidRPr="00E15F6E">
        <w:rPr>
          <w:b/>
          <w:bCs/>
          <w:sz w:val="32"/>
          <w:szCs w:val="32"/>
        </w:rPr>
        <w:t xml:space="preserve">Cathedral </w:t>
      </w:r>
      <w:proofErr w:type="spellStart"/>
      <w:r w:rsidRPr="00E15F6E">
        <w:rPr>
          <w:b/>
          <w:bCs/>
          <w:sz w:val="32"/>
          <w:szCs w:val="32"/>
        </w:rPr>
        <w:t>Effect</w:t>
      </w:r>
      <w:proofErr w:type="spellEnd"/>
      <w:r w:rsidRPr="00E15F6E">
        <w:rPr>
          <w:sz w:val="32"/>
          <w:szCs w:val="32"/>
        </w:rPr>
        <w:t xml:space="preserve">, una delle tendenze più interessanti per aggiungere profondità e riflessi alla decorazione. Il focus tecnico del numero approfondisce invece </w:t>
      </w:r>
      <w:r w:rsidRPr="00E15F6E">
        <w:rPr>
          <w:b/>
          <w:bCs/>
          <w:sz w:val="32"/>
          <w:szCs w:val="32"/>
        </w:rPr>
        <w:t>l’importanza della base nella ricostruzione unghie</w:t>
      </w:r>
      <w:r w:rsidRPr="00E15F6E">
        <w:rPr>
          <w:sz w:val="32"/>
          <w:szCs w:val="32"/>
        </w:rPr>
        <w:t xml:space="preserve">, insieme a uno speciale dedicato alla </w:t>
      </w:r>
      <w:r w:rsidRPr="00E15F6E">
        <w:rPr>
          <w:b/>
          <w:bCs/>
          <w:sz w:val="32"/>
          <w:szCs w:val="32"/>
        </w:rPr>
        <w:t>corretta manicure</w:t>
      </w:r>
      <w:r w:rsidRPr="00E15F6E">
        <w:rPr>
          <w:sz w:val="32"/>
          <w:szCs w:val="32"/>
        </w:rPr>
        <w:t xml:space="preserve">, primo passaggio fondamentale per ottenere risultati professionali duraturi. Spazio anche alla </w:t>
      </w:r>
      <w:r w:rsidRPr="00E15F6E">
        <w:rPr>
          <w:b/>
          <w:bCs/>
          <w:sz w:val="32"/>
          <w:szCs w:val="32"/>
        </w:rPr>
        <w:t>presentazione della nuova linea di gel firmata</w:t>
      </w:r>
      <w:r w:rsidRPr="00E15F6E">
        <w:rPr>
          <w:sz w:val="32"/>
          <w:szCs w:val="32"/>
        </w:rPr>
        <w:t xml:space="preserve"> Nails Company, pensata per rispondere alle esigenze delle professioniste del </w:t>
      </w:r>
      <w:proofErr w:type="spellStart"/>
      <w:proofErr w:type="gramStart"/>
      <w:r w:rsidRPr="00E15F6E">
        <w:rPr>
          <w:sz w:val="32"/>
          <w:szCs w:val="32"/>
        </w:rPr>
        <w:t>settore.Tra</w:t>
      </w:r>
      <w:proofErr w:type="spellEnd"/>
      <w:proofErr w:type="gramEnd"/>
      <w:r w:rsidRPr="00E15F6E">
        <w:rPr>
          <w:sz w:val="32"/>
          <w:szCs w:val="32"/>
        </w:rPr>
        <w:t xml:space="preserve"> le novità del comparto, raccontiamo anche l’evoluzione di </w:t>
      </w:r>
      <w:proofErr w:type="spellStart"/>
      <w:r w:rsidRPr="00E15F6E">
        <w:rPr>
          <w:sz w:val="32"/>
          <w:szCs w:val="32"/>
        </w:rPr>
        <w:t>Mesauda</w:t>
      </w:r>
      <w:proofErr w:type="spellEnd"/>
      <w:r w:rsidRPr="00E15F6E">
        <w:rPr>
          <w:sz w:val="32"/>
          <w:szCs w:val="32"/>
        </w:rPr>
        <w:t xml:space="preserve"> Nail Pro: lo storico </w:t>
      </w:r>
      <w:proofErr w:type="gramStart"/>
      <w:r w:rsidRPr="00E15F6E">
        <w:rPr>
          <w:sz w:val="32"/>
          <w:szCs w:val="32"/>
        </w:rPr>
        <w:t>brand</w:t>
      </w:r>
      <w:proofErr w:type="gramEnd"/>
      <w:r w:rsidRPr="00E15F6E">
        <w:rPr>
          <w:sz w:val="32"/>
          <w:szCs w:val="32"/>
        </w:rPr>
        <w:t xml:space="preserve"> italiano si trasforma in un partner sempre più vicino alle esigenze di operatrici e operatori del settore unghie. Nasce </w:t>
      </w:r>
      <w:r w:rsidRPr="00E15F6E">
        <w:rPr>
          <w:b/>
          <w:bCs/>
          <w:sz w:val="32"/>
          <w:szCs w:val="32"/>
        </w:rPr>
        <w:t>My Nail Pro</w:t>
      </w:r>
      <w:r w:rsidRPr="00E15F6E">
        <w:rPr>
          <w:sz w:val="32"/>
          <w:szCs w:val="32"/>
        </w:rPr>
        <w:t xml:space="preserve">, una nuova identità che mette al centro professionalità, supporto e crescita della community di </w:t>
      </w:r>
      <w:proofErr w:type="spellStart"/>
      <w:proofErr w:type="gramStart"/>
      <w:r w:rsidRPr="00E15F6E">
        <w:rPr>
          <w:sz w:val="32"/>
          <w:szCs w:val="32"/>
        </w:rPr>
        <w:t>onicotecniche.Ampio</w:t>
      </w:r>
      <w:proofErr w:type="spellEnd"/>
      <w:proofErr w:type="gramEnd"/>
      <w:r w:rsidRPr="00E15F6E">
        <w:rPr>
          <w:sz w:val="32"/>
          <w:szCs w:val="32"/>
        </w:rPr>
        <w:t xml:space="preserve"> spazio anche alla </w:t>
      </w:r>
      <w:r w:rsidRPr="00E15F6E">
        <w:rPr>
          <w:b/>
          <w:bCs/>
          <w:sz w:val="32"/>
          <w:szCs w:val="32"/>
        </w:rPr>
        <w:t>formazione</w:t>
      </w:r>
      <w:r w:rsidRPr="00E15F6E">
        <w:rPr>
          <w:sz w:val="32"/>
          <w:szCs w:val="32"/>
        </w:rPr>
        <w:t xml:space="preserve">, con accademie, corsi e percorsi dedicati alle </w:t>
      </w:r>
      <w:proofErr w:type="spellStart"/>
      <w:r w:rsidRPr="00E15F6E">
        <w:rPr>
          <w:sz w:val="32"/>
          <w:szCs w:val="32"/>
        </w:rPr>
        <w:t>onicotecniche</w:t>
      </w:r>
      <w:proofErr w:type="spellEnd"/>
      <w:r w:rsidRPr="00E15F6E">
        <w:rPr>
          <w:sz w:val="32"/>
          <w:szCs w:val="32"/>
        </w:rPr>
        <w:t xml:space="preserve"> che vogliono perfezionare competenze e aggiornarsi sulle nuove tecniche. E lo sguardo è già rivolto al prossimo grande appuntamento del settore: anticipazioni, talk e temi caldi che animeranno Cosmoprof Worldwide Bologna 2026.Infine, uno sguardo al mondo </w:t>
      </w:r>
      <w:r w:rsidRPr="00E15F6E">
        <w:rPr>
          <w:b/>
          <w:bCs/>
          <w:sz w:val="32"/>
          <w:szCs w:val="32"/>
        </w:rPr>
        <w:t xml:space="preserve">PMU, </w:t>
      </w:r>
      <w:proofErr w:type="spellStart"/>
      <w:r w:rsidRPr="00E15F6E">
        <w:rPr>
          <w:b/>
          <w:bCs/>
          <w:sz w:val="32"/>
          <w:szCs w:val="32"/>
        </w:rPr>
        <w:t>lash</w:t>
      </w:r>
      <w:proofErr w:type="spellEnd"/>
      <w:r w:rsidRPr="00E15F6E">
        <w:rPr>
          <w:b/>
          <w:bCs/>
          <w:sz w:val="32"/>
          <w:szCs w:val="32"/>
        </w:rPr>
        <w:t xml:space="preserve"> e </w:t>
      </w:r>
      <w:proofErr w:type="spellStart"/>
      <w:r w:rsidRPr="00E15F6E">
        <w:rPr>
          <w:b/>
          <w:bCs/>
          <w:sz w:val="32"/>
          <w:szCs w:val="32"/>
        </w:rPr>
        <w:t>brow</w:t>
      </w:r>
      <w:proofErr w:type="spellEnd"/>
      <w:r w:rsidRPr="00E15F6E">
        <w:rPr>
          <w:sz w:val="32"/>
          <w:szCs w:val="32"/>
        </w:rPr>
        <w:t xml:space="preserve">, con </w:t>
      </w:r>
      <w:proofErr w:type="gramStart"/>
      <w:r w:rsidRPr="00E15F6E">
        <w:rPr>
          <w:sz w:val="32"/>
          <w:szCs w:val="32"/>
        </w:rPr>
        <w:t>trend</w:t>
      </w:r>
      <w:proofErr w:type="gramEnd"/>
      <w:r w:rsidRPr="00E15F6E">
        <w:rPr>
          <w:sz w:val="32"/>
          <w:szCs w:val="32"/>
        </w:rPr>
        <w:t>, tecniche e opportunità formative dedicate alle professioniste del beauty.</w:t>
      </w:r>
      <w:r w:rsidRPr="00E15F6E">
        <w:rPr>
          <w:sz w:val="32"/>
          <w:szCs w:val="32"/>
        </w:rPr>
        <w:t xml:space="preserve"> </w:t>
      </w:r>
      <w:hyperlink r:id="rId7" w:history="1">
        <w:r w:rsidRPr="00E15F6E">
          <w:rPr>
            <w:rStyle w:val="Collegamentoipertestuale"/>
            <w:sz w:val="32"/>
            <w:szCs w:val="32"/>
          </w:rPr>
          <w:t>https://lemieunghie.it/index.php/prodotto/le-mie-unghie-n-17/</w:t>
        </w:r>
      </w:hyperlink>
      <w:r w:rsidRPr="00E15F6E">
        <w:rPr>
          <w:sz w:val="32"/>
          <w:szCs w:val="32"/>
        </w:rPr>
        <w:t xml:space="preserve">. </w:t>
      </w:r>
    </w:p>
    <w:sectPr w:rsidR="0031062F" w:rsidRPr="00E15F6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33C17"/>
    <w:rsid w:val="0031062F"/>
    <w:rsid w:val="003605E3"/>
    <w:rsid w:val="00375F4B"/>
    <w:rsid w:val="003811E4"/>
    <w:rsid w:val="00653982"/>
    <w:rsid w:val="007619C9"/>
    <w:rsid w:val="00C71CAA"/>
    <w:rsid w:val="00D544E6"/>
    <w:rsid w:val="00E15F6E"/>
    <w:rsid w:val="00E33C17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820A1"/>
  <w15:chartTrackingRefBased/>
  <w15:docId w15:val="{3A4E3F17-BEDC-4EAC-8100-CC6CE17D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3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3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3C1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3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3C1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3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3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3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3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3C1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3C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3C1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3C1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3C1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3C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3C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3C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3C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3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3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3C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3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3C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3C1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3C1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3C1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3C1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3C1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3C17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15F6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5F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mieunghie.it/index.php/prodotto/le-mie-unghie-n-1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456</Words>
  <Characters>2603</Characters>
  <Application>Microsoft Office Word</Application>
  <DocSecurity>0</DocSecurity>
  <Lines>21</Lines>
  <Paragraphs>6</Paragraphs>
  <ScaleCrop>false</ScaleCrop>
  <Company>HP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2026-08-14T10:23:00Z</dcterms:created>
  <dcterms:modified xsi:type="dcterms:W3CDTF">2026-08-14T10:32:00Z</dcterms:modified>
</cp:coreProperties>
</file>