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AC6946" w14:textId="22F28A2F" w:rsidR="009367B4" w:rsidRPr="00AA4C5A" w:rsidRDefault="009367B4" w:rsidP="009367B4">
      <w:pPr>
        <w:jc w:val="both"/>
        <w:rPr>
          <w:rFonts w:asciiTheme="minorHAnsi" w:hAnsiTheme="minorHAnsi" w:cstheme="minorHAnsi"/>
          <w:sz w:val="22"/>
          <w:szCs w:val="22"/>
        </w:rPr>
      </w:pPr>
      <w:r w:rsidRPr="00233A37">
        <w:rPr>
          <w:rFonts w:asciiTheme="minorHAnsi" w:hAnsiTheme="minorHAnsi" w:cstheme="minorHAnsi"/>
          <w:b/>
          <w:color w:val="C00000"/>
          <w:sz w:val="44"/>
          <w:szCs w:val="44"/>
        </w:rPr>
        <w:t>M</w:t>
      </w:r>
      <w:r>
        <w:rPr>
          <w:rFonts w:asciiTheme="minorHAnsi" w:hAnsiTheme="minorHAnsi" w:cstheme="minorHAnsi"/>
          <w:b/>
          <w:color w:val="C00000"/>
          <w:sz w:val="44"/>
          <w:szCs w:val="44"/>
        </w:rPr>
        <w:t>2425</w:t>
      </w:r>
      <w:r w:rsidRPr="00AA4C5A">
        <w:rPr>
          <w:rFonts w:asciiTheme="minorHAnsi" w:hAnsiTheme="minorHAnsi" w:cstheme="minorHAnsi"/>
          <w:sz w:val="22"/>
          <w:szCs w:val="22"/>
        </w:rPr>
        <w:t xml:space="preserve"> </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9367B4">
        <w:rPr>
          <w:rFonts w:asciiTheme="minorHAnsi" w:hAnsiTheme="minorHAnsi" w:cstheme="minorHAnsi"/>
          <w:i/>
          <w:sz w:val="16"/>
          <w:szCs w:val="16"/>
        </w:rPr>
        <w:t>Scheda creata il 1</w:t>
      </w:r>
      <w:r w:rsidRPr="009367B4">
        <w:rPr>
          <w:rFonts w:asciiTheme="minorHAnsi" w:hAnsiTheme="minorHAnsi" w:cstheme="minorHAnsi"/>
          <w:i/>
          <w:sz w:val="16"/>
          <w:szCs w:val="16"/>
        </w:rPr>
        <w:t>0 maggio 2026</w:t>
      </w:r>
    </w:p>
    <w:p w14:paraId="4C7DC793" w14:textId="77777777" w:rsidR="009367B4" w:rsidRPr="007B34F3" w:rsidRDefault="009367B4" w:rsidP="009367B4">
      <w:pPr>
        <w:jc w:val="both"/>
        <w:rPr>
          <w:rFonts w:asciiTheme="minorHAnsi" w:hAnsiTheme="minorHAnsi" w:cstheme="minorHAnsi"/>
          <w:b/>
          <w:color w:val="C00000"/>
          <w:sz w:val="44"/>
          <w:szCs w:val="44"/>
        </w:rPr>
      </w:pPr>
      <w:r w:rsidRPr="007B34F3">
        <w:rPr>
          <w:rFonts w:asciiTheme="minorHAnsi" w:hAnsiTheme="minorHAnsi" w:cstheme="minorHAnsi"/>
          <w:b/>
          <w:color w:val="C00000"/>
          <w:sz w:val="44"/>
          <w:szCs w:val="44"/>
        </w:rPr>
        <w:t>Descrizione storico-bibliografica</w:t>
      </w:r>
    </w:p>
    <w:p w14:paraId="105E407A" w14:textId="77777777" w:rsidR="009367B4" w:rsidRPr="007B34F3" w:rsidRDefault="009367B4" w:rsidP="009367B4">
      <w:pPr>
        <w:jc w:val="both"/>
        <w:rPr>
          <w:rFonts w:asciiTheme="minorHAnsi" w:hAnsiTheme="minorHAnsi" w:cstheme="minorHAnsi"/>
          <w:sz w:val="44"/>
          <w:szCs w:val="44"/>
        </w:rPr>
        <w:sectPr w:rsidR="009367B4" w:rsidRPr="007B34F3" w:rsidSect="009367B4">
          <w:type w:val="continuous"/>
          <w:pgSz w:w="11906" w:h="16838"/>
          <w:pgMar w:top="1417" w:right="1134" w:bottom="1134" w:left="1134" w:header="708" w:footer="708" w:gutter="0"/>
          <w:cols w:space="708"/>
          <w:docGrid w:linePitch="360"/>
        </w:sectPr>
      </w:pPr>
    </w:p>
    <w:p w14:paraId="4DFF4B04" w14:textId="406AAEE9" w:rsidR="009367B4" w:rsidRDefault="009367B4" w:rsidP="009367B4">
      <w:pPr>
        <w:jc w:val="both"/>
        <w:rPr>
          <w:rFonts w:asciiTheme="minorHAnsi" w:hAnsiTheme="minorHAnsi" w:cstheme="minorHAnsi"/>
          <w:sz w:val="22"/>
          <w:szCs w:val="22"/>
        </w:rPr>
      </w:pPr>
      <w:r w:rsidRPr="007B34F3">
        <w:rPr>
          <w:noProof/>
        </w:rPr>
        <w:drawing>
          <wp:inline distT="0" distB="0" distL="0" distR="0" wp14:anchorId="17B547AB" wp14:editId="37C4FB82">
            <wp:extent cx="1767600" cy="2520000"/>
            <wp:effectExtent l="0" t="0" r="4445" b="0"/>
            <wp:docPr id="1100336029" name="Immagine 1" descr="Immagine che contiene testo, schermata, grafica, Volantin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0336029" name="Immagine 1" descr="Immagine che contiene testo, schermata, grafica, Volantino&#10;&#10;Descrizione generata automaticamente"/>
                    <pic:cNvPicPr/>
                  </pic:nvPicPr>
                  <pic:blipFill>
                    <a:blip r:embed="rId4"/>
                    <a:stretch>
                      <a:fillRect/>
                    </a:stretch>
                  </pic:blipFill>
                  <pic:spPr>
                    <a:xfrm>
                      <a:off x="0" y="0"/>
                      <a:ext cx="1767600" cy="2520000"/>
                    </a:xfrm>
                    <a:prstGeom prst="rect">
                      <a:avLst/>
                    </a:prstGeom>
                  </pic:spPr>
                </pic:pic>
              </a:graphicData>
            </a:graphic>
          </wp:inline>
        </w:drawing>
      </w:r>
      <w:r>
        <w:rPr>
          <w:rFonts w:asciiTheme="minorHAnsi" w:hAnsiTheme="minorHAnsi" w:cstheme="minorHAnsi"/>
          <w:noProof/>
          <w:sz w:val="22"/>
          <w:szCs w:val="22"/>
        </w:rPr>
        <w:drawing>
          <wp:inline distT="0" distB="0" distL="0" distR="0" wp14:anchorId="5FF0D09B" wp14:editId="6CBCC51C">
            <wp:extent cx="2217600" cy="2880000"/>
            <wp:effectExtent l="0" t="0" r="0" b="0"/>
            <wp:docPr id="74156490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217600" cy="2880000"/>
                    </a:xfrm>
                    <a:prstGeom prst="rect">
                      <a:avLst/>
                    </a:prstGeom>
                    <a:noFill/>
                  </pic:spPr>
                </pic:pic>
              </a:graphicData>
            </a:graphic>
          </wp:inline>
        </w:drawing>
      </w:r>
      <w:r w:rsidR="001F188A">
        <w:rPr>
          <w:rFonts w:asciiTheme="minorHAnsi" w:hAnsiTheme="minorHAnsi" w:cstheme="minorHAnsi"/>
          <w:noProof/>
          <w:sz w:val="22"/>
          <w:szCs w:val="22"/>
        </w:rPr>
        <w:drawing>
          <wp:inline distT="0" distB="0" distL="0" distR="0" wp14:anchorId="18339407" wp14:editId="57C4E654">
            <wp:extent cx="1904400" cy="2520000"/>
            <wp:effectExtent l="0" t="0" r="635" b="0"/>
            <wp:docPr id="1847324520"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904400" cy="2520000"/>
                    </a:xfrm>
                    <a:prstGeom prst="rect">
                      <a:avLst/>
                    </a:prstGeom>
                    <a:noFill/>
                  </pic:spPr>
                </pic:pic>
              </a:graphicData>
            </a:graphic>
          </wp:inline>
        </w:drawing>
      </w:r>
    </w:p>
    <w:p w14:paraId="389751FF" w14:textId="6CF4FAF7" w:rsidR="009367B4" w:rsidRPr="00A163A9" w:rsidRDefault="009367B4" w:rsidP="009367B4">
      <w:pPr>
        <w:jc w:val="both"/>
        <w:rPr>
          <w:rFonts w:asciiTheme="minorHAnsi" w:hAnsiTheme="minorHAnsi" w:cstheme="minorHAnsi"/>
          <w:sz w:val="32"/>
          <w:szCs w:val="32"/>
        </w:rPr>
      </w:pPr>
      <w:r w:rsidRPr="00A163A9">
        <w:rPr>
          <w:rFonts w:asciiTheme="minorHAnsi" w:hAnsiTheme="minorHAnsi" w:cstheme="minorHAnsi"/>
          <w:sz w:val="32"/>
          <w:szCs w:val="32"/>
        </w:rPr>
        <w:t>*</w:t>
      </w:r>
      <w:r w:rsidRPr="00A163A9">
        <w:rPr>
          <w:rFonts w:asciiTheme="minorHAnsi" w:hAnsiTheme="minorHAnsi" w:cstheme="minorHAnsi"/>
          <w:b/>
          <w:bCs/>
          <w:sz w:val="32"/>
          <w:szCs w:val="32"/>
        </w:rPr>
        <w:t>Speciale AdF</w:t>
      </w:r>
      <w:r w:rsidRPr="00A163A9">
        <w:rPr>
          <w:rFonts w:asciiTheme="minorHAnsi" w:hAnsiTheme="minorHAnsi" w:cstheme="minorHAnsi"/>
          <w:sz w:val="32"/>
          <w:szCs w:val="32"/>
        </w:rPr>
        <w:t xml:space="preserve"> : supplemento divulgativo dell'Arte del francobollo / a cura dell'Accademia italiana di filatelia e storia posale. - 1 (giugno 2023)-</w:t>
      </w:r>
      <w:r w:rsidR="001F188A" w:rsidRPr="00A163A9">
        <w:rPr>
          <w:rFonts w:asciiTheme="minorHAnsi" w:hAnsiTheme="minorHAnsi" w:cstheme="minorHAnsi"/>
          <w:sz w:val="32"/>
          <w:szCs w:val="32"/>
        </w:rPr>
        <w:t>n. 2 (ottobre 2023)</w:t>
      </w:r>
      <w:r w:rsidRPr="00A163A9">
        <w:rPr>
          <w:rFonts w:asciiTheme="minorHAnsi" w:hAnsiTheme="minorHAnsi" w:cstheme="minorHAnsi"/>
          <w:sz w:val="32"/>
          <w:szCs w:val="32"/>
        </w:rPr>
        <w:t xml:space="preserve">. - Assago : CIF-Unificato, 2023. </w:t>
      </w:r>
      <w:r w:rsidR="001F188A" w:rsidRPr="00A163A9">
        <w:rPr>
          <w:rFonts w:asciiTheme="minorHAnsi" w:hAnsiTheme="minorHAnsi" w:cstheme="minorHAnsi"/>
          <w:sz w:val="32"/>
          <w:szCs w:val="32"/>
        </w:rPr>
        <w:t>–</w:t>
      </w:r>
      <w:r w:rsidRPr="00A163A9">
        <w:rPr>
          <w:rFonts w:asciiTheme="minorHAnsi" w:hAnsiTheme="minorHAnsi" w:cstheme="minorHAnsi"/>
          <w:sz w:val="32"/>
          <w:szCs w:val="32"/>
        </w:rPr>
        <w:t xml:space="preserve"> </w:t>
      </w:r>
      <w:r w:rsidR="001F188A" w:rsidRPr="00A163A9">
        <w:rPr>
          <w:rFonts w:asciiTheme="minorHAnsi" w:hAnsiTheme="minorHAnsi" w:cstheme="minorHAnsi"/>
          <w:sz w:val="32"/>
          <w:szCs w:val="32"/>
        </w:rPr>
        <w:t xml:space="preserve">2 </w:t>
      </w:r>
      <w:r w:rsidRPr="00A163A9">
        <w:rPr>
          <w:rFonts w:asciiTheme="minorHAnsi" w:hAnsiTheme="minorHAnsi" w:cstheme="minorHAnsi"/>
          <w:sz w:val="32"/>
          <w:szCs w:val="32"/>
        </w:rPr>
        <w:t>volumi : ill. ; 30 cm.</w:t>
      </w:r>
      <w:r w:rsidR="001F188A" w:rsidRPr="00A163A9">
        <w:rPr>
          <w:rFonts w:asciiTheme="minorHAnsi" w:hAnsiTheme="minorHAnsi" w:cstheme="minorHAnsi"/>
          <w:sz w:val="32"/>
          <w:szCs w:val="32"/>
        </w:rPr>
        <w:t xml:space="preserve"> </w:t>
      </w:r>
      <w:r w:rsidRPr="00A163A9">
        <w:rPr>
          <w:rFonts w:asciiTheme="minorHAnsi" w:hAnsiTheme="minorHAnsi" w:cstheme="minorHAnsi"/>
          <w:sz w:val="32"/>
          <w:szCs w:val="32"/>
        </w:rPr>
        <w:t>– CFI1118818</w:t>
      </w:r>
    </w:p>
    <w:p w14:paraId="04836842" w14:textId="0F7ECAF8" w:rsidR="009367B4" w:rsidRPr="00A163A9" w:rsidRDefault="009367B4" w:rsidP="009367B4">
      <w:pPr>
        <w:jc w:val="both"/>
        <w:rPr>
          <w:rFonts w:asciiTheme="minorHAnsi" w:hAnsiTheme="minorHAnsi" w:cstheme="minorHAnsi"/>
          <w:sz w:val="32"/>
          <w:szCs w:val="32"/>
        </w:rPr>
      </w:pPr>
      <w:r w:rsidRPr="00A163A9">
        <w:rPr>
          <w:rFonts w:asciiTheme="minorHAnsi" w:hAnsiTheme="minorHAnsi" w:cstheme="minorHAnsi"/>
          <w:sz w:val="32"/>
          <w:szCs w:val="32"/>
        </w:rPr>
        <w:t xml:space="preserve">Supplemento a: </w:t>
      </w:r>
      <w:r w:rsidRPr="00A163A9">
        <w:rPr>
          <w:rFonts w:asciiTheme="minorHAnsi" w:hAnsiTheme="minorHAnsi" w:cstheme="minorHAnsi"/>
          <w:sz w:val="32"/>
          <w:szCs w:val="32"/>
        </w:rPr>
        <w:t>L'*arte del francobollo e del collezionismo</w:t>
      </w:r>
      <w:r w:rsidRPr="00A163A9">
        <w:rPr>
          <w:rFonts w:asciiTheme="minorHAnsi" w:hAnsiTheme="minorHAnsi" w:cstheme="minorHAnsi"/>
          <w:sz w:val="32"/>
          <w:szCs w:val="32"/>
        </w:rPr>
        <w:t xml:space="preserve"> [</w:t>
      </w:r>
      <w:hyperlink r:id="rId7" w:history="1">
        <w:r w:rsidRPr="00A163A9">
          <w:rPr>
            <w:rStyle w:val="Collegamentoipertestuale"/>
            <w:rFonts w:asciiTheme="minorHAnsi" w:hAnsiTheme="minorHAnsi" w:cstheme="minorHAnsi"/>
            <w:sz w:val="32"/>
            <w:szCs w:val="32"/>
          </w:rPr>
          <w:t>M68</w:t>
        </w:r>
      </w:hyperlink>
      <w:r w:rsidRPr="00A163A9">
        <w:rPr>
          <w:rFonts w:asciiTheme="minorHAnsi" w:hAnsiTheme="minorHAnsi" w:cstheme="minorHAnsi"/>
          <w:sz w:val="32"/>
          <w:szCs w:val="32"/>
        </w:rPr>
        <w:t>]</w:t>
      </w:r>
    </w:p>
    <w:p w14:paraId="30237A8D" w14:textId="77777777" w:rsidR="009367B4" w:rsidRPr="00A163A9" w:rsidRDefault="009367B4" w:rsidP="009367B4">
      <w:pPr>
        <w:jc w:val="both"/>
        <w:rPr>
          <w:rFonts w:asciiTheme="minorHAnsi" w:hAnsiTheme="minorHAnsi" w:cstheme="minorHAnsi"/>
          <w:sz w:val="32"/>
          <w:szCs w:val="32"/>
        </w:rPr>
      </w:pPr>
    </w:p>
    <w:p w14:paraId="0A618B19" w14:textId="2BF3A3B3" w:rsidR="009367B4" w:rsidRPr="00A163A9" w:rsidRDefault="009367B4" w:rsidP="009367B4">
      <w:pPr>
        <w:jc w:val="both"/>
        <w:rPr>
          <w:rFonts w:asciiTheme="minorHAnsi" w:hAnsiTheme="minorHAnsi" w:cstheme="minorHAnsi"/>
          <w:sz w:val="32"/>
          <w:szCs w:val="32"/>
        </w:rPr>
      </w:pPr>
      <w:r w:rsidRPr="00A163A9">
        <w:rPr>
          <w:rFonts w:asciiTheme="minorHAnsi" w:hAnsiTheme="minorHAnsi" w:cstheme="minorHAnsi"/>
          <w:sz w:val="32"/>
          <w:szCs w:val="32"/>
        </w:rPr>
        <w:t>*</w:t>
      </w:r>
      <w:r w:rsidRPr="00A163A9">
        <w:rPr>
          <w:rFonts w:asciiTheme="minorHAnsi" w:hAnsiTheme="minorHAnsi" w:cstheme="minorHAnsi"/>
          <w:b/>
          <w:bCs/>
          <w:sz w:val="32"/>
          <w:szCs w:val="32"/>
        </w:rPr>
        <w:t>Memorie dell'Accademia italiana di filatelia e storia postale</w:t>
      </w:r>
      <w:r w:rsidRPr="00A163A9">
        <w:rPr>
          <w:rFonts w:asciiTheme="minorHAnsi" w:hAnsiTheme="minorHAnsi" w:cstheme="minorHAnsi"/>
          <w:sz w:val="32"/>
          <w:szCs w:val="32"/>
        </w:rPr>
        <w:t xml:space="preserve">. - Vol. 1, 1 (2025)-    . </w:t>
      </w:r>
      <w:r w:rsidRPr="00A163A9">
        <w:rPr>
          <w:rFonts w:asciiTheme="minorHAnsi" w:hAnsiTheme="minorHAnsi" w:cstheme="minorHAnsi"/>
          <w:sz w:val="32"/>
          <w:szCs w:val="32"/>
        </w:rPr>
        <w:t>–</w:t>
      </w:r>
      <w:r w:rsidRPr="00A163A9">
        <w:rPr>
          <w:rFonts w:asciiTheme="minorHAnsi" w:hAnsiTheme="minorHAnsi" w:cstheme="minorHAnsi"/>
          <w:sz w:val="32"/>
          <w:szCs w:val="32"/>
        </w:rPr>
        <w:t xml:space="preserve"> Crema</w:t>
      </w:r>
      <w:r w:rsidRPr="00A163A9">
        <w:rPr>
          <w:rFonts w:asciiTheme="minorHAnsi" w:hAnsiTheme="minorHAnsi" w:cstheme="minorHAnsi"/>
          <w:sz w:val="32"/>
          <w:szCs w:val="32"/>
        </w:rPr>
        <w:t xml:space="preserve"> ; </w:t>
      </w:r>
      <w:r w:rsidRPr="00A163A9">
        <w:rPr>
          <w:rFonts w:asciiTheme="minorHAnsi" w:hAnsiTheme="minorHAnsi" w:cstheme="minorHAnsi"/>
          <w:sz w:val="32"/>
          <w:szCs w:val="32"/>
        </w:rPr>
        <w:t>Verona</w:t>
      </w:r>
      <w:r w:rsidRPr="00A163A9">
        <w:rPr>
          <w:rFonts w:asciiTheme="minorHAnsi" w:hAnsiTheme="minorHAnsi" w:cstheme="minorHAnsi"/>
          <w:sz w:val="32"/>
          <w:szCs w:val="32"/>
        </w:rPr>
        <w:t xml:space="preserve"> ; </w:t>
      </w:r>
      <w:r w:rsidRPr="00A163A9">
        <w:rPr>
          <w:rFonts w:asciiTheme="minorHAnsi" w:hAnsiTheme="minorHAnsi" w:cstheme="minorHAnsi"/>
          <w:sz w:val="32"/>
          <w:szCs w:val="32"/>
        </w:rPr>
        <w:t xml:space="preserve">Cosenza : Accademia </w:t>
      </w:r>
      <w:r w:rsidRPr="00A163A9">
        <w:rPr>
          <w:rFonts w:asciiTheme="minorHAnsi" w:hAnsiTheme="minorHAnsi" w:cstheme="minorHAnsi"/>
          <w:sz w:val="32"/>
          <w:szCs w:val="32"/>
        </w:rPr>
        <w:t>i</w:t>
      </w:r>
      <w:r w:rsidRPr="00A163A9">
        <w:rPr>
          <w:rFonts w:asciiTheme="minorHAnsi" w:hAnsiTheme="minorHAnsi" w:cstheme="minorHAnsi"/>
          <w:sz w:val="32"/>
          <w:szCs w:val="32"/>
        </w:rPr>
        <w:t>taliana di filatelia e storia postale, 2025-    . - volumi : ill. ; 28 cm. ((Periodicità non dichiarata. - CFI1173631</w:t>
      </w:r>
    </w:p>
    <w:p w14:paraId="04C1658D" w14:textId="77777777" w:rsidR="009367B4" w:rsidRPr="00A163A9" w:rsidRDefault="009367B4" w:rsidP="009367B4">
      <w:pPr>
        <w:jc w:val="both"/>
        <w:rPr>
          <w:rFonts w:asciiTheme="minorHAnsi" w:hAnsiTheme="minorHAnsi" w:cstheme="minorHAnsi"/>
          <w:sz w:val="32"/>
          <w:szCs w:val="32"/>
        </w:rPr>
      </w:pPr>
    </w:p>
    <w:p w14:paraId="20316C18" w14:textId="77777777" w:rsidR="009367B4" w:rsidRPr="00A163A9" w:rsidRDefault="009367B4" w:rsidP="009367B4">
      <w:pPr>
        <w:jc w:val="both"/>
        <w:rPr>
          <w:rFonts w:asciiTheme="minorHAnsi" w:hAnsiTheme="minorHAnsi" w:cstheme="minorHAnsi"/>
          <w:sz w:val="32"/>
          <w:szCs w:val="32"/>
        </w:rPr>
      </w:pPr>
      <w:r w:rsidRPr="00A163A9">
        <w:rPr>
          <w:rFonts w:asciiTheme="minorHAnsi" w:hAnsiTheme="minorHAnsi" w:cstheme="minorHAnsi"/>
          <w:sz w:val="32"/>
          <w:szCs w:val="32"/>
        </w:rPr>
        <w:t xml:space="preserve">Autore: Accademia italiana di filatelia e storia postale </w:t>
      </w:r>
    </w:p>
    <w:p w14:paraId="5E61325D" w14:textId="0A5F8A4E" w:rsidR="009367B4" w:rsidRPr="00A163A9" w:rsidRDefault="009367B4" w:rsidP="009367B4">
      <w:pPr>
        <w:jc w:val="both"/>
        <w:rPr>
          <w:rFonts w:asciiTheme="minorHAnsi" w:hAnsiTheme="minorHAnsi" w:cstheme="minorHAnsi"/>
          <w:sz w:val="32"/>
          <w:szCs w:val="32"/>
        </w:rPr>
      </w:pPr>
      <w:r w:rsidRPr="00A163A9">
        <w:rPr>
          <w:rFonts w:asciiTheme="minorHAnsi" w:hAnsiTheme="minorHAnsi" w:cstheme="minorHAnsi"/>
          <w:sz w:val="32"/>
          <w:szCs w:val="32"/>
        </w:rPr>
        <w:t>Soggetti: Filatelia – Periodici</w:t>
      </w:r>
      <w:r w:rsidR="001F188A" w:rsidRPr="00A163A9">
        <w:rPr>
          <w:rFonts w:asciiTheme="minorHAnsi" w:hAnsiTheme="minorHAnsi" w:cstheme="minorHAnsi"/>
          <w:sz w:val="32"/>
          <w:szCs w:val="32"/>
        </w:rPr>
        <w:t xml:space="preserve">; </w:t>
      </w:r>
      <w:r w:rsidR="001F188A" w:rsidRPr="00A163A9">
        <w:rPr>
          <w:rFonts w:asciiTheme="minorHAnsi" w:hAnsiTheme="minorHAnsi" w:cstheme="minorHAnsi"/>
          <w:sz w:val="32"/>
          <w:szCs w:val="32"/>
        </w:rPr>
        <w:t xml:space="preserve">Francobolli - Italia </w:t>
      </w:r>
      <w:r w:rsidR="001F188A" w:rsidRPr="00A163A9">
        <w:rPr>
          <w:rFonts w:asciiTheme="minorHAnsi" w:hAnsiTheme="minorHAnsi" w:cstheme="minorHAnsi"/>
          <w:sz w:val="32"/>
          <w:szCs w:val="32"/>
        </w:rPr>
        <w:t>–</w:t>
      </w:r>
      <w:r w:rsidR="001F188A" w:rsidRPr="00A163A9">
        <w:rPr>
          <w:rFonts w:asciiTheme="minorHAnsi" w:hAnsiTheme="minorHAnsi" w:cstheme="minorHAnsi"/>
          <w:sz w:val="32"/>
          <w:szCs w:val="32"/>
        </w:rPr>
        <w:t xml:space="preserve"> Storia</w:t>
      </w:r>
      <w:r w:rsidR="001F188A" w:rsidRPr="00A163A9">
        <w:rPr>
          <w:rFonts w:asciiTheme="minorHAnsi" w:hAnsiTheme="minorHAnsi" w:cstheme="minorHAnsi"/>
          <w:sz w:val="32"/>
          <w:szCs w:val="32"/>
        </w:rPr>
        <w:t xml:space="preserve"> - Periodici</w:t>
      </w:r>
    </w:p>
    <w:p w14:paraId="196E6199" w14:textId="77777777" w:rsidR="009367B4" w:rsidRPr="00A163A9" w:rsidRDefault="009367B4" w:rsidP="009367B4">
      <w:pPr>
        <w:jc w:val="both"/>
        <w:rPr>
          <w:rFonts w:asciiTheme="minorHAnsi" w:hAnsiTheme="minorHAnsi" w:cstheme="minorHAnsi"/>
          <w:sz w:val="32"/>
          <w:szCs w:val="32"/>
        </w:rPr>
      </w:pPr>
      <w:r w:rsidRPr="00A163A9">
        <w:rPr>
          <w:rFonts w:asciiTheme="minorHAnsi" w:hAnsiTheme="minorHAnsi" w:cstheme="minorHAnsi"/>
          <w:sz w:val="32"/>
          <w:szCs w:val="32"/>
        </w:rPr>
        <w:t>Classe: D769.5605</w:t>
      </w:r>
    </w:p>
    <w:p w14:paraId="75574DCD" w14:textId="77777777" w:rsidR="009367B4" w:rsidRDefault="009367B4" w:rsidP="009367B4">
      <w:pPr>
        <w:jc w:val="both"/>
        <w:rPr>
          <w:rFonts w:asciiTheme="minorHAnsi" w:hAnsiTheme="minorHAnsi" w:cstheme="minorHAnsi"/>
          <w:sz w:val="22"/>
          <w:szCs w:val="22"/>
        </w:rPr>
      </w:pPr>
    </w:p>
    <w:p w14:paraId="3A90468B" w14:textId="77777777" w:rsidR="009367B4" w:rsidRPr="00233A37" w:rsidRDefault="009367B4" w:rsidP="009367B4">
      <w:pPr>
        <w:jc w:val="both"/>
        <w:rPr>
          <w:rFonts w:asciiTheme="minorHAnsi" w:hAnsiTheme="minorHAnsi" w:cstheme="minorHAnsi"/>
          <w:b/>
          <w:color w:val="C00000"/>
          <w:sz w:val="44"/>
          <w:szCs w:val="44"/>
        </w:rPr>
      </w:pPr>
      <w:r w:rsidRPr="00233A37">
        <w:rPr>
          <w:rFonts w:asciiTheme="minorHAnsi" w:hAnsiTheme="minorHAnsi" w:cstheme="minorHAnsi"/>
          <w:b/>
          <w:color w:val="C00000"/>
          <w:sz w:val="44"/>
          <w:szCs w:val="44"/>
        </w:rPr>
        <w:t>Informazioni storico-bibliografiche</w:t>
      </w:r>
    </w:p>
    <w:p w14:paraId="3B51A874" w14:textId="77777777" w:rsidR="009367B4" w:rsidRPr="00A163A9" w:rsidRDefault="009367B4" w:rsidP="00A163A9">
      <w:pPr>
        <w:jc w:val="both"/>
        <w:rPr>
          <w:rFonts w:asciiTheme="minorHAnsi" w:hAnsiTheme="minorHAnsi" w:cstheme="minorHAnsi"/>
        </w:rPr>
      </w:pPr>
      <w:r w:rsidRPr="00A163A9">
        <w:rPr>
          <w:rFonts w:asciiTheme="minorHAnsi" w:hAnsiTheme="minorHAnsi" w:cstheme="minorHAnsi"/>
        </w:rPr>
        <w:t xml:space="preserve">Gli </w:t>
      </w:r>
      <w:r w:rsidRPr="00A163A9">
        <w:rPr>
          <w:rFonts w:asciiTheme="minorHAnsi" w:hAnsiTheme="minorHAnsi" w:cstheme="minorHAnsi"/>
          <w:b/>
          <w:bCs/>
          <w:i/>
          <w:iCs/>
        </w:rPr>
        <w:t>Speciali AdF</w:t>
      </w:r>
      <w:r w:rsidRPr="00A163A9">
        <w:rPr>
          <w:rFonts w:asciiTheme="minorHAnsi" w:hAnsiTheme="minorHAnsi" w:cstheme="minorHAnsi"/>
        </w:rPr>
        <w:t xml:space="preserve"> sono un concentrato di pillole di cultura collezionistica con alcuni degli articoli più significativi, intriganti e originali raccolti, dal 1993 ad oggi, dall’Accademia Italiana di Filatelia e Storia postale nella prestigiosa rivista </w:t>
      </w:r>
      <w:r w:rsidRPr="00A163A9">
        <w:rPr>
          <w:rFonts w:asciiTheme="minorHAnsi" w:hAnsiTheme="minorHAnsi" w:cstheme="minorHAnsi"/>
          <w:b/>
          <w:bCs/>
          <w:i/>
          <w:iCs/>
        </w:rPr>
        <w:t>Storie di Posta</w:t>
      </w:r>
      <w:r w:rsidRPr="00A163A9">
        <w:rPr>
          <w:rFonts w:asciiTheme="minorHAnsi" w:hAnsiTheme="minorHAnsi" w:cstheme="minorHAnsi"/>
        </w:rPr>
        <w:t xml:space="preserve">, scritti firmati da eminenti studiosi, grandi collezionisti, noti scrittori e giornalisti specializzati che hanno portato alla luce in modo chiaro e documentato aspetti spesso sconosciuti dell’esteso campo filatelico e storico postale. </w:t>
      </w:r>
      <w:r w:rsidRPr="00A163A9">
        <w:rPr>
          <w:rFonts w:asciiTheme="minorHAnsi" w:hAnsiTheme="minorHAnsi" w:cstheme="minorHAnsi"/>
          <w:i/>
          <w:iCs/>
        </w:rPr>
        <w:t>Speciali AdF</w:t>
      </w:r>
      <w:r w:rsidRPr="00A163A9">
        <w:rPr>
          <w:rFonts w:asciiTheme="minorHAnsi" w:hAnsiTheme="minorHAnsi" w:cstheme="minorHAnsi"/>
        </w:rPr>
        <w:t xml:space="preserve">, </w:t>
      </w:r>
      <w:r w:rsidRPr="00A163A9">
        <w:rPr>
          <w:rFonts w:asciiTheme="minorHAnsi" w:hAnsiTheme="minorHAnsi" w:cstheme="minorHAnsi"/>
          <w:b/>
          <w:bCs/>
        </w:rPr>
        <w:t>riviste da collezionare</w:t>
      </w:r>
      <w:r w:rsidRPr="00A163A9">
        <w:rPr>
          <w:rFonts w:asciiTheme="minorHAnsi" w:hAnsiTheme="minorHAnsi" w:cstheme="minorHAnsi"/>
        </w:rPr>
        <w:t xml:space="preserve">! </w:t>
      </w:r>
      <w:hyperlink r:id="rId8" w:history="1">
        <w:r w:rsidRPr="00A163A9">
          <w:rPr>
            <w:rStyle w:val="Collegamentoipertestuale"/>
            <w:rFonts w:asciiTheme="minorHAnsi" w:hAnsiTheme="minorHAnsi" w:cstheme="minorHAnsi"/>
          </w:rPr>
          <w:t>https://www.unificato.it/speciale-adf-offerta-2024/</w:t>
        </w:r>
      </w:hyperlink>
      <w:r w:rsidRPr="00A163A9">
        <w:rPr>
          <w:rFonts w:asciiTheme="minorHAnsi" w:hAnsiTheme="minorHAnsi" w:cstheme="minorHAnsi"/>
        </w:rPr>
        <w:t xml:space="preserve">. </w:t>
      </w:r>
    </w:p>
    <w:p w14:paraId="7B6A5D75" w14:textId="77777777" w:rsidR="009367B4" w:rsidRPr="00A163A9" w:rsidRDefault="009367B4" w:rsidP="00A163A9">
      <w:pPr>
        <w:jc w:val="both"/>
        <w:rPr>
          <w:rFonts w:asciiTheme="minorHAnsi" w:hAnsiTheme="minorHAnsi" w:cstheme="minorHAnsi"/>
        </w:rPr>
      </w:pPr>
    </w:p>
    <w:p w14:paraId="496E45BB" w14:textId="77777777" w:rsidR="001F188A" w:rsidRPr="00A163A9" w:rsidRDefault="001F188A" w:rsidP="00A163A9">
      <w:pPr>
        <w:jc w:val="both"/>
        <w:rPr>
          <w:rFonts w:asciiTheme="minorHAnsi" w:hAnsiTheme="minorHAnsi" w:cstheme="minorHAnsi"/>
          <w:b/>
          <w:bCs/>
        </w:rPr>
      </w:pPr>
      <w:r w:rsidRPr="00A163A9">
        <w:rPr>
          <w:rFonts w:asciiTheme="minorHAnsi" w:hAnsiTheme="minorHAnsi" w:cstheme="minorHAnsi"/>
          <w:b/>
          <w:bCs/>
        </w:rPr>
        <w:lastRenderedPageBreak/>
        <w:t>Memorie dell’Accademia Italiana di Filatelia e di Storia Postale, Vol. I, 2025</w:t>
      </w:r>
    </w:p>
    <w:p w14:paraId="7D2BB071" w14:textId="4CFF4229" w:rsidR="001F188A" w:rsidRPr="00A163A9" w:rsidRDefault="001F188A" w:rsidP="00A163A9">
      <w:pPr>
        <w:jc w:val="both"/>
        <w:rPr>
          <w:rFonts w:asciiTheme="minorHAnsi" w:hAnsiTheme="minorHAnsi" w:cstheme="minorHAnsi"/>
        </w:rPr>
      </w:pPr>
      <w:r w:rsidRPr="00A163A9">
        <w:rPr>
          <w:rFonts w:asciiTheme="minorHAnsi" w:hAnsiTheme="minorHAnsi" w:cstheme="minorHAnsi"/>
        </w:rPr>
        <w:t xml:space="preserve">28x21 cm, 144 p., interamente a colori, copertina cartonata. </w:t>
      </w:r>
      <w:r w:rsidR="00A163A9">
        <w:rPr>
          <w:rFonts w:asciiTheme="minorHAnsi" w:hAnsiTheme="minorHAnsi" w:cstheme="minorHAnsi"/>
        </w:rPr>
        <w:t xml:space="preserve"> </w:t>
      </w:r>
      <w:r w:rsidRPr="00A163A9">
        <w:rPr>
          <w:rFonts w:asciiTheme="minorHAnsi" w:hAnsiTheme="minorHAnsi" w:cstheme="minorHAnsi"/>
        </w:rPr>
        <w:t>ISBN 9791224302964. Disponibile presso Vaccari, 40,00 €.</w:t>
      </w:r>
      <w:r w:rsidR="00A163A9">
        <w:rPr>
          <w:rFonts w:asciiTheme="minorHAnsi" w:hAnsiTheme="minorHAnsi" w:cstheme="minorHAnsi"/>
        </w:rPr>
        <w:t xml:space="preserve"> </w:t>
      </w:r>
      <w:r w:rsidRPr="00A163A9">
        <w:rPr>
          <w:rFonts w:asciiTheme="minorHAnsi" w:hAnsiTheme="minorHAnsi" w:cstheme="minorHAnsi"/>
        </w:rPr>
        <w:t>Il primo volume delle </w:t>
      </w:r>
      <w:r w:rsidRPr="00A163A9">
        <w:rPr>
          <w:rFonts w:asciiTheme="minorHAnsi" w:hAnsiTheme="minorHAnsi" w:cstheme="minorHAnsi"/>
          <w:i/>
          <w:iCs/>
        </w:rPr>
        <w:t>Memorie</w:t>
      </w:r>
      <w:r w:rsidRPr="00A163A9">
        <w:rPr>
          <w:rFonts w:asciiTheme="minorHAnsi" w:hAnsiTheme="minorHAnsi" w:cstheme="minorHAnsi"/>
        </w:rPr>
        <w:t> dell’Accademia Italiana di Filatelia e di Storia Postale, curato da Clemente Fedele e Thomas Mathà, si presenta come un’opera ambiziosa e necessaria, che riaccende i riflettori su una tradizione accademica e collezionistica di lungo corso. L’Accademia, erede dell’Accademia Italiana di Studi Filatelici e Numismatici (1975-1996), riprende con questo volume una pratica consolidata: la pubblicazione di memorie come strumento di diffusione del sapere, di conservazione della memoria storica e di dialogo interdisciplinare. Il volume, dedicato al tema «Epidemie e comunicazioni», raccoglie gli atti del convegno tenutosi a Bolzano nel 2023, offrendo una panoramica affascinante su come le epidemie abbiano influenzato le comunicazioni postali nel corso dei secoli.</w:t>
      </w:r>
      <w:r w:rsidR="00A163A9">
        <w:rPr>
          <w:rFonts w:asciiTheme="minorHAnsi" w:hAnsiTheme="minorHAnsi" w:cstheme="minorHAnsi"/>
        </w:rPr>
        <w:t xml:space="preserve"> </w:t>
      </w:r>
      <w:r w:rsidRPr="00A163A9">
        <w:rPr>
          <w:rFonts w:asciiTheme="minorHAnsi" w:hAnsiTheme="minorHAnsi" w:cstheme="minorHAnsi"/>
        </w:rPr>
        <w:t>Il libro si articola in diverse sezioni, ognuna delle quali contribuisce a dipanare la complessa relazione tra epidemie, poste e società. Thomas Mathà, Presidente dell’Accademia, sottolinea come le </w:t>
      </w:r>
      <w:r w:rsidRPr="00A163A9">
        <w:rPr>
          <w:rFonts w:asciiTheme="minorHAnsi" w:hAnsiTheme="minorHAnsi" w:cstheme="minorHAnsi"/>
          <w:i/>
          <w:iCs/>
        </w:rPr>
        <w:t>Memorie</w:t>
      </w:r>
      <w:r w:rsidRPr="00A163A9">
        <w:rPr>
          <w:rFonts w:asciiTheme="minorHAnsi" w:hAnsiTheme="minorHAnsi" w:cstheme="minorHAnsi"/>
        </w:rPr>
        <w:t> non siano semplici atti di un convegno, ma una testimonianza di vitalità culturale, un ponte tra il mondo accademico e un pubblico più ampio. L’introduzione di Clemente Fedele e Thomas Mathà, </w:t>
      </w:r>
      <w:r w:rsidRPr="00A163A9">
        <w:rPr>
          <w:rFonts w:asciiTheme="minorHAnsi" w:hAnsiTheme="minorHAnsi" w:cstheme="minorHAnsi"/>
          <w:i/>
          <w:iCs/>
        </w:rPr>
        <w:t>Lettere appestate</w:t>
      </w:r>
      <w:r w:rsidRPr="00A163A9">
        <w:rPr>
          <w:rFonts w:asciiTheme="minorHAnsi" w:hAnsiTheme="minorHAnsi" w:cstheme="minorHAnsi"/>
        </w:rPr>
        <w:t>, offre una chiave di lettura storica e filatelica del tema, partendo dalla mostra </w:t>
      </w:r>
      <w:r w:rsidRPr="00A163A9">
        <w:rPr>
          <w:rFonts w:asciiTheme="minorHAnsi" w:hAnsiTheme="minorHAnsi" w:cstheme="minorHAnsi"/>
          <w:i/>
          <w:iCs/>
        </w:rPr>
        <w:t xml:space="preserve">Epidemie e commercio </w:t>
      </w:r>
      <w:r w:rsidRPr="00A163A9">
        <w:rPr>
          <w:rFonts w:asciiTheme="minorHAnsi" w:hAnsiTheme="minorHAnsi" w:cstheme="minorHAnsi"/>
        </w:rPr>
        <w:t>del Museo Mercantile di Bolzano. Viene evidenziato come le lettere, pur essendo veicolo di contagio, fossero anche strumento indispensabile per la gestione delle emergenze sanitarie, la circolazione di notizie e la coordinazione delle misure di contenimento. Seguono vari saggi tematici. Francesca Brunet analizza gli </w:t>
      </w:r>
      <w:r w:rsidRPr="00A163A9">
        <w:rPr>
          <w:rFonts w:asciiTheme="minorHAnsi" w:hAnsiTheme="minorHAnsi" w:cstheme="minorHAnsi"/>
          <w:i/>
          <w:iCs/>
        </w:rPr>
        <w:t>Aspetti di materialità postale</w:t>
      </w:r>
      <w:r w:rsidRPr="00A163A9">
        <w:rPr>
          <w:rFonts w:asciiTheme="minorHAnsi" w:hAnsiTheme="minorHAnsi" w:cstheme="minorHAnsi"/>
        </w:rPr>
        <w:t> attraverso documenti d’archivio, mostrando come le pratiche di disinfezione delle lettere abbiano influenzato la geografia delle comunicazioni. Il suo saggio, basato su fonti dell’archivio Taxis Bordogna, rivela come le poste trentino-bolzanine fossero nodi cruciali nella rete europea, soggette a rigide misure sanitarie. Rocco Cassandri e Martino Laurenzi esplorano</w:t>
      </w:r>
      <w:r w:rsidRPr="00A163A9">
        <w:rPr>
          <w:rFonts w:asciiTheme="minorHAnsi" w:hAnsiTheme="minorHAnsi" w:cstheme="minorHAnsi"/>
          <w:i/>
          <w:iCs/>
        </w:rPr>
        <w:t> Il controllo delle pandemie tra medicina e poste</w:t>
      </w:r>
      <w:r w:rsidRPr="00A163A9">
        <w:rPr>
          <w:rFonts w:asciiTheme="minorHAnsi" w:hAnsiTheme="minorHAnsi" w:cstheme="minorHAnsi"/>
        </w:rPr>
        <w:t>, offrendo una prospettiva medico-storica sulle misure di contenimento, dalla teriaca ai cordoni sanitari. Federico Pigozzo ricostruisce la </w:t>
      </w:r>
      <w:r w:rsidRPr="00A163A9">
        <w:rPr>
          <w:rFonts w:asciiTheme="minorHAnsi" w:hAnsiTheme="minorHAnsi" w:cstheme="minorHAnsi"/>
          <w:i/>
          <w:iCs/>
        </w:rPr>
        <w:t>Prevenzione del contagio a Verona</w:t>
      </w:r>
      <w:r w:rsidRPr="00A163A9">
        <w:rPr>
          <w:rFonts w:asciiTheme="minorHAnsi" w:hAnsiTheme="minorHAnsi" w:cstheme="minorHAnsi"/>
        </w:rPr>
        <w:t> tra Medioevo ed Età Moderna, mentre Alberto Caroli si sofferma su </w:t>
      </w:r>
      <w:r w:rsidRPr="00A163A9">
        <w:rPr>
          <w:rFonts w:asciiTheme="minorHAnsi" w:hAnsiTheme="minorHAnsi" w:cstheme="minorHAnsi"/>
          <w:i/>
          <w:iCs/>
        </w:rPr>
        <w:t>Toscana, Corsica e Liguria: sanità postale napoleonica</w:t>
      </w:r>
      <w:r w:rsidRPr="00A163A9">
        <w:rPr>
          <w:rFonts w:asciiTheme="minorHAnsi" w:hAnsiTheme="minorHAnsi" w:cstheme="minorHAnsi"/>
        </w:rPr>
        <w:t>, evidenziando come le rotte marittime fossero altrettanto cruciali delle vie terrestri. Giorgio Migliavacca approfondisce i metodi di profumazione, disinfezione e spurgo delle lettere, mostrando nel suo saggio</w:t>
      </w:r>
      <w:r w:rsidRPr="00A163A9">
        <w:rPr>
          <w:rFonts w:asciiTheme="minorHAnsi" w:hAnsiTheme="minorHAnsi" w:cstheme="minorHAnsi"/>
          <w:i/>
          <w:iCs/>
        </w:rPr>
        <w:t xml:space="preserve"> Bolli di disinfezione postale tra Carinzia e il Tirolo</w:t>
      </w:r>
      <w:r w:rsidRPr="00A163A9">
        <w:rPr>
          <w:rFonts w:asciiTheme="minorHAnsi" w:hAnsiTheme="minorHAnsi" w:cstheme="minorHAnsi"/>
        </w:rPr>
        <w:t xml:space="preserve"> come le tecniche variassero a seconda delle epoche e delle regioni. Il volume include un saggio bibliografico ricchissimo (oltre 600 voci) curato da Clemente Fedele, che elenca centinaia di fonti (libri, articoli, documenti d’archivio) sulla disinfezione postale, dalle prime misure anti-epidemiche del XV secolo alle pratiche ottocentesche. Gli indici delle </w:t>
      </w:r>
      <w:r w:rsidRPr="00A163A9">
        <w:rPr>
          <w:rFonts w:asciiTheme="minorHAnsi" w:hAnsiTheme="minorHAnsi" w:cstheme="minorHAnsi"/>
          <w:i/>
          <w:iCs/>
        </w:rPr>
        <w:t>Memorie</w:t>
      </w:r>
      <w:r w:rsidRPr="00A163A9">
        <w:rPr>
          <w:rFonts w:asciiTheme="minorHAnsi" w:hAnsiTheme="minorHAnsi" w:cstheme="minorHAnsi"/>
        </w:rPr>
        <w:t> precedenti (1978-1995) e l’elenco dei membri dell’Accademia completano l’opera, offrendo uno strumento prezioso per studiosi e collezionisti.</w:t>
      </w:r>
      <w:r w:rsidR="00A163A9">
        <w:rPr>
          <w:rFonts w:asciiTheme="minorHAnsi" w:hAnsiTheme="minorHAnsi" w:cstheme="minorHAnsi"/>
        </w:rPr>
        <w:t xml:space="preserve"> </w:t>
      </w:r>
      <w:r w:rsidRPr="00A163A9">
        <w:rPr>
          <w:rFonts w:asciiTheme="minorHAnsi" w:hAnsiTheme="minorHAnsi" w:cstheme="minorHAnsi"/>
        </w:rPr>
        <w:t>Il volume è quindi un’opera fondamentale per chi si occupa di storia postale, storia della medicina e collezionismo filatelico. Il suo merito principale è quello di riportare alla luce un patrimonio documentario spesso trascurato, mostrando come le lettere disinfettate siano molto più che semplici oggetti da collezione: sono testimonianze di paure, strategie di sopravvivenza e dinamiche di potere. In un momento in cui la pandemia ha reso tutti più consapevoli dell’importanza delle comunicazioni e delle misure sanitarie, questo libro offre una chiave di lettura storica per comprendere come le società del passato abbiano affrontato sfide simili. Si tratta di un ponte tra passato e presente, che invita a riflettere su come la storia possa illuminare le crisi del nostro tempo.</w:t>
      </w:r>
    </w:p>
    <w:p w14:paraId="0BA27F33" w14:textId="59B6FFE4" w:rsidR="0031062F" w:rsidRPr="00A163A9" w:rsidRDefault="001F188A" w:rsidP="00A163A9">
      <w:pPr>
        <w:jc w:val="both"/>
        <w:rPr>
          <w:rFonts w:asciiTheme="minorHAnsi" w:hAnsiTheme="minorHAnsi" w:cstheme="minorHAnsi"/>
        </w:rPr>
      </w:pPr>
      <w:hyperlink r:id="rId9" w:history="1">
        <w:r w:rsidRPr="00A163A9">
          <w:rPr>
            <w:rStyle w:val="Collegamentoipertestuale"/>
            <w:rFonts w:asciiTheme="minorHAnsi" w:hAnsiTheme="minorHAnsi" w:cstheme="minorHAnsi"/>
          </w:rPr>
          <w:t>https://www.accademiadiposta.it/it/i-volumi-dell-accademia/memorie-dell-accademia-italiana-di-filatelia-e-di-storia-postale-vol-i-2025.html</w:t>
        </w:r>
      </w:hyperlink>
      <w:r w:rsidRPr="00A163A9">
        <w:rPr>
          <w:rFonts w:asciiTheme="minorHAnsi" w:hAnsiTheme="minorHAnsi" w:cstheme="minorHAnsi"/>
        </w:rPr>
        <w:t xml:space="preserve">. </w:t>
      </w:r>
    </w:p>
    <w:sectPr w:rsidR="0031062F" w:rsidRPr="00A163A9" w:rsidSect="003811E4">
      <w:type w:val="continuous"/>
      <w:pgSz w:w="11906" w:h="16838" w:code="9"/>
      <w:pgMar w:top="1418" w:right="1418" w:bottom="1418"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F551CA"/>
    <w:rsid w:val="001F188A"/>
    <w:rsid w:val="0031062F"/>
    <w:rsid w:val="003605E3"/>
    <w:rsid w:val="00375F4B"/>
    <w:rsid w:val="003811E4"/>
    <w:rsid w:val="003B7817"/>
    <w:rsid w:val="00653982"/>
    <w:rsid w:val="009367B4"/>
    <w:rsid w:val="00A163A9"/>
    <w:rsid w:val="00C71CAA"/>
    <w:rsid w:val="00D544E6"/>
    <w:rsid w:val="00E84EF4"/>
    <w:rsid w:val="00F551C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214A8"/>
  <w15:chartTrackingRefBased/>
  <w15:docId w15:val="{738A70F6-A9D6-48BE-90F1-8118080B3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367B4"/>
    <w:pPr>
      <w:spacing w:after="0" w:line="240" w:lineRule="auto"/>
    </w:pPr>
    <w:rPr>
      <w:rFonts w:ascii="Times New Roman" w:eastAsia="Times New Roman" w:hAnsi="Times New Roman" w:cs="Times New Roman"/>
      <w:kern w:val="0"/>
      <w:sz w:val="24"/>
      <w:szCs w:val="24"/>
      <w:lang w:eastAsia="it-IT"/>
      <w14:ligatures w14:val="none"/>
    </w:rPr>
  </w:style>
  <w:style w:type="paragraph" w:styleId="Titolo1">
    <w:name w:val="heading 1"/>
    <w:basedOn w:val="Normale"/>
    <w:next w:val="Normale"/>
    <w:link w:val="Titolo1Carattere"/>
    <w:uiPriority w:val="9"/>
    <w:qFormat/>
    <w:rsid w:val="00F551CA"/>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olo2">
    <w:name w:val="heading 2"/>
    <w:basedOn w:val="Normale"/>
    <w:next w:val="Normale"/>
    <w:link w:val="Titolo2Carattere"/>
    <w:uiPriority w:val="9"/>
    <w:semiHidden/>
    <w:unhideWhenUsed/>
    <w:qFormat/>
    <w:rsid w:val="00F551CA"/>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F551CA"/>
    <w:pPr>
      <w:keepNext/>
      <w:keepLines/>
      <w:spacing w:before="160" w:after="80"/>
      <w:outlineLvl w:val="2"/>
    </w:pPr>
    <w:rPr>
      <w:rFonts w:eastAsiaTheme="majorEastAsia" w:cstheme="majorBidi"/>
      <w:color w:val="365F91" w:themeColor="accent1" w:themeShade="BF"/>
      <w:sz w:val="28"/>
      <w:szCs w:val="28"/>
    </w:rPr>
  </w:style>
  <w:style w:type="paragraph" w:styleId="Titolo4">
    <w:name w:val="heading 4"/>
    <w:basedOn w:val="Normale"/>
    <w:next w:val="Normale"/>
    <w:link w:val="Titolo4Carattere"/>
    <w:uiPriority w:val="9"/>
    <w:semiHidden/>
    <w:unhideWhenUsed/>
    <w:qFormat/>
    <w:rsid w:val="00F551CA"/>
    <w:pPr>
      <w:keepNext/>
      <w:keepLines/>
      <w:spacing w:before="80" w:after="40"/>
      <w:outlineLvl w:val="3"/>
    </w:pPr>
    <w:rPr>
      <w:rFonts w:eastAsiaTheme="majorEastAsia" w:cstheme="majorBidi"/>
      <w:i/>
      <w:iCs/>
      <w:color w:val="365F91" w:themeColor="accent1" w:themeShade="BF"/>
    </w:rPr>
  </w:style>
  <w:style w:type="paragraph" w:styleId="Titolo5">
    <w:name w:val="heading 5"/>
    <w:basedOn w:val="Normale"/>
    <w:next w:val="Normale"/>
    <w:link w:val="Titolo5Carattere"/>
    <w:uiPriority w:val="9"/>
    <w:semiHidden/>
    <w:unhideWhenUsed/>
    <w:qFormat/>
    <w:rsid w:val="00F551CA"/>
    <w:pPr>
      <w:keepNext/>
      <w:keepLines/>
      <w:spacing w:before="80" w:after="40"/>
      <w:outlineLvl w:val="4"/>
    </w:pPr>
    <w:rPr>
      <w:rFonts w:eastAsiaTheme="majorEastAsia" w:cstheme="majorBidi"/>
      <w:color w:val="365F91" w:themeColor="accent1" w:themeShade="BF"/>
    </w:rPr>
  </w:style>
  <w:style w:type="paragraph" w:styleId="Titolo6">
    <w:name w:val="heading 6"/>
    <w:basedOn w:val="Normale"/>
    <w:next w:val="Normale"/>
    <w:link w:val="Titolo6Carattere"/>
    <w:uiPriority w:val="9"/>
    <w:semiHidden/>
    <w:unhideWhenUsed/>
    <w:qFormat/>
    <w:rsid w:val="00F551CA"/>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551CA"/>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551CA"/>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551CA"/>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551CA"/>
    <w:rPr>
      <w:rFonts w:asciiTheme="majorHAnsi" w:eastAsiaTheme="majorEastAsia" w:hAnsiTheme="majorHAnsi" w:cstheme="majorBidi"/>
      <w:color w:val="365F91" w:themeColor="accent1" w:themeShade="BF"/>
      <w:sz w:val="40"/>
      <w:szCs w:val="40"/>
    </w:rPr>
  </w:style>
  <w:style w:type="character" w:customStyle="1" w:styleId="Titolo2Carattere">
    <w:name w:val="Titolo 2 Carattere"/>
    <w:basedOn w:val="Carpredefinitoparagrafo"/>
    <w:link w:val="Titolo2"/>
    <w:uiPriority w:val="9"/>
    <w:semiHidden/>
    <w:rsid w:val="00F551CA"/>
    <w:rPr>
      <w:rFonts w:asciiTheme="majorHAnsi" w:eastAsiaTheme="majorEastAsia" w:hAnsiTheme="majorHAnsi" w:cstheme="majorBidi"/>
      <w:color w:val="365F91" w:themeColor="accent1" w:themeShade="BF"/>
      <w:sz w:val="32"/>
      <w:szCs w:val="32"/>
    </w:rPr>
  </w:style>
  <w:style w:type="character" w:customStyle="1" w:styleId="Titolo3Carattere">
    <w:name w:val="Titolo 3 Carattere"/>
    <w:basedOn w:val="Carpredefinitoparagrafo"/>
    <w:link w:val="Titolo3"/>
    <w:uiPriority w:val="9"/>
    <w:semiHidden/>
    <w:rsid w:val="00F551CA"/>
    <w:rPr>
      <w:rFonts w:eastAsiaTheme="majorEastAsia" w:cstheme="majorBidi"/>
      <w:color w:val="365F91" w:themeColor="accent1" w:themeShade="BF"/>
      <w:sz w:val="28"/>
      <w:szCs w:val="28"/>
    </w:rPr>
  </w:style>
  <w:style w:type="character" w:customStyle="1" w:styleId="Titolo4Carattere">
    <w:name w:val="Titolo 4 Carattere"/>
    <w:basedOn w:val="Carpredefinitoparagrafo"/>
    <w:link w:val="Titolo4"/>
    <w:uiPriority w:val="9"/>
    <w:semiHidden/>
    <w:rsid w:val="00F551CA"/>
    <w:rPr>
      <w:rFonts w:eastAsiaTheme="majorEastAsia" w:cstheme="majorBidi"/>
      <w:i/>
      <w:iCs/>
      <w:color w:val="365F91" w:themeColor="accent1" w:themeShade="BF"/>
    </w:rPr>
  </w:style>
  <w:style w:type="character" w:customStyle="1" w:styleId="Titolo5Carattere">
    <w:name w:val="Titolo 5 Carattere"/>
    <w:basedOn w:val="Carpredefinitoparagrafo"/>
    <w:link w:val="Titolo5"/>
    <w:uiPriority w:val="9"/>
    <w:semiHidden/>
    <w:rsid w:val="00F551CA"/>
    <w:rPr>
      <w:rFonts w:eastAsiaTheme="majorEastAsia" w:cstheme="majorBidi"/>
      <w:color w:val="365F91" w:themeColor="accent1" w:themeShade="BF"/>
    </w:rPr>
  </w:style>
  <w:style w:type="character" w:customStyle="1" w:styleId="Titolo6Carattere">
    <w:name w:val="Titolo 6 Carattere"/>
    <w:basedOn w:val="Carpredefinitoparagrafo"/>
    <w:link w:val="Titolo6"/>
    <w:uiPriority w:val="9"/>
    <w:semiHidden/>
    <w:rsid w:val="00F551CA"/>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551CA"/>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551CA"/>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551CA"/>
    <w:rPr>
      <w:rFonts w:eastAsiaTheme="majorEastAsia" w:cstheme="majorBidi"/>
      <w:color w:val="272727" w:themeColor="text1" w:themeTint="D8"/>
    </w:rPr>
  </w:style>
  <w:style w:type="paragraph" w:styleId="Titolo">
    <w:name w:val="Title"/>
    <w:basedOn w:val="Normale"/>
    <w:next w:val="Normale"/>
    <w:link w:val="TitoloCarattere"/>
    <w:uiPriority w:val="10"/>
    <w:qFormat/>
    <w:rsid w:val="00F551CA"/>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551CA"/>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551CA"/>
    <w:pPr>
      <w:numPr>
        <w:ilvl w:val="1"/>
      </w:numPr>
      <w:spacing w:after="160"/>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551CA"/>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551CA"/>
    <w:pPr>
      <w:spacing w:before="160" w:after="160"/>
      <w:jc w:val="center"/>
    </w:pPr>
    <w:rPr>
      <w:i/>
      <w:iCs/>
      <w:color w:val="404040" w:themeColor="text1" w:themeTint="BF"/>
    </w:rPr>
  </w:style>
  <w:style w:type="character" w:customStyle="1" w:styleId="CitazioneCarattere">
    <w:name w:val="Citazione Carattere"/>
    <w:basedOn w:val="Carpredefinitoparagrafo"/>
    <w:link w:val="Citazione"/>
    <w:uiPriority w:val="29"/>
    <w:rsid w:val="00F551CA"/>
    <w:rPr>
      <w:i/>
      <w:iCs/>
      <w:color w:val="404040" w:themeColor="text1" w:themeTint="BF"/>
    </w:rPr>
  </w:style>
  <w:style w:type="paragraph" w:styleId="Paragrafoelenco">
    <w:name w:val="List Paragraph"/>
    <w:basedOn w:val="Normale"/>
    <w:uiPriority w:val="34"/>
    <w:qFormat/>
    <w:rsid w:val="00F551CA"/>
    <w:pPr>
      <w:ind w:left="720"/>
      <w:contextualSpacing/>
    </w:pPr>
  </w:style>
  <w:style w:type="character" w:styleId="Enfasiintensa">
    <w:name w:val="Intense Emphasis"/>
    <w:basedOn w:val="Carpredefinitoparagrafo"/>
    <w:uiPriority w:val="21"/>
    <w:qFormat/>
    <w:rsid w:val="00F551CA"/>
    <w:rPr>
      <w:i/>
      <w:iCs/>
      <w:color w:val="365F91" w:themeColor="accent1" w:themeShade="BF"/>
    </w:rPr>
  </w:style>
  <w:style w:type="paragraph" w:styleId="Citazioneintensa">
    <w:name w:val="Intense Quote"/>
    <w:basedOn w:val="Normale"/>
    <w:next w:val="Normale"/>
    <w:link w:val="CitazioneintensaCarattere"/>
    <w:uiPriority w:val="30"/>
    <w:qFormat/>
    <w:rsid w:val="00F551CA"/>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zioneintensaCarattere">
    <w:name w:val="Citazione intensa Carattere"/>
    <w:basedOn w:val="Carpredefinitoparagrafo"/>
    <w:link w:val="Citazioneintensa"/>
    <w:uiPriority w:val="30"/>
    <w:rsid w:val="00F551CA"/>
    <w:rPr>
      <w:i/>
      <w:iCs/>
      <w:color w:val="365F91" w:themeColor="accent1" w:themeShade="BF"/>
    </w:rPr>
  </w:style>
  <w:style w:type="character" w:styleId="Riferimentointenso">
    <w:name w:val="Intense Reference"/>
    <w:basedOn w:val="Carpredefinitoparagrafo"/>
    <w:uiPriority w:val="32"/>
    <w:qFormat/>
    <w:rsid w:val="00F551CA"/>
    <w:rPr>
      <w:b/>
      <w:bCs/>
      <w:smallCaps/>
      <w:color w:val="365F91" w:themeColor="accent1" w:themeShade="BF"/>
      <w:spacing w:val="5"/>
    </w:rPr>
  </w:style>
  <w:style w:type="character" w:styleId="Collegamentoipertestuale">
    <w:name w:val="Hyperlink"/>
    <w:basedOn w:val="Carpredefinitoparagrafo"/>
    <w:uiPriority w:val="99"/>
    <w:unhideWhenUsed/>
    <w:rsid w:val="009367B4"/>
    <w:rPr>
      <w:color w:val="0000FF" w:themeColor="hyperlink"/>
      <w:u w:val="single"/>
    </w:rPr>
  </w:style>
  <w:style w:type="character" w:styleId="Menzionenonrisolta">
    <w:name w:val="Unresolved Mention"/>
    <w:basedOn w:val="Carpredefinitoparagrafo"/>
    <w:uiPriority w:val="99"/>
    <w:semiHidden/>
    <w:unhideWhenUsed/>
    <w:rsid w:val="009367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nificato.it/speciale-adf-offerta-2024/" TargetMode="External"/><Relationship Id="rId3" Type="http://schemas.openxmlformats.org/officeDocument/2006/relationships/webSettings" Target="webSettings.xml"/><Relationship Id="rId7" Type="http://schemas.openxmlformats.org/officeDocument/2006/relationships/hyperlink" Target="https://giuliopalanga.com/wp-content/uploads/2024/01/M68.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theme" Target="theme/theme1.xml"/><Relationship Id="rId5" Type="http://schemas.openxmlformats.org/officeDocument/2006/relationships/image" Target="media/image2.png"/><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hyperlink" Target="https://www.accademiadiposta.it/it/i-volumi-dell-accademia/memorie-dell-accademia-italiana-di-filatelia-e-di-storia-postale-vol-i-2025.html"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1</Pages>
  <Words>894</Words>
  <Characters>5098</Characters>
  <Application>Microsoft Office Word</Application>
  <DocSecurity>0</DocSecurity>
  <Lines>42</Lines>
  <Paragraphs>11</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5981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Giulio e Rosa Palanga</dc:creator>
  <cp:keywords/>
  <dc:description/>
  <cp:lastModifiedBy>Giulio e Rosa Palanga</cp:lastModifiedBy>
  <cp:revision>3</cp:revision>
  <dcterms:created xsi:type="dcterms:W3CDTF">2026-05-10T06:32:00Z</dcterms:created>
  <dcterms:modified xsi:type="dcterms:W3CDTF">2026-05-10T09:08:00Z</dcterms:modified>
</cp:coreProperties>
</file>