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64314" w14:textId="6088F3C9" w:rsidR="007829F5" w:rsidRPr="00BC6793" w:rsidRDefault="007829F5" w:rsidP="00BC6793">
      <w:pPr>
        <w:jc w:val="both"/>
        <w:rPr>
          <w:rFonts w:asciiTheme="minorHAnsi" w:hAnsiTheme="minorHAnsi" w:cstheme="minorHAnsi"/>
          <w:i/>
          <w:sz w:val="16"/>
          <w:szCs w:val="16"/>
        </w:rPr>
      </w:pPr>
      <w:r w:rsidRPr="00BC6793">
        <w:rPr>
          <w:rFonts w:asciiTheme="minorHAnsi" w:hAnsiTheme="minorHAnsi" w:cstheme="minorHAnsi"/>
          <w:b/>
          <w:color w:val="C00000"/>
          <w:sz w:val="44"/>
          <w:szCs w:val="44"/>
        </w:rPr>
        <w:t>Q519</w:t>
      </w:r>
      <w:r w:rsidRPr="00BC6793">
        <w:rPr>
          <w:rFonts w:asciiTheme="minorHAnsi" w:hAnsiTheme="minorHAnsi" w:cstheme="minorHAnsi"/>
          <w:b/>
          <w:color w:val="C00000"/>
          <w:sz w:val="44"/>
          <w:szCs w:val="44"/>
        </w:rPr>
        <w:tab/>
      </w:r>
      <w:r w:rsidRPr="00BC6793">
        <w:rPr>
          <w:rFonts w:asciiTheme="minorHAnsi" w:hAnsiTheme="minorHAnsi" w:cstheme="minorHAnsi"/>
          <w:b/>
          <w:sz w:val="16"/>
          <w:szCs w:val="16"/>
        </w:rPr>
        <w:tab/>
      </w:r>
      <w:r w:rsidRPr="00BC6793">
        <w:rPr>
          <w:rFonts w:asciiTheme="minorHAnsi" w:hAnsiTheme="minorHAnsi" w:cstheme="minorHAnsi"/>
          <w:b/>
          <w:sz w:val="16"/>
          <w:szCs w:val="16"/>
        </w:rPr>
        <w:tab/>
      </w:r>
      <w:r w:rsidRPr="00BC6793">
        <w:rPr>
          <w:rFonts w:asciiTheme="minorHAnsi" w:hAnsiTheme="minorHAnsi" w:cstheme="minorHAnsi"/>
          <w:b/>
          <w:sz w:val="16"/>
          <w:szCs w:val="16"/>
        </w:rPr>
        <w:tab/>
      </w:r>
      <w:r w:rsidRPr="00BC6793">
        <w:rPr>
          <w:rFonts w:asciiTheme="minorHAnsi" w:hAnsiTheme="minorHAnsi" w:cstheme="minorHAnsi"/>
          <w:b/>
          <w:sz w:val="16"/>
          <w:szCs w:val="16"/>
        </w:rPr>
        <w:tab/>
      </w:r>
      <w:r w:rsidRPr="00BC6793">
        <w:rPr>
          <w:rFonts w:asciiTheme="minorHAnsi" w:hAnsiTheme="minorHAnsi" w:cstheme="minorHAnsi"/>
          <w:b/>
          <w:sz w:val="16"/>
          <w:szCs w:val="16"/>
        </w:rPr>
        <w:tab/>
      </w:r>
      <w:r w:rsidRPr="00BC6793">
        <w:rPr>
          <w:rFonts w:asciiTheme="minorHAnsi" w:hAnsiTheme="minorHAnsi" w:cstheme="minorHAnsi"/>
          <w:b/>
          <w:sz w:val="16"/>
          <w:szCs w:val="16"/>
        </w:rPr>
        <w:tab/>
      </w:r>
      <w:r w:rsidRPr="00BC6793">
        <w:rPr>
          <w:rFonts w:asciiTheme="minorHAnsi" w:hAnsiTheme="minorHAnsi" w:cstheme="minorHAnsi"/>
          <w:b/>
          <w:sz w:val="16"/>
          <w:szCs w:val="16"/>
        </w:rPr>
        <w:tab/>
      </w:r>
      <w:r w:rsidRPr="00BC6793">
        <w:rPr>
          <w:rFonts w:asciiTheme="minorHAnsi" w:hAnsiTheme="minorHAnsi" w:cstheme="minorHAnsi"/>
          <w:b/>
          <w:sz w:val="16"/>
          <w:szCs w:val="16"/>
        </w:rPr>
        <w:tab/>
      </w:r>
      <w:r w:rsidRPr="00BC6793">
        <w:rPr>
          <w:rFonts w:asciiTheme="minorHAnsi" w:hAnsiTheme="minorHAnsi" w:cstheme="minorHAnsi"/>
          <w:i/>
          <w:sz w:val="16"/>
          <w:szCs w:val="16"/>
        </w:rPr>
        <w:t>Scheda creata il 18  aprile 2026</w:t>
      </w:r>
    </w:p>
    <w:p w14:paraId="4D083101" w14:textId="36B8849A" w:rsidR="007829F5" w:rsidRPr="00BC6793" w:rsidRDefault="007829F5" w:rsidP="00BC6793">
      <w:pPr>
        <w:jc w:val="both"/>
        <w:rPr>
          <w:rFonts w:asciiTheme="minorHAnsi" w:hAnsiTheme="minorHAnsi" w:cstheme="minorHAnsi"/>
          <w:b/>
          <w:color w:val="C00000"/>
          <w:sz w:val="44"/>
          <w:szCs w:val="44"/>
        </w:rPr>
      </w:pPr>
      <w:r w:rsidRPr="00BC6793">
        <w:rPr>
          <w:rFonts w:asciiTheme="minorHAnsi" w:hAnsiTheme="minorHAnsi" w:cstheme="minorHAnsi"/>
          <w:b/>
          <w:color w:val="C00000"/>
          <w:sz w:val="44"/>
          <w:szCs w:val="44"/>
        </w:rPr>
        <w:t>Descrizione storico-bibliografica</w:t>
      </w:r>
    </w:p>
    <w:p w14:paraId="033B9277" w14:textId="5FC3CD2D" w:rsidR="00BC6793" w:rsidRPr="00BC6793" w:rsidRDefault="00BC6793" w:rsidP="00BC6793">
      <w:pPr>
        <w:jc w:val="both"/>
        <w:rPr>
          <w:rFonts w:asciiTheme="minorHAnsi" w:hAnsiTheme="minorHAnsi" w:cstheme="minorHAnsi"/>
          <w:sz w:val="22"/>
          <w:szCs w:val="22"/>
        </w:rPr>
      </w:pPr>
      <w:r w:rsidRPr="00BC6793">
        <w:rPr>
          <w:rFonts w:asciiTheme="minorHAnsi" w:hAnsiTheme="minorHAnsi" w:cstheme="minorHAnsi"/>
          <w:noProof/>
        </w:rPr>
        <w:drawing>
          <wp:anchor distT="0" distB="0" distL="114300" distR="114300" simplePos="0" relativeHeight="251658752" behindDoc="0" locked="0" layoutInCell="1" allowOverlap="1" wp14:anchorId="2FFBD89B" wp14:editId="1876421D">
            <wp:simplePos x="0" y="0"/>
            <wp:positionH relativeFrom="column">
              <wp:align>right</wp:align>
            </wp:positionH>
            <wp:positionV relativeFrom="paragraph">
              <wp:posOffset>125730</wp:posOffset>
            </wp:positionV>
            <wp:extent cx="1846800" cy="2520000"/>
            <wp:effectExtent l="0" t="0" r="1270" b="0"/>
            <wp:wrapSquare wrapText="bothSides"/>
            <wp:docPr id="114607454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B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6800" cy="25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EA5F27F" w14:textId="402C6C17" w:rsidR="007829F5" w:rsidRPr="00BC6793" w:rsidRDefault="007829F5" w:rsidP="00BC6793">
      <w:pPr>
        <w:jc w:val="both"/>
        <w:rPr>
          <w:rFonts w:asciiTheme="minorHAnsi" w:hAnsiTheme="minorHAnsi" w:cstheme="minorHAnsi"/>
          <w:sz w:val="28"/>
          <w:szCs w:val="28"/>
        </w:rPr>
      </w:pPr>
      <w:r w:rsidRPr="00BC6793">
        <w:rPr>
          <w:rFonts w:asciiTheme="minorHAnsi" w:hAnsiTheme="minorHAnsi" w:cstheme="minorHAnsi"/>
          <w:sz w:val="28"/>
          <w:szCs w:val="28"/>
        </w:rPr>
        <w:t>*</w:t>
      </w:r>
      <w:r w:rsidRPr="007829F5">
        <w:rPr>
          <w:rFonts w:asciiTheme="minorHAnsi" w:hAnsiTheme="minorHAnsi" w:cstheme="minorHAnsi"/>
          <w:b/>
          <w:bCs/>
          <w:sz w:val="28"/>
          <w:szCs w:val="28"/>
        </w:rPr>
        <w:t>Corriere Italiano</w:t>
      </w:r>
      <w:r w:rsidRPr="00BC6793">
        <w:rPr>
          <w:rFonts w:asciiTheme="minorHAnsi" w:hAnsiTheme="minorHAnsi" w:cstheme="minorHAnsi"/>
          <w:b/>
          <w:bCs/>
          <w:sz w:val="28"/>
          <w:szCs w:val="28"/>
        </w:rPr>
        <w:t>. –</w:t>
      </w:r>
      <w:r w:rsidRPr="007829F5">
        <w:rPr>
          <w:rFonts w:asciiTheme="minorHAnsi" w:hAnsiTheme="minorHAnsi" w:cstheme="minorHAnsi"/>
          <w:sz w:val="28"/>
          <w:szCs w:val="28"/>
        </w:rPr>
        <w:t xml:space="preserve"> </w:t>
      </w:r>
      <w:r w:rsidRPr="00BC6793">
        <w:rPr>
          <w:rFonts w:asciiTheme="minorHAnsi" w:hAnsiTheme="minorHAnsi" w:cstheme="minorHAnsi"/>
          <w:sz w:val="28"/>
          <w:szCs w:val="28"/>
        </w:rPr>
        <w:t>N. 1 (</w:t>
      </w:r>
      <w:r w:rsidRPr="007829F5">
        <w:rPr>
          <w:rFonts w:asciiTheme="minorHAnsi" w:hAnsiTheme="minorHAnsi" w:cstheme="minorHAnsi"/>
          <w:sz w:val="28"/>
          <w:szCs w:val="28"/>
        </w:rPr>
        <w:t>11 maggio 1864</w:t>
      </w:r>
      <w:r w:rsidRPr="00BC6793">
        <w:rPr>
          <w:rFonts w:asciiTheme="minorHAnsi" w:hAnsiTheme="minorHAnsi" w:cstheme="minorHAnsi"/>
          <w:sz w:val="28"/>
          <w:szCs w:val="28"/>
        </w:rPr>
        <w:t>)</w:t>
      </w:r>
      <w:r w:rsidRPr="007829F5">
        <w:rPr>
          <w:rFonts w:asciiTheme="minorHAnsi" w:hAnsiTheme="minorHAnsi" w:cstheme="minorHAnsi"/>
          <w:sz w:val="28"/>
          <w:szCs w:val="28"/>
        </w:rPr>
        <w:t>-23 febbraio 1865</w:t>
      </w:r>
      <w:r w:rsidRPr="00BC6793">
        <w:rPr>
          <w:rFonts w:asciiTheme="minorHAnsi" w:hAnsiTheme="minorHAnsi" w:cstheme="minorHAnsi"/>
          <w:sz w:val="28"/>
          <w:szCs w:val="28"/>
        </w:rPr>
        <w:t>. – Firenze : [s.n., 1864-1865]. – 1 volume. ((B</w:t>
      </w:r>
      <w:r w:rsidRPr="007829F5">
        <w:rPr>
          <w:rFonts w:asciiTheme="minorHAnsi" w:hAnsiTheme="minorHAnsi" w:cstheme="minorHAnsi"/>
          <w:sz w:val="28"/>
          <w:szCs w:val="28"/>
        </w:rPr>
        <w:t>isettimanale.</w:t>
      </w:r>
    </w:p>
    <w:p w14:paraId="46142C82" w14:textId="77777777" w:rsidR="007829F5" w:rsidRPr="00BC6793" w:rsidRDefault="007829F5" w:rsidP="00BC6793">
      <w:pPr>
        <w:jc w:val="both"/>
        <w:rPr>
          <w:rFonts w:asciiTheme="minorHAnsi" w:hAnsiTheme="minorHAnsi" w:cstheme="minorHAnsi"/>
          <w:sz w:val="28"/>
          <w:szCs w:val="28"/>
        </w:rPr>
      </w:pPr>
    </w:p>
    <w:p w14:paraId="3287B6AF" w14:textId="682215A9" w:rsidR="007829F5" w:rsidRPr="00BC6793" w:rsidRDefault="007829F5" w:rsidP="00BC6793">
      <w:pPr>
        <w:jc w:val="both"/>
        <w:rPr>
          <w:rFonts w:asciiTheme="minorHAnsi" w:hAnsiTheme="minorHAnsi" w:cstheme="minorHAnsi"/>
          <w:sz w:val="28"/>
          <w:szCs w:val="28"/>
        </w:rPr>
      </w:pPr>
      <w:r w:rsidRPr="00BC6793">
        <w:rPr>
          <w:rFonts w:asciiTheme="minorHAnsi" w:hAnsiTheme="minorHAnsi" w:cstheme="minorHAnsi"/>
          <w:sz w:val="28"/>
          <w:szCs w:val="28"/>
        </w:rPr>
        <w:t xml:space="preserve">Il </w:t>
      </w:r>
      <w:r w:rsidRPr="00BC6793">
        <w:rPr>
          <w:rFonts w:asciiTheme="minorHAnsi" w:hAnsiTheme="minorHAnsi" w:cstheme="minorHAnsi"/>
          <w:b/>
          <w:sz w:val="28"/>
          <w:szCs w:val="28"/>
        </w:rPr>
        <w:t>*corriere italiano</w:t>
      </w:r>
      <w:r w:rsidRPr="00BC6793">
        <w:rPr>
          <w:rFonts w:asciiTheme="minorHAnsi" w:hAnsiTheme="minorHAnsi" w:cstheme="minorHAnsi"/>
          <w:sz w:val="28"/>
          <w:szCs w:val="28"/>
        </w:rPr>
        <w:t xml:space="preserve"> : giornale politico, letterario, quotidiano. - Anno 1, n. 1 (giugno 1865)-anno 43, n. 151 (maggio 1907). - Firenze : [s.n., 1865]-1907. - 43 volumi ; 46 cm. - UM10010295</w:t>
      </w:r>
    </w:p>
    <w:p w14:paraId="49F0D75F" w14:textId="77777777" w:rsidR="007829F5" w:rsidRPr="00BC6793" w:rsidRDefault="007829F5" w:rsidP="00BC6793">
      <w:pPr>
        <w:jc w:val="both"/>
        <w:rPr>
          <w:rFonts w:asciiTheme="minorHAnsi" w:hAnsiTheme="minorHAnsi" w:cstheme="minorHAnsi"/>
          <w:sz w:val="28"/>
          <w:szCs w:val="28"/>
        </w:rPr>
      </w:pPr>
      <w:r w:rsidRPr="00BC6793">
        <w:rPr>
          <w:rFonts w:asciiTheme="minorHAnsi" w:hAnsiTheme="minorHAnsi" w:cstheme="minorHAnsi"/>
          <w:b/>
          <w:bCs/>
          <w:color w:val="C00000"/>
          <w:sz w:val="28"/>
          <w:szCs w:val="28"/>
        </w:rPr>
        <w:t>Copia digitale</w:t>
      </w:r>
      <w:r w:rsidRPr="00BC6793">
        <w:rPr>
          <w:rFonts w:asciiTheme="minorHAnsi" w:hAnsiTheme="minorHAnsi" w:cstheme="minorHAnsi"/>
          <w:sz w:val="28"/>
          <w:szCs w:val="28"/>
        </w:rPr>
        <w:t xml:space="preserve"> </w:t>
      </w:r>
      <w:hyperlink r:id="rId7" w:history="1">
        <w:r w:rsidRPr="00BC6793">
          <w:rPr>
            <w:rStyle w:val="Collegamentoipertestuale"/>
            <w:rFonts w:asciiTheme="minorHAnsi" w:hAnsiTheme="minorHAnsi" w:cstheme="minorHAnsi"/>
            <w:sz w:val="28"/>
            <w:szCs w:val="28"/>
          </w:rPr>
          <w:t>1887-1888</w:t>
        </w:r>
      </w:hyperlink>
    </w:p>
    <w:p w14:paraId="3DE9E8C9" w14:textId="77777777" w:rsidR="007829F5" w:rsidRPr="00BC6793" w:rsidRDefault="007829F5" w:rsidP="00BC6793">
      <w:pPr>
        <w:jc w:val="both"/>
        <w:rPr>
          <w:rFonts w:asciiTheme="minorHAnsi" w:hAnsiTheme="minorHAnsi" w:cstheme="minorHAnsi"/>
          <w:sz w:val="28"/>
          <w:szCs w:val="28"/>
        </w:rPr>
      </w:pPr>
    </w:p>
    <w:p w14:paraId="2859BE68" w14:textId="0F6E1709" w:rsidR="00BC6793" w:rsidRPr="00BC6793" w:rsidRDefault="00BC6793" w:rsidP="00BC6793">
      <w:pPr>
        <w:jc w:val="both"/>
        <w:rPr>
          <w:rFonts w:asciiTheme="minorHAnsi" w:hAnsiTheme="minorHAnsi" w:cstheme="minorHAnsi"/>
          <w:sz w:val="28"/>
          <w:szCs w:val="28"/>
        </w:rPr>
      </w:pPr>
      <w:r w:rsidRPr="00BC6793">
        <w:rPr>
          <w:rFonts w:asciiTheme="minorHAnsi" w:hAnsiTheme="minorHAnsi" w:cstheme="minorHAnsi"/>
          <w:sz w:val="28"/>
          <w:szCs w:val="28"/>
        </w:rPr>
        <w:t>Soggetto: Giornali – Firenze – 1865-1907</w:t>
      </w:r>
    </w:p>
    <w:p w14:paraId="13FDCA79" w14:textId="77777777" w:rsidR="00BC6793" w:rsidRPr="00BC6793" w:rsidRDefault="00BC6793" w:rsidP="00BC6793">
      <w:pPr>
        <w:jc w:val="both"/>
        <w:rPr>
          <w:rFonts w:asciiTheme="minorHAnsi" w:hAnsiTheme="minorHAnsi" w:cstheme="minorHAnsi"/>
          <w:sz w:val="22"/>
          <w:szCs w:val="22"/>
        </w:rPr>
      </w:pPr>
    </w:p>
    <w:p w14:paraId="41327674" w14:textId="5D4721BB" w:rsidR="007829F5" w:rsidRPr="00BC6793" w:rsidRDefault="007829F5" w:rsidP="00BC6793">
      <w:pPr>
        <w:jc w:val="both"/>
        <w:rPr>
          <w:rFonts w:asciiTheme="minorHAnsi" w:hAnsiTheme="minorHAnsi" w:cstheme="minorHAnsi"/>
          <w:b/>
          <w:bCs/>
          <w:color w:val="C00000"/>
          <w:sz w:val="44"/>
          <w:szCs w:val="44"/>
        </w:rPr>
      </w:pPr>
      <w:r w:rsidRPr="00BC6793">
        <w:rPr>
          <w:rFonts w:asciiTheme="minorHAnsi" w:hAnsiTheme="minorHAnsi" w:cstheme="minorHAnsi"/>
          <w:b/>
          <w:bCs/>
          <w:color w:val="C00000"/>
          <w:sz w:val="44"/>
          <w:szCs w:val="44"/>
        </w:rPr>
        <w:t>Informazioni storico-bibliografiche</w:t>
      </w:r>
    </w:p>
    <w:p w14:paraId="17491334" w14:textId="77777777" w:rsidR="007829F5" w:rsidRPr="007829F5" w:rsidRDefault="007829F5" w:rsidP="00BC6793">
      <w:pPr>
        <w:jc w:val="both"/>
        <w:rPr>
          <w:rFonts w:asciiTheme="minorHAnsi" w:hAnsiTheme="minorHAnsi" w:cstheme="minorHAnsi"/>
          <w:sz w:val="28"/>
          <w:szCs w:val="28"/>
        </w:rPr>
      </w:pPr>
      <w:r w:rsidRPr="007829F5">
        <w:rPr>
          <w:rFonts w:asciiTheme="minorHAnsi" w:hAnsiTheme="minorHAnsi" w:cstheme="minorHAnsi"/>
          <w:sz w:val="28"/>
          <w:szCs w:val="28"/>
        </w:rPr>
        <w:t xml:space="preserve">Il </w:t>
      </w:r>
      <w:r w:rsidRPr="007829F5">
        <w:rPr>
          <w:rFonts w:asciiTheme="minorHAnsi" w:hAnsiTheme="minorHAnsi" w:cstheme="minorHAnsi"/>
          <w:b/>
          <w:bCs/>
          <w:i/>
          <w:iCs/>
          <w:sz w:val="28"/>
          <w:szCs w:val="28"/>
        </w:rPr>
        <w:t>Corriere Italiano</w:t>
      </w:r>
      <w:r w:rsidRPr="007829F5">
        <w:rPr>
          <w:rFonts w:asciiTheme="minorHAnsi" w:hAnsiTheme="minorHAnsi" w:cstheme="minorHAnsi"/>
          <w:sz w:val="28"/>
          <w:szCs w:val="28"/>
        </w:rPr>
        <w:t xml:space="preserve"> fu un </w:t>
      </w:r>
      <w:hyperlink r:id="rId8" w:tooltip="Quotidiano" w:history="1">
        <w:r w:rsidRPr="007829F5">
          <w:rPr>
            <w:rStyle w:val="Collegamentoipertestuale"/>
            <w:rFonts w:asciiTheme="minorHAnsi" w:hAnsiTheme="minorHAnsi" w:cstheme="minorHAnsi"/>
            <w:color w:val="auto"/>
            <w:sz w:val="28"/>
            <w:szCs w:val="28"/>
            <w:u w:val="none"/>
          </w:rPr>
          <w:t>quotidiano</w:t>
        </w:r>
      </w:hyperlink>
      <w:r w:rsidRPr="007829F5">
        <w:rPr>
          <w:rFonts w:asciiTheme="minorHAnsi" w:hAnsiTheme="minorHAnsi" w:cstheme="minorHAnsi"/>
          <w:sz w:val="28"/>
          <w:szCs w:val="28"/>
        </w:rPr>
        <w:t xml:space="preserve"> italiano fondato a </w:t>
      </w:r>
      <w:hyperlink r:id="rId9" w:tooltip="Firenze" w:history="1">
        <w:r w:rsidRPr="007829F5">
          <w:rPr>
            <w:rStyle w:val="Collegamentoipertestuale"/>
            <w:rFonts w:asciiTheme="minorHAnsi" w:hAnsiTheme="minorHAnsi" w:cstheme="minorHAnsi"/>
            <w:color w:val="auto"/>
            <w:sz w:val="28"/>
            <w:szCs w:val="28"/>
            <w:u w:val="none"/>
          </w:rPr>
          <w:t>Firenze</w:t>
        </w:r>
      </w:hyperlink>
      <w:r w:rsidRPr="007829F5">
        <w:rPr>
          <w:rFonts w:asciiTheme="minorHAnsi" w:hAnsiTheme="minorHAnsi" w:cstheme="minorHAnsi"/>
          <w:sz w:val="28"/>
          <w:szCs w:val="28"/>
        </w:rPr>
        <w:t xml:space="preserve"> nel </w:t>
      </w:r>
      <w:hyperlink r:id="rId10" w:tooltip="1865" w:history="1">
        <w:r w:rsidRPr="007829F5">
          <w:rPr>
            <w:rStyle w:val="Collegamentoipertestuale"/>
            <w:rFonts w:asciiTheme="minorHAnsi" w:hAnsiTheme="minorHAnsi" w:cstheme="minorHAnsi"/>
            <w:color w:val="auto"/>
            <w:sz w:val="28"/>
            <w:szCs w:val="28"/>
            <w:u w:val="none"/>
          </w:rPr>
          <w:t>1865</w:t>
        </w:r>
      </w:hyperlink>
      <w:r w:rsidRPr="007829F5">
        <w:rPr>
          <w:rFonts w:asciiTheme="minorHAnsi" w:hAnsiTheme="minorHAnsi" w:cstheme="minorHAnsi"/>
          <w:sz w:val="28"/>
          <w:szCs w:val="28"/>
        </w:rPr>
        <w:t xml:space="preserve">. Fu edito fino al </w:t>
      </w:r>
      <w:hyperlink r:id="rId11" w:tooltip="1907" w:history="1">
        <w:r w:rsidRPr="007829F5">
          <w:rPr>
            <w:rStyle w:val="Collegamentoipertestuale"/>
            <w:rFonts w:asciiTheme="minorHAnsi" w:hAnsiTheme="minorHAnsi" w:cstheme="minorHAnsi"/>
            <w:color w:val="auto"/>
            <w:sz w:val="28"/>
            <w:szCs w:val="28"/>
            <w:u w:val="none"/>
          </w:rPr>
          <w:t>1907</w:t>
        </w:r>
      </w:hyperlink>
      <w:r w:rsidRPr="007829F5">
        <w:rPr>
          <w:rFonts w:asciiTheme="minorHAnsi" w:hAnsiTheme="minorHAnsi" w:cstheme="minorHAnsi"/>
          <w:sz w:val="28"/>
          <w:szCs w:val="28"/>
        </w:rPr>
        <w:t>.</w:t>
      </w:r>
    </w:p>
    <w:p w14:paraId="62891097" w14:textId="6BBF9FB7" w:rsidR="007829F5" w:rsidRPr="007829F5" w:rsidRDefault="007829F5" w:rsidP="00BC6793">
      <w:pPr>
        <w:jc w:val="both"/>
        <w:rPr>
          <w:rFonts w:asciiTheme="minorHAnsi" w:hAnsiTheme="minorHAnsi" w:cstheme="minorHAnsi"/>
          <w:sz w:val="28"/>
          <w:szCs w:val="28"/>
        </w:rPr>
      </w:pPr>
      <w:r w:rsidRPr="007829F5">
        <w:rPr>
          <w:rFonts w:asciiTheme="minorHAnsi" w:hAnsiTheme="minorHAnsi" w:cstheme="minorHAnsi"/>
          <w:b/>
          <w:bCs/>
          <w:sz w:val="28"/>
          <w:szCs w:val="28"/>
        </w:rPr>
        <w:t>Storia</w:t>
      </w:r>
      <w:r w:rsidR="00BC6793">
        <w:rPr>
          <w:rFonts w:asciiTheme="minorHAnsi" w:hAnsiTheme="minorHAnsi" w:cstheme="minorHAnsi"/>
          <w:b/>
          <w:bCs/>
          <w:sz w:val="28"/>
          <w:szCs w:val="28"/>
        </w:rPr>
        <w:t xml:space="preserve">. </w:t>
      </w:r>
      <w:r w:rsidRPr="007829F5">
        <w:rPr>
          <w:rFonts w:asciiTheme="minorHAnsi" w:hAnsiTheme="minorHAnsi" w:cstheme="minorHAnsi"/>
          <w:sz w:val="28"/>
          <w:szCs w:val="28"/>
        </w:rPr>
        <w:t xml:space="preserve">Nel </w:t>
      </w:r>
      <w:hyperlink r:id="rId12" w:tooltip="1865" w:history="1">
        <w:r w:rsidRPr="007829F5">
          <w:rPr>
            <w:rStyle w:val="Collegamentoipertestuale"/>
            <w:rFonts w:asciiTheme="minorHAnsi" w:hAnsiTheme="minorHAnsi" w:cstheme="minorHAnsi"/>
            <w:color w:val="auto"/>
            <w:sz w:val="28"/>
            <w:szCs w:val="28"/>
            <w:u w:val="none"/>
          </w:rPr>
          <w:t>1865</w:t>
        </w:r>
      </w:hyperlink>
      <w:r w:rsidRPr="007829F5">
        <w:rPr>
          <w:rFonts w:asciiTheme="minorHAnsi" w:hAnsiTheme="minorHAnsi" w:cstheme="minorHAnsi"/>
          <w:sz w:val="28"/>
          <w:szCs w:val="28"/>
        </w:rPr>
        <w:t xml:space="preserve">, </w:t>
      </w:r>
      <w:hyperlink r:id="rId13" w:tooltip="Firenze" w:history="1">
        <w:r w:rsidRPr="007829F5">
          <w:rPr>
            <w:rStyle w:val="Collegamentoipertestuale"/>
            <w:rFonts w:asciiTheme="minorHAnsi" w:hAnsiTheme="minorHAnsi" w:cstheme="minorHAnsi"/>
            <w:color w:val="auto"/>
            <w:sz w:val="28"/>
            <w:szCs w:val="28"/>
            <w:u w:val="none"/>
          </w:rPr>
          <w:t>Firenze</w:t>
        </w:r>
      </w:hyperlink>
      <w:r w:rsidRPr="007829F5">
        <w:rPr>
          <w:rFonts w:asciiTheme="minorHAnsi" w:hAnsiTheme="minorHAnsi" w:cstheme="minorHAnsi"/>
          <w:sz w:val="28"/>
          <w:szCs w:val="28"/>
        </w:rPr>
        <w:t xml:space="preserve">, nuova capitale d'Italia, divenne il centro della politica italiana. L'imprenditore lombardo </w:t>
      </w:r>
      <w:hyperlink r:id="rId14" w:tooltip="Antonio Civelli" w:history="1">
        <w:r w:rsidRPr="007829F5">
          <w:rPr>
            <w:rStyle w:val="Collegamentoipertestuale"/>
            <w:rFonts w:asciiTheme="minorHAnsi" w:hAnsiTheme="minorHAnsi" w:cstheme="minorHAnsi"/>
            <w:color w:val="auto"/>
            <w:sz w:val="28"/>
            <w:szCs w:val="28"/>
            <w:u w:val="none"/>
          </w:rPr>
          <w:t>Antonio Civelli</w:t>
        </w:r>
      </w:hyperlink>
      <w:r w:rsidRPr="007829F5">
        <w:rPr>
          <w:rFonts w:asciiTheme="minorHAnsi" w:hAnsiTheme="minorHAnsi" w:cstheme="minorHAnsi"/>
          <w:sz w:val="28"/>
          <w:szCs w:val="28"/>
        </w:rPr>
        <w:t xml:space="preserve">, già editore del foglio milanese </w:t>
      </w:r>
      <w:r w:rsidRPr="007829F5">
        <w:rPr>
          <w:rFonts w:asciiTheme="minorHAnsi" w:hAnsiTheme="minorHAnsi" w:cstheme="minorHAnsi"/>
          <w:i/>
          <w:iCs/>
          <w:sz w:val="28"/>
          <w:szCs w:val="28"/>
        </w:rPr>
        <w:t>La Lombardia</w:t>
      </w:r>
      <w:r w:rsidRPr="007829F5">
        <w:rPr>
          <w:rFonts w:asciiTheme="minorHAnsi" w:hAnsiTheme="minorHAnsi" w:cstheme="minorHAnsi"/>
          <w:sz w:val="28"/>
          <w:szCs w:val="28"/>
        </w:rPr>
        <w:t>, decise di fondarvi un giornale.</w:t>
      </w:r>
      <w:r w:rsidR="00BC6793">
        <w:rPr>
          <w:rFonts w:asciiTheme="minorHAnsi" w:hAnsiTheme="minorHAnsi" w:cstheme="minorHAnsi"/>
          <w:sz w:val="28"/>
          <w:szCs w:val="28"/>
        </w:rPr>
        <w:t xml:space="preserve"> </w:t>
      </w:r>
      <w:r w:rsidRPr="007829F5">
        <w:rPr>
          <w:rFonts w:asciiTheme="minorHAnsi" w:hAnsiTheme="minorHAnsi" w:cstheme="minorHAnsi"/>
          <w:sz w:val="28"/>
          <w:szCs w:val="28"/>
        </w:rPr>
        <w:t xml:space="preserve">Rilevò una testata che aveva chiuso in febbraio, e ne fece un quotidiano politico. Chiamò alla direzione </w:t>
      </w:r>
      <w:hyperlink r:id="rId15" w:tooltip="Giuseppe Augusto Cesana" w:history="1">
        <w:r w:rsidRPr="007829F5">
          <w:rPr>
            <w:rStyle w:val="Collegamentoipertestuale"/>
            <w:rFonts w:asciiTheme="minorHAnsi" w:hAnsiTheme="minorHAnsi" w:cstheme="minorHAnsi"/>
            <w:color w:val="auto"/>
            <w:sz w:val="28"/>
            <w:szCs w:val="28"/>
            <w:u w:val="none"/>
          </w:rPr>
          <w:t>Giuseppe Augusto Cesana</w:t>
        </w:r>
      </w:hyperlink>
      <w:r w:rsidRPr="007829F5">
        <w:rPr>
          <w:rFonts w:asciiTheme="minorHAnsi" w:hAnsiTheme="minorHAnsi" w:cstheme="minorHAnsi"/>
          <w:sz w:val="28"/>
          <w:szCs w:val="28"/>
        </w:rPr>
        <w:t xml:space="preserve">, giornalista anch'egli milanese, che aveva fondato una gazzetta a </w:t>
      </w:r>
      <w:hyperlink r:id="rId16" w:tooltip="Torino" w:history="1">
        <w:r w:rsidRPr="007829F5">
          <w:rPr>
            <w:rStyle w:val="Collegamentoipertestuale"/>
            <w:rFonts w:asciiTheme="minorHAnsi" w:hAnsiTheme="minorHAnsi" w:cstheme="minorHAnsi"/>
            <w:color w:val="auto"/>
            <w:sz w:val="28"/>
            <w:szCs w:val="28"/>
            <w:u w:val="none"/>
          </w:rPr>
          <w:t>Torino</w:t>
        </w:r>
      </w:hyperlink>
      <w:r w:rsidRPr="007829F5">
        <w:rPr>
          <w:rFonts w:asciiTheme="minorHAnsi" w:hAnsiTheme="minorHAnsi" w:cstheme="minorHAnsi"/>
          <w:sz w:val="28"/>
          <w:szCs w:val="28"/>
        </w:rPr>
        <w:t>.</w:t>
      </w:r>
      <w:r w:rsidRPr="00BC6793">
        <w:rPr>
          <w:rFonts w:asciiTheme="minorHAnsi" w:hAnsiTheme="minorHAnsi" w:cstheme="minorHAnsi"/>
          <w:sz w:val="28"/>
          <w:szCs w:val="28"/>
        </w:rPr>
        <w:t xml:space="preserve"> </w:t>
      </w:r>
      <w:r w:rsidRPr="007829F5">
        <w:rPr>
          <w:rFonts w:asciiTheme="minorHAnsi" w:hAnsiTheme="minorHAnsi" w:cstheme="minorHAnsi"/>
          <w:sz w:val="28"/>
          <w:szCs w:val="28"/>
        </w:rPr>
        <w:t xml:space="preserve">Il quotidiano si schierò con i democratici. Nel </w:t>
      </w:r>
      <w:hyperlink r:id="rId17" w:tooltip="1866" w:history="1">
        <w:r w:rsidRPr="007829F5">
          <w:rPr>
            <w:rStyle w:val="Collegamentoipertestuale"/>
            <w:rFonts w:asciiTheme="minorHAnsi" w:hAnsiTheme="minorHAnsi" w:cstheme="minorHAnsi"/>
            <w:color w:val="auto"/>
            <w:sz w:val="28"/>
            <w:szCs w:val="28"/>
            <w:u w:val="none"/>
          </w:rPr>
          <w:t>1866</w:t>
        </w:r>
      </w:hyperlink>
      <w:r w:rsidRPr="007829F5">
        <w:rPr>
          <w:rFonts w:asciiTheme="minorHAnsi" w:hAnsiTheme="minorHAnsi" w:cstheme="minorHAnsi"/>
          <w:sz w:val="28"/>
          <w:szCs w:val="28"/>
        </w:rPr>
        <w:t xml:space="preserve"> durante la </w:t>
      </w:r>
      <w:hyperlink r:id="rId18" w:tooltip="Terza guerra d'indipendenza italiana" w:history="1">
        <w:r w:rsidRPr="007829F5">
          <w:rPr>
            <w:rStyle w:val="Collegamentoipertestuale"/>
            <w:rFonts w:asciiTheme="minorHAnsi" w:hAnsiTheme="minorHAnsi" w:cstheme="minorHAnsi"/>
            <w:color w:val="auto"/>
            <w:sz w:val="28"/>
            <w:szCs w:val="28"/>
            <w:u w:val="none"/>
          </w:rPr>
          <w:t>terza guerra d'indipendenza</w:t>
        </w:r>
      </w:hyperlink>
      <w:r w:rsidRPr="007829F5">
        <w:rPr>
          <w:rFonts w:asciiTheme="minorHAnsi" w:hAnsiTheme="minorHAnsi" w:cstheme="minorHAnsi"/>
          <w:sz w:val="28"/>
          <w:szCs w:val="28"/>
        </w:rPr>
        <w:t xml:space="preserve">, il </w:t>
      </w:r>
      <w:r w:rsidRPr="007829F5">
        <w:rPr>
          <w:rFonts w:asciiTheme="minorHAnsi" w:hAnsiTheme="minorHAnsi" w:cstheme="minorHAnsi"/>
          <w:i/>
          <w:iCs/>
          <w:sz w:val="28"/>
          <w:szCs w:val="28"/>
        </w:rPr>
        <w:t>Corriere</w:t>
      </w:r>
      <w:r w:rsidRPr="007829F5">
        <w:rPr>
          <w:rFonts w:asciiTheme="minorHAnsi" w:hAnsiTheme="minorHAnsi" w:cstheme="minorHAnsi"/>
          <w:sz w:val="28"/>
          <w:szCs w:val="28"/>
        </w:rPr>
        <w:t xml:space="preserve"> raggiunse la </w:t>
      </w:r>
      <w:hyperlink r:id="rId19" w:tooltip="Tiratura" w:history="1">
        <w:r w:rsidRPr="007829F5">
          <w:rPr>
            <w:rStyle w:val="Collegamentoipertestuale"/>
            <w:rFonts w:asciiTheme="minorHAnsi" w:hAnsiTheme="minorHAnsi" w:cstheme="minorHAnsi"/>
            <w:color w:val="auto"/>
            <w:sz w:val="28"/>
            <w:szCs w:val="28"/>
            <w:u w:val="none"/>
          </w:rPr>
          <w:t>tiratura</w:t>
        </w:r>
      </w:hyperlink>
      <w:r w:rsidRPr="007829F5">
        <w:rPr>
          <w:rFonts w:asciiTheme="minorHAnsi" w:hAnsiTheme="minorHAnsi" w:cstheme="minorHAnsi"/>
          <w:sz w:val="28"/>
          <w:szCs w:val="28"/>
        </w:rPr>
        <w:t>, per quei tempi considerevole, di venticinquemila copie.</w:t>
      </w:r>
    </w:p>
    <w:p w14:paraId="3F4E690A" w14:textId="77777777" w:rsidR="007829F5" w:rsidRPr="007829F5" w:rsidRDefault="007829F5" w:rsidP="00BC6793">
      <w:pPr>
        <w:jc w:val="both"/>
        <w:rPr>
          <w:rFonts w:asciiTheme="minorHAnsi" w:hAnsiTheme="minorHAnsi" w:cstheme="minorHAnsi"/>
          <w:b/>
          <w:bCs/>
          <w:sz w:val="28"/>
          <w:szCs w:val="28"/>
        </w:rPr>
      </w:pPr>
      <w:r w:rsidRPr="007829F5">
        <w:rPr>
          <w:rFonts w:asciiTheme="minorHAnsi" w:hAnsiTheme="minorHAnsi" w:cstheme="minorHAnsi"/>
          <w:b/>
          <w:bCs/>
          <w:sz w:val="28"/>
          <w:szCs w:val="28"/>
        </w:rPr>
        <w:t>Direttori</w:t>
      </w:r>
    </w:p>
    <w:p w14:paraId="3E208BF6" w14:textId="77777777" w:rsidR="007829F5" w:rsidRPr="007829F5" w:rsidRDefault="007829F5" w:rsidP="00BC6793">
      <w:pPr>
        <w:numPr>
          <w:ilvl w:val="0"/>
          <w:numId w:val="1"/>
        </w:numPr>
        <w:jc w:val="both"/>
        <w:rPr>
          <w:rFonts w:asciiTheme="minorHAnsi" w:hAnsiTheme="minorHAnsi" w:cstheme="minorHAnsi"/>
          <w:sz w:val="28"/>
          <w:szCs w:val="28"/>
        </w:rPr>
      </w:pPr>
      <w:r w:rsidRPr="007829F5">
        <w:rPr>
          <w:rFonts w:asciiTheme="minorHAnsi" w:hAnsiTheme="minorHAnsi" w:cstheme="minorHAnsi"/>
          <w:sz w:val="28"/>
          <w:szCs w:val="28"/>
        </w:rPr>
        <w:t>Giuseppe Augusto Cesana (1865-1869)</w:t>
      </w:r>
    </w:p>
    <w:p w14:paraId="01A6225B" w14:textId="77777777" w:rsidR="007829F5" w:rsidRPr="007829F5" w:rsidRDefault="007829F5" w:rsidP="00BC6793">
      <w:pPr>
        <w:numPr>
          <w:ilvl w:val="0"/>
          <w:numId w:val="1"/>
        </w:numPr>
        <w:jc w:val="both"/>
        <w:rPr>
          <w:rFonts w:asciiTheme="minorHAnsi" w:hAnsiTheme="minorHAnsi" w:cstheme="minorHAnsi"/>
          <w:sz w:val="28"/>
          <w:szCs w:val="28"/>
        </w:rPr>
      </w:pPr>
      <w:r w:rsidRPr="007829F5">
        <w:rPr>
          <w:rFonts w:asciiTheme="minorHAnsi" w:hAnsiTheme="minorHAnsi" w:cstheme="minorHAnsi"/>
          <w:sz w:val="28"/>
          <w:szCs w:val="28"/>
        </w:rPr>
        <w:t>Emilio Biraghi (1869-1889)</w:t>
      </w:r>
    </w:p>
    <w:p w14:paraId="5D80A332" w14:textId="77777777" w:rsidR="007829F5" w:rsidRPr="007829F5" w:rsidRDefault="007829F5" w:rsidP="00BC6793">
      <w:pPr>
        <w:numPr>
          <w:ilvl w:val="0"/>
          <w:numId w:val="1"/>
        </w:numPr>
        <w:jc w:val="both"/>
        <w:rPr>
          <w:rFonts w:asciiTheme="minorHAnsi" w:hAnsiTheme="minorHAnsi" w:cstheme="minorHAnsi"/>
          <w:sz w:val="28"/>
          <w:szCs w:val="28"/>
        </w:rPr>
      </w:pPr>
      <w:hyperlink r:id="rId20" w:tooltip="Luigi Bertelli" w:history="1">
        <w:r w:rsidRPr="007829F5">
          <w:rPr>
            <w:rStyle w:val="Collegamentoipertestuale"/>
            <w:rFonts w:asciiTheme="minorHAnsi" w:hAnsiTheme="minorHAnsi" w:cstheme="minorHAnsi"/>
            <w:color w:val="auto"/>
            <w:sz w:val="28"/>
            <w:szCs w:val="28"/>
            <w:u w:val="none"/>
          </w:rPr>
          <w:t>Luigi Bertelli</w:t>
        </w:r>
      </w:hyperlink>
      <w:r w:rsidRPr="007829F5">
        <w:rPr>
          <w:rFonts w:asciiTheme="minorHAnsi" w:hAnsiTheme="minorHAnsi" w:cstheme="minorHAnsi"/>
          <w:sz w:val="28"/>
          <w:szCs w:val="28"/>
        </w:rPr>
        <w:t xml:space="preserve"> (1889)</w:t>
      </w:r>
    </w:p>
    <w:p w14:paraId="6CC02228" w14:textId="3F46BFC0" w:rsidR="007829F5" w:rsidRPr="00BC6793" w:rsidRDefault="007829F5" w:rsidP="00BC6793">
      <w:pPr>
        <w:jc w:val="both"/>
        <w:rPr>
          <w:rFonts w:asciiTheme="minorHAnsi" w:hAnsiTheme="minorHAnsi" w:cstheme="minorHAnsi"/>
          <w:sz w:val="28"/>
          <w:szCs w:val="28"/>
        </w:rPr>
      </w:pPr>
      <w:r w:rsidRPr="007829F5">
        <w:rPr>
          <w:rFonts w:asciiTheme="minorHAnsi" w:hAnsiTheme="minorHAnsi" w:cstheme="minorHAnsi"/>
          <w:b/>
          <w:bCs/>
          <w:sz w:val="28"/>
          <w:szCs w:val="28"/>
        </w:rPr>
        <w:t>Firme</w:t>
      </w:r>
      <w:r w:rsidRPr="00BC6793">
        <w:rPr>
          <w:rFonts w:asciiTheme="minorHAnsi" w:hAnsiTheme="minorHAnsi" w:cstheme="minorHAnsi"/>
          <w:b/>
          <w:bCs/>
          <w:sz w:val="28"/>
          <w:szCs w:val="28"/>
        </w:rPr>
        <w:t xml:space="preserve">. </w:t>
      </w:r>
      <w:r w:rsidRPr="007829F5">
        <w:rPr>
          <w:rFonts w:asciiTheme="minorHAnsi" w:hAnsiTheme="minorHAnsi" w:cstheme="minorHAnsi"/>
          <w:sz w:val="28"/>
          <w:szCs w:val="28"/>
        </w:rPr>
        <w:t xml:space="preserve">La critica teatrale nei primi anni fu tenuta da </w:t>
      </w:r>
      <w:hyperlink r:id="rId21" w:tooltip="Enrico Montazio" w:history="1">
        <w:r w:rsidRPr="007829F5">
          <w:rPr>
            <w:rStyle w:val="Collegamentoipertestuale"/>
            <w:rFonts w:asciiTheme="minorHAnsi" w:hAnsiTheme="minorHAnsi" w:cstheme="minorHAnsi"/>
            <w:color w:val="auto"/>
            <w:sz w:val="28"/>
            <w:szCs w:val="28"/>
            <w:u w:val="none"/>
          </w:rPr>
          <w:t>Enrico Montazio</w:t>
        </w:r>
      </w:hyperlink>
      <w:r w:rsidRPr="007829F5">
        <w:rPr>
          <w:rFonts w:asciiTheme="minorHAnsi" w:hAnsiTheme="minorHAnsi" w:cstheme="minorHAnsi"/>
          <w:sz w:val="28"/>
          <w:szCs w:val="28"/>
        </w:rPr>
        <w:t>, cui seguì, dopo il 1890, Enrico Corradini.</w:t>
      </w:r>
      <w:r w:rsidRPr="00BC6793">
        <w:rPr>
          <w:rFonts w:asciiTheme="minorHAnsi" w:hAnsiTheme="minorHAnsi" w:cstheme="minorHAnsi"/>
          <w:sz w:val="28"/>
          <w:szCs w:val="28"/>
        </w:rPr>
        <w:t xml:space="preserve"> </w:t>
      </w:r>
      <w:r w:rsidRPr="007829F5">
        <w:rPr>
          <w:rFonts w:asciiTheme="minorHAnsi" w:hAnsiTheme="minorHAnsi" w:cstheme="minorHAnsi"/>
          <w:sz w:val="28"/>
          <w:szCs w:val="28"/>
        </w:rPr>
        <w:t xml:space="preserve">Lavorò nel quotidiano fiorentino come impiegato d'amministrazione </w:t>
      </w:r>
      <w:hyperlink r:id="rId22" w:tooltip="Luigi Cesana" w:history="1">
        <w:r w:rsidRPr="007829F5">
          <w:rPr>
            <w:rStyle w:val="Collegamentoipertestuale"/>
            <w:rFonts w:asciiTheme="minorHAnsi" w:hAnsiTheme="minorHAnsi" w:cstheme="minorHAnsi"/>
            <w:color w:val="auto"/>
            <w:sz w:val="28"/>
            <w:szCs w:val="28"/>
            <w:u w:val="none"/>
          </w:rPr>
          <w:t>Luigi Cesana</w:t>
        </w:r>
      </w:hyperlink>
      <w:r w:rsidRPr="007829F5">
        <w:rPr>
          <w:rFonts w:asciiTheme="minorHAnsi" w:hAnsiTheme="minorHAnsi" w:cstheme="minorHAnsi"/>
          <w:sz w:val="28"/>
          <w:szCs w:val="28"/>
        </w:rPr>
        <w:t xml:space="preserve">, il figlio di Giuseppe Augusto, che nel </w:t>
      </w:r>
      <w:hyperlink r:id="rId23" w:tooltip="1878" w:history="1">
        <w:r w:rsidRPr="007829F5">
          <w:rPr>
            <w:rStyle w:val="Collegamentoipertestuale"/>
            <w:rFonts w:asciiTheme="minorHAnsi" w:hAnsiTheme="minorHAnsi" w:cstheme="minorHAnsi"/>
            <w:color w:val="auto"/>
            <w:sz w:val="28"/>
            <w:szCs w:val="28"/>
            <w:u w:val="none"/>
          </w:rPr>
          <w:t>1878</w:t>
        </w:r>
      </w:hyperlink>
      <w:r w:rsidRPr="007829F5">
        <w:rPr>
          <w:rFonts w:asciiTheme="minorHAnsi" w:hAnsiTheme="minorHAnsi" w:cstheme="minorHAnsi"/>
          <w:sz w:val="28"/>
          <w:szCs w:val="28"/>
        </w:rPr>
        <w:t xml:space="preserve"> fondò a </w:t>
      </w:r>
      <w:hyperlink r:id="rId24" w:tooltip="Roma" w:history="1">
        <w:r w:rsidRPr="007829F5">
          <w:rPr>
            <w:rStyle w:val="Collegamentoipertestuale"/>
            <w:rFonts w:asciiTheme="minorHAnsi" w:hAnsiTheme="minorHAnsi" w:cstheme="minorHAnsi"/>
            <w:color w:val="auto"/>
            <w:sz w:val="28"/>
            <w:szCs w:val="28"/>
            <w:u w:val="none"/>
          </w:rPr>
          <w:t>Roma</w:t>
        </w:r>
      </w:hyperlink>
      <w:r w:rsidRPr="007829F5">
        <w:rPr>
          <w:rFonts w:asciiTheme="minorHAnsi" w:hAnsiTheme="minorHAnsi" w:cstheme="minorHAnsi"/>
          <w:sz w:val="28"/>
          <w:szCs w:val="28"/>
        </w:rPr>
        <w:t xml:space="preserve"> </w:t>
      </w:r>
      <w:hyperlink r:id="rId25" w:tooltip="Il Messaggero" w:history="1">
        <w:r w:rsidRPr="007829F5">
          <w:rPr>
            <w:rStyle w:val="Collegamentoipertestuale"/>
            <w:rFonts w:asciiTheme="minorHAnsi" w:hAnsiTheme="minorHAnsi" w:cstheme="minorHAnsi"/>
            <w:i/>
            <w:iCs/>
            <w:color w:val="auto"/>
            <w:sz w:val="28"/>
            <w:szCs w:val="28"/>
            <w:u w:val="none"/>
          </w:rPr>
          <w:t>Il Messaggero</w:t>
        </w:r>
      </w:hyperlink>
      <w:r w:rsidRPr="007829F5">
        <w:rPr>
          <w:rFonts w:asciiTheme="minorHAnsi" w:hAnsiTheme="minorHAnsi" w:cstheme="minorHAnsi"/>
          <w:sz w:val="28"/>
          <w:szCs w:val="28"/>
        </w:rPr>
        <w:t>.</w:t>
      </w:r>
      <w:r w:rsidR="00BC6793">
        <w:rPr>
          <w:rFonts w:asciiTheme="minorHAnsi" w:hAnsiTheme="minorHAnsi" w:cstheme="minorHAnsi"/>
          <w:sz w:val="28"/>
          <w:szCs w:val="28"/>
        </w:rPr>
        <w:t xml:space="preserve"> </w:t>
      </w:r>
      <w:hyperlink r:id="rId26" w:history="1">
        <w:r w:rsidRPr="00BC6793">
          <w:rPr>
            <w:rStyle w:val="Collegamentoipertestuale"/>
            <w:rFonts w:asciiTheme="minorHAnsi" w:hAnsiTheme="minorHAnsi" w:cstheme="minorHAnsi"/>
            <w:sz w:val="28"/>
            <w:szCs w:val="28"/>
          </w:rPr>
          <w:t>https://it.wikipedia.org/wiki/Corriere_Italiano_(1865-1907)</w:t>
        </w:r>
      </w:hyperlink>
      <w:r w:rsidRPr="00BC6793">
        <w:rPr>
          <w:rFonts w:asciiTheme="minorHAnsi" w:hAnsiTheme="minorHAnsi" w:cstheme="minorHAnsi"/>
          <w:sz w:val="28"/>
          <w:szCs w:val="28"/>
        </w:rPr>
        <w:t xml:space="preserve">. </w:t>
      </w:r>
    </w:p>
    <w:p w14:paraId="7F13C4D9" w14:textId="77777777" w:rsidR="007829F5" w:rsidRPr="00BC6793" w:rsidRDefault="007829F5" w:rsidP="00BC6793">
      <w:pPr>
        <w:jc w:val="both"/>
        <w:rPr>
          <w:rFonts w:asciiTheme="minorHAnsi" w:hAnsiTheme="minorHAnsi" w:cstheme="minorHAnsi"/>
          <w:sz w:val="28"/>
          <w:szCs w:val="28"/>
        </w:rPr>
      </w:pPr>
    </w:p>
    <w:p w14:paraId="54E7EA07" w14:textId="6C67F8C5" w:rsidR="007829F5" w:rsidRPr="00BC6793" w:rsidRDefault="007829F5" w:rsidP="00BC6793">
      <w:pPr>
        <w:jc w:val="both"/>
        <w:rPr>
          <w:rFonts w:asciiTheme="minorHAnsi" w:hAnsiTheme="minorHAnsi" w:cstheme="minorHAnsi"/>
          <w:i/>
          <w:iCs/>
          <w:sz w:val="28"/>
          <w:szCs w:val="28"/>
        </w:rPr>
      </w:pPr>
      <w:r w:rsidRPr="00BC6793">
        <w:rPr>
          <w:rFonts w:asciiTheme="minorHAnsi" w:hAnsiTheme="minorHAnsi" w:cstheme="minorHAnsi"/>
          <w:sz w:val="28"/>
          <w:szCs w:val="28"/>
        </w:rPr>
        <w:t xml:space="preserve">Tra i quotidiani fiorentini vicini alla Sinistra costituzionale, va ricordato «Il Corriere italiano», fondato da Giuseppe Augusto Cesana e da Cesare Correnti il 14 gennaio 1865. Il giornale, grazie ai suoi toni irriverenti, ma anche alla serietà delle sue </w:t>
      </w:r>
      <w:r w:rsidRPr="00BC6793">
        <w:rPr>
          <w:rFonts w:asciiTheme="minorHAnsi" w:hAnsiTheme="minorHAnsi" w:cstheme="minorHAnsi"/>
          <w:sz w:val="28"/>
          <w:szCs w:val="28"/>
        </w:rPr>
        <w:lastRenderedPageBreak/>
        <w:t xml:space="preserve">denunce e al rigore e alla tempestività della sua informazione, ottenne un notevole successo editoriale, raggiungendo durante la Terza guerra d’indipendenza la stratosferica tiratura di 25.000 copie (quando la tiratura media di un quotidiano politico dell’epoca si aggirava sulle 3-4.000 copie). Tale successo, tuttavia, fu molto effimero, anche a causa di una serie di defezioni, che privarono il giornale dei suoi migliori collaboratori e, dal maggio 1869, dello stesso direttore Cesana. Una vicenda risalente proprio al 1869 appare emblematica dell’attenzione con cui tale testata fu vigilata e temuta dagli organismi politici e di controllo. Il 10 dicembre di quell’anno uno zelante cittadino inviò una dura lettera di denuncia all’Ufficio di questura della Camera dei deputati, invitando il suo vicepresidente a querelare il giornale fiorentino (o a chiedere al procuratore del Re di «procedere d’ufficio»), per via della pubblicazione, sulla sua terza pagina, di una espressione di evidente tono derisorio all’indirizzo dell’assemblea di Montecitorio («A cominciare dalla Camera che spesso ti pare una taverna di ubbriachi»). La vicenda non meriterebbe uno spazio specifico, se non fosse per una circostanza piuttosto significativa. Nemmeno tre mesi dopo la lettera in og getto, quando il giornalista emilio Biraghi, a nome del direttore del suo giornale, chiese l’autorizzazione ad accedere alla tribuna dei giornalisti, si vide negare recisamente la richiesta (sebbene nella replica della direzione del giornale fiorentino – presa dall’ansia di autogiustificazione e sorpresa al punto da descrivere come «inesplicabile», «singolare» e frutto di un «accidentale equivoco» quella decisione – si mettesse in evidenza come gli inviati del giornale non avessero mai «commesso atto di irriverenza» verso la stessa Camera dei deputati). L’episodio offre l’occasione per accennare brevemente anche alle attività di controllo – e di più o meno diretta censura – ai danni della stampa messi in atto in quegli anni soprattutto da parte del ministero dell’Interno. Interventi che, dopo il trasferimento di capitale a Firenze, lungi dall’affievolirsi, tesero anzi a intensificarsi. emblematica appare una lettera inviata il 16 ottobre 1869 al re Vittorio </w:t>
      </w:r>
      <w:r w:rsidRPr="00BC6793">
        <w:rPr>
          <w:rFonts w:asciiTheme="minorHAnsi" w:hAnsiTheme="minorHAnsi" w:cstheme="minorHAnsi"/>
          <w:sz w:val="28"/>
          <w:szCs w:val="28"/>
        </w:rPr>
        <w:t>E</w:t>
      </w:r>
      <w:r w:rsidRPr="00BC6793">
        <w:rPr>
          <w:rFonts w:asciiTheme="minorHAnsi" w:hAnsiTheme="minorHAnsi" w:cstheme="minorHAnsi"/>
          <w:sz w:val="28"/>
          <w:szCs w:val="28"/>
        </w:rPr>
        <w:t xml:space="preserve">manuele II dal ministro degli Interni Luigi Ferraris, in cui il rappresentante del governo fece significativamente notare al sovrano che, nonostante spettasse proprio a lui la gestione dei «fondi segreti» per finanziare in maniera occulta la stampa16, era rimasto l’unico, tra i ministri, a non avere un giornale alle proprie «dipendenze»17. </w:t>
      </w:r>
      <w:r w:rsidRPr="00BC6793">
        <w:rPr>
          <w:rFonts w:asciiTheme="minorHAnsi" w:hAnsiTheme="minorHAnsi" w:cstheme="minorHAnsi"/>
          <w:i/>
          <w:iCs/>
          <w:sz w:val="28"/>
          <w:szCs w:val="28"/>
        </w:rPr>
        <w:t>Mauro Forno, I giornali di Firenze Capitale: una rassegna</w:t>
      </w:r>
      <w:r w:rsidRPr="00BC6793">
        <w:rPr>
          <w:rFonts w:asciiTheme="minorHAnsi" w:hAnsiTheme="minorHAnsi" w:cstheme="minorHAnsi"/>
          <w:i/>
          <w:iCs/>
          <w:sz w:val="28"/>
          <w:szCs w:val="28"/>
        </w:rPr>
        <w:t>, p.205</w:t>
      </w:r>
    </w:p>
    <w:p w14:paraId="6B1D7EB8" w14:textId="77777777" w:rsidR="0031062F" w:rsidRPr="00BC6793" w:rsidRDefault="0031062F" w:rsidP="00BC6793">
      <w:pPr>
        <w:jc w:val="both"/>
        <w:rPr>
          <w:rFonts w:asciiTheme="minorHAnsi" w:hAnsiTheme="minorHAnsi" w:cstheme="minorHAnsi"/>
          <w:i/>
          <w:iCs/>
          <w:sz w:val="28"/>
          <w:szCs w:val="28"/>
        </w:rPr>
      </w:pPr>
    </w:p>
    <w:p w14:paraId="400776BB" w14:textId="5FE15F3E" w:rsidR="007829F5" w:rsidRPr="00BC6793" w:rsidRDefault="007829F5" w:rsidP="00BC6793">
      <w:pPr>
        <w:jc w:val="both"/>
        <w:rPr>
          <w:rFonts w:asciiTheme="minorHAnsi" w:hAnsiTheme="minorHAnsi" w:cstheme="minorHAnsi"/>
          <w:b/>
          <w:bCs/>
          <w:color w:val="C00000"/>
          <w:sz w:val="44"/>
          <w:szCs w:val="44"/>
        </w:rPr>
      </w:pPr>
      <w:r w:rsidRPr="00BC6793">
        <w:rPr>
          <w:rFonts w:asciiTheme="minorHAnsi" w:hAnsiTheme="minorHAnsi" w:cstheme="minorHAnsi"/>
          <w:b/>
          <w:bCs/>
          <w:color w:val="C00000"/>
          <w:sz w:val="44"/>
          <w:szCs w:val="44"/>
        </w:rPr>
        <w:t>Note e riferimenti bibliografici</w:t>
      </w:r>
    </w:p>
    <w:p w14:paraId="1F892720" w14:textId="77777777" w:rsidR="007829F5" w:rsidRPr="00BC6793" w:rsidRDefault="007829F5" w:rsidP="00BC6793">
      <w:pPr>
        <w:pStyle w:val="Paragrafoelenco"/>
        <w:numPr>
          <w:ilvl w:val="0"/>
          <w:numId w:val="3"/>
        </w:numPr>
        <w:jc w:val="both"/>
        <w:rPr>
          <w:rFonts w:asciiTheme="minorHAnsi" w:hAnsiTheme="minorHAnsi" w:cstheme="minorHAnsi"/>
          <w:sz w:val="28"/>
          <w:szCs w:val="28"/>
        </w:rPr>
      </w:pPr>
      <w:hyperlink r:id="rId27" w:history="1">
        <w:r w:rsidRPr="00BC6793">
          <w:rPr>
            <w:rStyle w:val="Collegamentoipertestuale"/>
            <w:rFonts w:asciiTheme="minorHAnsi" w:hAnsiTheme="minorHAnsi" w:cstheme="minorHAnsi"/>
            <w:sz w:val="28"/>
            <w:szCs w:val="28"/>
          </w:rPr>
          <w:t>Mauro Forno, I giornali di Firenze Capitale: una rassegna</w:t>
        </w:r>
      </w:hyperlink>
      <w:r w:rsidRPr="00BC6793">
        <w:rPr>
          <w:rFonts w:asciiTheme="minorHAnsi" w:hAnsiTheme="minorHAnsi" w:cstheme="minorHAnsi"/>
          <w:sz w:val="28"/>
          <w:szCs w:val="28"/>
        </w:rPr>
        <w:t>. In: Annali di Storia di Firenze, X-XI (2015-2016): 201-212 www.fupress.com/asf ISSN 1824-2545 (online) © Firenze University Press DOI: 10.13128/Annali_Stor_Firen-20184, p.201-212</w:t>
      </w:r>
    </w:p>
    <w:p w14:paraId="4B268355" w14:textId="77777777" w:rsidR="007829F5" w:rsidRPr="00BC6793" w:rsidRDefault="007829F5" w:rsidP="00BC6793">
      <w:pPr>
        <w:jc w:val="both"/>
        <w:rPr>
          <w:rFonts w:asciiTheme="minorHAnsi" w:hAnsiTheme="minorHAnsi" w:cstheme="minorHAnsi"/>
        </w:rPr>
      </w:pPr>
    </w:p>
    <w:sectPr w:rsidR="007829F5" w:rsidRPr="00BC6793"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F18"/>
    <w:multiLevelType w:val="multilevel"/>
    <w:tmpl w:val="15EC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8B13BC"/>
    <w:multiLevelType w:val="multilevel"/>
    <w:tmpl w:val="791E0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C63B51"/>
    <w:multiLevelType w:val="hybridMultilevel"/>
    <w:tmpl w:val="402C4710"/>
    <w:lvl w:ilvl="0" w:tplc="DDCA4FC8">
      <w:numFmt w:val="bullet"/>
      <w:lvlText w:val=""/>
      <w:lvlJc w:val="left"/>
      <w:pPr>
        <w:ind w:left="720" w:hanging="360"/>
      </w:pPr>
      <w:rPr>
        <w:rFonts w:ascii="Symbol" w:eastAsia="Times New Roman" w:hAnsi="Symbol"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34972802">
    <w:abstractNumId w:val="0"/>
  </w:num>
  <w:num w:numId="2" w16cid:durableId="466944313">
    <w:abstractNumId w:val="1"/>
  </w:num>
  <w:num w:numId="3" w16cid:durableId="994198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25FC8"/>
    <w:rsid w:val="0031062F"/>
    <w:rsid w:val="003605E3"/>
    <w:rsid w:val="00375F4B"/>
    <w:rsid w:val="003811E4"/>
    <w:rsid w:val="00531737"/>
    <w:rsid w:val="00653982"/>
    <w:rsid w:val="007829F5"/>
    <w:rsid w:val="00925FC8"/>
    <w:rsid w:val="00BC6793"/>
    <w:rsid w:val="00C71CAA"/>
    <w:rsid w:val="00D544E6"/>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0068F"/>
  <w15:chartTrackingRefBased/>
  <w15:docId w15:val="{6C594FFE-54DC-49AE-9501-F8979EDE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29F5"/>
    <w:pPr>
      <w:suppressAutoHyphens/>
      <w:spacing w:after="0" w:line="240" w:lineRule="auto"/>
    </w:pPr>
    <w:rPr>
      <w:rFonts w:ascii="Times New Roman" w:eastAsia="Times New Roman" w:hAnsi="Times New Roman" w:cs="Times New Roman"/>
      <w:kern w:val="0"/>
      <w:sz w:val="24"/>
      <w:szCs w:val="24"/>
      <w:lang w:eastAsia="zh-CN"/>
      <w14:ligatures w14:val="none"/>
    </w:rPr>
  </w:style>
  <w:style w:type="paragraph" w:styleId="Titolo1">
    <w:name w:val="heading 1"/>
    <w:basedOn w:val="Normale"/>
    <w:next w:val="Normale"/>
    <w:link w:val="Titolo1Carattere"/>
    <w:uiPriority w:val="9"/>
    <w:qFormat/>
    <w:rsid w:val="00925FC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925FC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925FC8"/>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925FC8"/>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925FC8"/>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925FC8"/>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25FC8"/>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25FC8"/>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25FC8"/>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25FC8"/>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925FC8"/>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925FC8"/>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925FC8"/>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925FC8"/>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925FC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25FC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25FC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25FC8"/>
    <w:rPr>
      <w:rFonts w:eastAsiaTheme="majorEastAsia" w:cstheme="majorBidi"/>
      <w:color w:val="272727" w:themeColor="text1" w:themeTint="D8"/>
    </w:rPr>
  </w:style>
  <w:style w:type="paragraph" w:styleId="Titolo">
    <w:name w:val="Title"/>
    <w:basedOn w:val="Normale"/>
    <w:next w:val="Normale"/>
    <w:link w:val="TitoloCarattere"/>
    <w:uiPriority w:val="10"/>
    <w:qFormat/>
    <w:rsid w:val="00925FC8"/>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25FC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25FC8"/>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25FC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25FC8"/>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925FC8"/>
    <w:rPr>
      <w:i/>
      <w:iCs/>
      <w:color w:val="404040" w:themeColor="text1" w:themeTint="BF"/>
    </w:rPr>
  </w:style>
  <w:style w:type="paragraph" w:styleId="Paragrafoelenco">
    <w:name w:val="List Paragraph"/>
    <w:basedOn w:val="Normale"/>
    <w:uiPriority w:val="34"/>
    <w:qFormat/>
    <w:rsid w:val="00925FC8"/>
    <w:pPr>
      <w:ind w:left="720"/>
      <w:contextualSpacing/>
    </w:pPr>
  </w:style>
  <w:style w:type="character" w:styleId="Enfasiintensa">
    <w:name w:val="Intense Emphasis"/>
    <w:basedOn w:val="Carpredefinitoparagrafo"/>
    <w:uiPriority w:val="21"/>
    <w:qFormat/>
    <w:rsid w:val="00925FC8"/>
    <w:rPr>
      <w:i/>
      <w:iCs/>
      <w:color w:val="365F91" w:themeColor="accent1" w:themeShade="BF"/>
    </w:rPr>
  </w:style>
  <w:style w:type="paragraph" w:styleId="Citazioneintensa">
    <w:name w:val="Intense Quote"/>
    <w:basedOn w:val="Normale"/>
    <w:next w:val="Normale"/>
    <w:link w:val="CitazioneintensaCarattere"/>
    <w:uiPriority w:val="30"/>
    <w:qFormat/>
    <w:rsid w:val="00925FC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925FC8"/>
    <w:rPr>
      <w:i/>
      <w:iCs/>
      <w:color w:val="365F91" w:themeColor="accent1" w:themeShade="BF"/>
    </w:rPr>
  </w:style>
  <w:style w:type="character" w:styleId="Riferimentointenso">
    <w:name w:val="Intense Reference"/>
    <w:basedOn w:val="Carpredefinitoparagrafo"/>
    <w:uiPriority w:val="32"/>
    <w:qFormat/>
    <w:rsid w:val="00925FC8"/>
    <w:rPr>
      <w:b/>
      <w:bCs/>
      <w:smallCaps/>
      <w:color w:val="365F91" w:themeColor="accent1" w:themeShade="BF"/>
      <w:spacing w:val="5"/>
    </w:rPr>
  </w:style>
  <w:style w:type="character" w:styleId="Collegamentoipertestuale">
    <w:name w:val="Hyperlink"/>
    <w:rsid w:val="007829F5"/>
    <w:rPr>
      <w:color w:val="0000FF"/>
      <w:u w:val="single"/>
    </w:rPr>
  </w:style>
  <w:style w:type="character" w:styleId="Menzionenonrisolta">
    <w:name w:val="Unresolved Mention"/>
    <w:basedOn w:val="Carpredefinitoparagrafo"/>
    <w:uiPriority w:val="99"/>
    <w:semiHidden/>
    <w:unhideWhenUsed/>
    <w:rsid w:val="007829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Quotidiano" TargetMode="External"/><Relationship Id="rId13" Type="http://schemas.openxmlformats.org/officeDocument/2006/relationships/hyperlink" Target="https://it.wikipedia.org/wiki/Firenze" TargetMode="External"/><Relationship Id="rId18" Type="http://schemas.openxmlformats.org/officeDocument/2006/relationships/hyperlink" Target="https://it.wikipedia.org/wiki/Terza_guerra_d'indipendenza_italiana" TargetMode="External"/><Relationship Id="rId26" Type="http://schemas.openxmlformats.org/officeDocument/2006/relationships/hyperlink" Target="https://it.wikipedia.org/wiki/Corriere_Italiano_(1865-1907)" TargetMode="External"/><Relationship Id="rId3" Type="http://schemas.openxmlformats.org/officeDocument/2006/relationships/styles" Target="styles.xml"/><Relationship Id="rId21" Type="http://schemas.openxmlformats.org/officeDocument/2006/relationships/hyperlink" Target="https://it.wikipedia.org/wiki/Enrico_Montazio" TargetMode="External"/><Relationship Id="rId7" Type="http://schemas.openxmlformats.org/officeDocument/2006/relationships/hyperlink" Target="https://gallica.bnf.fr/services/engine/search/sru?operation=searchRetrieve&amp;version=1.2&amp;collapsing=disabled&amp;query=%28dc.language%20all%20%22ita%22%29%20%20and%20arkPress%20all%20%22cb327491782_date%22%20sortby%20dc.title%2Fsort.ascending&amp;rk=472105;2" TargetMode="External"/><Relationship Id="rId12" Type="http://schemas.openxmlformats.org/officeDocument/2006/relationships/hyperlink" Target="https://it.wikipedia.org/wiki/1865" TargetMode="External"/><Relationship Id="rId17" Type="http://schemas.openxmlformats.org/officeDocument/2006/relationships/hyperlink" Target="https://it.wikipedia.org/wiki/1866" TargetMode="External"/><Relationship Id="rId25" Type="http://schemas.openxmlformats.org/officeDocument/2006/relationships/hyperlink" Target="https://it.wikipedia.org/wiki/Il_Messaggero" TargetMode="External"/><Relationship Id="rId2" Type="http://schemas.openxmlformats.org/officeDocument/2006/relationships/numbering" Target="numbering.xml"/><Relationship Id="rId16" Type="http://schemas.openxmlformats.org/officeDocument/2006/relationships/hyperlink" Target="https://it.wikipedia.org/wiki/Torino" TargetMode="External"/><Relationship Id="rId20" Type="http://schemas.openxmlformats.org/officeDocument/2006/relationships/hyperlink" Target="https://it.wikipedia.org/wiki/Luigi_Bertelli"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t.wikipedia.org/wiki/1907" TargetMode="External"/><Relationship Id="rId24" Type="http://schemas.openxmlformats.org/officeDocument/2006/relationships/hyperlink" Target="https://it.wikipedia.org/wiki/Roma" TargetMode="External"/><Relationship Id="rId5" Type="http://schemas.openxmlformats.org/officeDocument/2006/relationships/webSettings" Target="webSettings.xml"/><Relationship Id="rId15" Type="http://schemas.openxmlformats.org/officeDocument/2006/relationships/hyperlink" Target="https://it.wikipedia.org/wiki/Giuseppe_Augusto_Cesana" TargetMode="External"/><Relationship Id="rId23" Type="http://schemas.openxmlformats.org/officeDocument/2006/relationships/hyperlink" Target="https://it.wikipedia.org/wiki/1878" TargetMode="External"/><Relationship Id="rId28" Type="http://schemas.openxmlformats.org/officeDocument/2006/relationships/fontTable" Target="fontTable.xml"/><Relationship Id="rId10" Type="http://schemas.openxmlformats.org/officeDocument/2006/relationships/hyperlink" Target="https://it.wikipedia.org/wiki/1865" TargetMode="External"/><Relationship Id="rId19" Type="http://schemas.openxmlformats.org/officeDocument/2006/relationships/hyperlink" Target="https://it.wikipedia.org/wiki/Tiratura" TargetMode="External"/><Relationship Id="rId4" Type="http://schemas.openxmlformats.org/officeDocument/2006/relationships/settings" Target="settings.xml"/><Relationship Id="rId9" Type="http://schemas.openxmlformats.org/officeDocument/2006/relationships/hyperlink" Target="https://it.wikipedia.org/wiki/Firenze" TargetMode="External"/><Relationship Id="rId14" Type="http://schemas.openxmlformats.org/officeDocument/2006/relationships/hyperlink" Target="https://it.wikipedia.org/wiki/Antonio_Civelli" TargetMode="External"/><Relationship Id="rId22" Type="http://schemas.openxmlformats.org/officeDocument/2006/relationships/hyperlink" Target="https://it.wikipedia.org/wiki/Luigi_Cesana" TargetMode="External"/><Relationship Id="rId27" Type="http://schemas.openxmlformats.org/officeDocument/2006/relationships/hyperlink" Target="https://www.google.com/url?sa=t&amp;source=web&amp;rct=j&amp;opi=89978449&amp;url=https://oajournals.fupress.net/index.php/asf/article/download/8060/8058/7937&amp;ved=2ahUKEwjO5t7qou-RAxXx8LsIHc5NKH4QFnoECEEQAQ&amp;usg=AOvVaw3jwOoeE8u21AdF4848GQs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CFC8A-BC84-4553-8EE2-7ADC65632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1000</Words>
  <Characters>5705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2026-04-18T14:20:00Z</dcterms:created>
  <dcterms:modified xsi:type="dcterms:W3CDTF">2026-04-18T14:35:00Z</dcterms:modified>
</cp:coreProperties>
</file>