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404B7" w14:textId="72FE9B2E" w:rsidR="009B1E45" w:rsidRPr="00D23C97" w:rsidRDefault="009B1E45" w:rsidP="00D23C97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D23C97">
        <w:rPr>
          <w:rFonts w:asciiTheme="minorHAnsi" w:hAnsiTheme="minorHAnsi" w:cstheme="minorHAnsi"/>
          <w:b/>
          <w:color w:val="C00000"/>
          <w:sz w:val="44"/>
          <w:szCs w:val="44"/>
        </w:rPr>
        <w:t>Q548</w:t>
      </w:r>
      <w:r w:rsidRPr="00D23C97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D23C97">
        <w:rPr>
          <w:rFonts w:asciiTheme="minorHAnsi" w:hAnsiTheme="minorHAnsi" w:cstheme="minorHAnsi"/>
          <w:b/>
          <w:sz w:val="16"/>
          <w:szCs w:val="16"/>
        </w:rPr>
        <w:tab/>
      </w:r>
      <w:r w:rsidRPr="00D23C97">
        <w:rPr>
          <w:rFonts w:asciiTheme="minorHAnsi" w:hAnsiTheme="minorHAnsi" w:cstheme="minorHAnsi"/>
          <w:b/>
          <w:sz w:val="16"/>
          <w:szCs w:val="16"/>
        </w:rPr>
        <w:tab/>
      </w:r>
      <w:r w:rsidRPr="00D23C97">
        <w:rPr>
          <w:rFonts w:asciiTheme="minorHAnsi" w:hAnsiTheme="minorHAnsi" w:cstheme="minorHAnsi"/>
          <w:b/>
          <w:sz w:val="16"/>
          <w:szCs w:val="16"/>
        </w:rPr>
        <w:tab/>
      </w:r>
      <w:r w:rsidRPr="00D23C97">
        <w:rPr>
          <w:rFonts w:asciiTheme="minorHAnsi" w:hAnsiTheme="minorHAnsi" w:cstheme="minorHAnsi"/>
          <w:b/>
          <w:sz w:val="16"/>
          <w:szCs w:val="16"/>
        </w:rPr>
        <w:tab/>
      </w:r>
      <w:r w:rsidRPr="00D23C97">
        <w:rPr>
          <w:rFonts w:asciiTheme="minorHAnsi" w:hAnsiTheme="minorHAnsi" w:cstheme="minorHAnsi"/>
          <w:b/>
          <w:sz w:val="16"/>
          <w:szCs w:val="16"/>
        </w:rPr>
        <w:tab/>
      </w:r>
      <w:r w:rsidRPr="00D23C97">
        <w:rPr>
          <w:rFonts w:asciiTheme="minorHAnsi" w:hAnsiTheme="minorHAnsi" w:cstheme="minorHAnsi"/>
          <w:b/>
          <w:sz w:val="16"/>
          <w:szCs w:val="16"/>
        </w:rPr>
        <w:tab/>
      </w:r>
      <w:r w:rsidRPr="00D23C97">
        <w:rPr>
          <w:rFonts w:asciiTheme="minorHAnsi" w:hAnsiTheme="minorHAnsi" w:cstheme="minorHAnsi"/>
          <w:b/>
          <w:sz w:val="16"/>
          <w:szCs w:val="16"/>
        </w:rPr>
        <w:tab/>
      </w:r>
      <w:r w:rsidRPr="00D23C97">
        <w:rPr>
          <w:rFonts w:asciiTheme="minorHAnsi" w:hAnsiTheme="minorHAnsi" w:cstheme="minorHAnsi"/>
          <w:b/>
          <w:sz w:val="16"/>
          <w:szCs w:val="16"/>
        </w:rPr>
        <w:tab/>
      </w:r>
      <w:r w:rsidRPr="00D23C97">
        <w:rPr>
          <w:rFonts w:asciiTheme="minorHAnsi" w:hAnsiTheme="minorHAnsi" w:cstheme="minorHAnsi"/>
          <w:bCs/>
          <w:i/>
          <w:iCs/>
          <w:sz w:val="16"/>
          <w:szCs w:val="16"/>
        </w:rPr>
        <w:t>Scheda creata il 19 marzo 2026</w:t>
      </w:r>
    </w:p>
    <w:p w14:paraId="5C87CD1C" w14:textId="04A77B5C" w:rsidR="00D23C97" w:rsidRPr="00D23C97" w:rsidRDefault="00D23C97" w:rsidP="00D23C9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23C97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42749867" wp14:editId="3D159AC1">
            <wp:extent cx="1836000" cy="2520000"/>
            <wp:effectExtent l="0" t="0" r="0" b="0"/>
            <wp:docPr id="37434698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C97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1CA2929" wp14:editId="3559476B">
            <wp:extent cx="1774800" cy="2520000"/>
            <wp:effectExtent l="0" t="0" r="0" b="0"/>
            <wp:docPr id="20562846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C97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0237B03" wp14:editId="2C8F7CA0">
            <wp:extent cx="1677600" cy="2520000"/>
            <wp:effectExtent l="0" t="0" r="0" b="0"/>
            <wp:docPr id="1403863846" name="Immagine 2" descr="Giornale Politico Milano - Lega Lombarda N. 159 Riapertura della Camera 1898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ornale Politico Milano - Lega Lombarda N. 159 Riapertura della Camera 1898 - Foto 1 di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C97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02058C78" w14:textId="3C5E09A2" w:rsidR="009B1E45" w:rsidRPr="00D23C97" w:rsidRDefault="009B1E45" w:rsidP="00D23C9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23C97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55374AC2" w14:textId="53C3387A" w:rsidR="009B1E45" w:rsidRPr="00D23C97" w:rsidRDefault="00D23C97" w:rsidP="00D23C97">
      <w:pPr>
        <w:jc w:val="both"/>
        <w:rPr>
          <w:rFonts w:asciiTheme="minorHAnsi" w:hAnsiTheme="minorHAnsi" w:cstheme="minorHAnsi"/>
          <w:sz w:val="32"/>
          <w:szCs w:val="32"/>
        </w:rPr>
      </w:pPr>
      <w:r w:rsidRPr="00D23C97">
        <w:rPr>
          <w:rFonts w:asciiTheme="minorHAnsi" w:hAnsiTheme="minorHAnsi" w:cstheme="minorHAnsi"/>
          <w:sz w:val="32"/>
          <w:szCs w:val="32"/>
        </w:rPr>
        <w:t>[</w:t>
      </w:r>
      <w:r w:rsidR="009B1E45" w:rsidRPr="00D23C97">
        <w:rPr>
          <w:rFonts w:asciiTheme="minorHAnsi" w:hAnsiTheme="minorHAnsi" w:cstheme="minorHAnsi"/>
          <w:sz w:val="32"/>
          <w:szCs w:val="32"/>
        </w:rPr>
        <w:t>La</w:t>
      </w:r>
      <w:r w:rsidRPr="00D23C97">
        <w:rPr>
          <w:rFonts w:asciiTheme="minorHAnsi" w:hAnsiTheme="minorHAnsi" w:cstheme="minorHAnsi"/>
          <w:sz w:val="32"/>
          <w:szCs w:val="32"/>
        </w:rPr>
        <w:t>]</w:t>
      </w:r>
      <w:r w:rsidR="009B1E45" w:rsidRPr="00D23C97">
        <w:rPr>
          <w:rFonts w:asciiTheme="minorHAnsi" w:hAnsiTheme="minorHAnsi" w:cstheme="minorHAnsi"/>
          <w:sz w:val="32"/>
          <w:szCs w:val="32"/>
        </w:rPr>
        <w:t xml:space="preserve"> </w:t>
      </w:r>
      <w:r w:rsidR="009B1E45" w:rsidRPr="00D23C97">
        <w:rPr>
          <w:rFonts w:asciiTheme="minorHAnsi" w:hAnsiTheme="minorHAnsi" w:cstheme="minorHAnsi"/>
          <w:b/>
          <w:sz w:val="32"/>
          <w:szCs w:val="32"/>
        </w:rPr>
        <w:t xml:space="preserve">*Lega Lombarda </w:t>
      </w:r>
      <w:r w:rsidR="009B1E45" w:rsidRPr="00D23C97">
        <w:rPr>
          <w:rFonts w:asciiTheme="minorHAnsi" w:hAnsiTheme="minorHAnsi" w:cstheme="minorHAnsi"/>
          <w:sz w:val="32"/>
          <w:szCs w:val="32"/>
        </w:rPr>
        <w:t>: giornale politico quotidiano. - Anno 1, n. 1 (2-3 gennaio 1886)-anno 22, n. 265 (30 settembre 1907). - Milano : Tip. L. F. Cogliati, 1886-1907. - 22 volumi ; 45 cm. - BNI 1886-1296. - CFI0357448</w:t>
      </w:r>
    </w:p>
    <w:p w14:paraId="17851CB7" w14:textId="77777777" w:rsidR="00D23C97" w:rsidRDefault="009B1E45" w:rsidP="00D23C97">
      <w:pPr>
        <w:jc w:val="both"/>
        <w:rPr>
          <w:rFonts w:asciiTheme="minorHAnsi" w:hAnsiTheme="minorHAnsi" w:cstheme="minorHAnsi"/>
          <w:sz w:val="32"/>
          <w:szCs w:val="32"/>
        </w:rPr>
      </w:pPr>
      <w:r w:rsidRPr="00D23C97">
        <w:rPr>
          <w:rFonts w:asciiTheme="minorHAnsi" w:hAnsiTheme="minorHAnsi" w:cstheme="minorHAnsi"/>
          <w:sz w:val="32"/>
          <w:szCs w:val="32"/>
        </w:rPr>
        <w:t>Si fonde con: L’*osservatore cattolico [Q502]</w:t>
      </w:r>
    </w:p>
    <w:p w14:paraId="6EF1D981" w14:textId="293A1C38" w:rsidR="009B1E45" w:rsidRPr="00D23C97" w:rsidRDefault="009B1E45" w:rsidP="00D23C97">
      <w:pPr>
        <w:jc w:val="both"/>
        <w:rPr>
          <w:rFonts w:asciiTheme="minorHAnsi" w:hAnsiTheme="minorHAnsi" w:cstheme="minorHAnsi"/>
          <w:sz w:val="32"/>
          <w:szCs w:val="32"/>
        </w:rPr>
      </w:pPr>
      <w:r w:rsidRPr="00D23C97">
        <w:rPr>
          <w:rFonts w:asciiTheme="minorHAnsi" w:hAnsiTheme="minorHAnsi" w:cstheme="minorHAnsi"/>
          <w:sz w:val="32"/>
          <w:szCs w:val="32"/>
        </w:rPr>
        <w:t>Continua con: L’*unione [Q868]</w:t>
      </w:r>
    </w:p>
    <w:p w14:paraId="5BBA53B0" w14:textId="6C3DF553" w:rsidR="00D23C97" w:rsidRDefault="00D23C97" w:rsidP="00D23C97">
      <w:pPr>
        <w:jc w:val="both"/>
        <w:rPr>
          <w:rFonts w:asciiTheme="minorHAnsi" w:hAnsiTheme="minorHAnsi" w:cstheme="minorHAnsi"/>
          <w:sz w:val="32"/>
          <w:szCs w:val="32"/>
        </w:rPr>
      </w:pPr>
      <w:r w:rsidRPr="00D23C97">
        <w:rPr>
          <w:rFonts w:asciiTheme="minorHAnsi" w:hAnsiTheme="minorHAnsi" w:cstheme="minorHAnsi"/>
          <w:sz w:val="32"/>
          <w:szCs w:val="32"/>
        </w:rPr>
        <w:t>Soggetto: Giornali cattolici – Milano – 1886-1907</w:t>
      </w:r>
    </w:p>
    <w:p w14:paraId="07023575" w14:textId="77777777" w:rsidR="0074418E" w:rsidRDefault="0074418E" w:rsidP="00D23C97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1ABC08BE" w14:textId="77777777" w:rsidR="0074418E" w:rsidRPr="002938B5" w:rsidRDefault="0074418E" w:rsidP="0074418E">
      <w:pPr>
        <w:jc w:val="both"/>
        <w:rPr>
          <w:rFonts w:ascii="Calibri" w:hAnsi="Calibri" w:cs="Calibri"/>
          <w:b/>
          <w:bCs/>
          <w:iCs/>
          <w:color w:val="C00000"/>
          <w:sz w:val="44"/>
          <w:szCs w:val="44"/>
        </w:rPr>
      </w:pPr>
      <w:r w:rsidRPr="002938B5">
        <w:rPr>
          <w:rFonts w:ascii="Calibri" w:hAnsi="Calibri" w:cs="Calibri"/>
          <w:b/>
          <w:bCs/>
          <w:iCs/>
          <w:color w:val="C00000"/>
          <w:sz w:val="44"/>
          <w:szCs w:val="44"/>
        </w:rPr>
        <w:t>Informazioni storico-bibliografiche</w:t>
      </w:r>
    </w:p>
    <w:p w14:paraId="07D37CED" w14:textId="10E0E32F" w:rsidR="0074418E" w:rsidRDefault="0074418E" w:rsidP="0074418E">
      <w:pPr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C</w:t>
      </w:r>
      <w:r w:rsidRPr="002938B5">
        <w:rPr>
          <w:rFonts w:ascii="Calibri" w:hAnsi="Calibri" w:cs="Calibri"/>
          <w:iCs/>
          <w:sz w:val="22"/>
          <w:szCs w:val="22"/>
        </w:rPr>
        <w:t>onciliatorista</w:t>
      </w:r>
      <w:r>
        <w:rPr>
          <w:rFonts w:ascii="Calibri" w:hAnsi="Calibri" w:cs="Calibri"/>
          <w:iCs/>
          <w:sz w:val="22"/>
          <w:szCs w:val="22"/>
        </w:rPr>
        <w:t>,</w:t>
      </w:r>
      <w:r w:rsidRPr="002938B5">
        <w:rPr>
          <w:rFonts w:ascii="Calibri" w:hAnsi="Calibri" w:cs="Calibri"/>
          <w:iCs/>
          <w:sz w:val="22"/>
          <w:szCs w:val="22"/>
        </w:rPr>
        <w:t xml:space="preserve"> era nato il 2 gennaio </w:t>
      </w:r>
      <w:hyperlink r:id="rId8" w:tooltip="1886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1886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ed era stato diretto da Carlo Locatelli e Giuseppe Sacchetti (1886-1888)</w:t>
      </w:r>
      <w:hyperlink r:id="rId9" w:anchor="cite_note-1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[1]</w:t>
        </w:r>
      </w:hyperlink>
      <w:r w:rsidRPr="002938B5">
        <w:rPr>
          <w:rFonts w:ascii="Calibri" w:hAnsi="Calibri" w:cs="Calibri"/>
          <w:iCs/>
          <w:sz w:val="22"/>
          <w:szCs w:val="22"/>
        </w:rPr>
        <w:t>. Successivamente ne diventò proprietario, e direttore, il marchese Carlo Ottavio Cornaggia-Castiglioni.</w:t>
      </w:r>
    </w:p>
    <w:p w14:paraId="4AC48ECE" w14:textId="41586C89" w:rsidR="0074418E" w:rsidRDefault="0074418E" w:rsidP="0074418E">
      <w:pPr>
        <w:jc w:val="both"/>
        <w:rPr>
          <w:rFonts w:ascii="Calibri" w:hAnsi="Calibri" w:cs="Calibri"/>
          <w:iCs/>
          <w:sz w:val="22"/>
          <w:szCs w:val="22"/>
        </w:rPr>
      </w:pPr>
      <w:hyperlink r:id="rId10" w:history="1">
        <w:r w:rsidRPr="002B2748">
          <w:rPr>
            <w:rStyle w:val="Collegamentoipertestuale"/>
            <w:rFonts w:ascii="Calibri" w:hAnsi="Calibri" w:cs="Calibri"/>
            <w:iCs/>
            <w:sz w:val="22"/>
            <w:szCs w:val="22"/>
          </w:rPr>
          <w:t>https://it.wikipedia.org/wiki/L%27Unione_(quotidiano)</w:t>
        </w:r>
      </w:hyperlink>
      <w:r>
        <w:rPr>
          <w:rFonts w:ascii="Calibri" w:hAnsi="Calibri" w:cs="Calibri"/>
          <w:iCs/>
          <w:sz w:val="22"/>
          <w:szCs w:val="22"/>
        </w:rPr>
        <w:t xml:space="preserve">. </w:t>
      </w:r>
    </w:p>
    <w:p w14:paraId="1CA36CA7" w14:textId="77777777" w:rsidR="0074418E" w:rsidRDefault="0074418E" w:rsidP="0074418E">
      <w:pPr>
        <w:jc w:val="both"/>
        <w:rPr>
          <w:rFonts w:ascii="Calibri" w:hAnsi="Calibri" w:cs="Calibri"/>
          <w:iCs/>
          <w:sz w:val="22"/>
          <w:szCs w:val="22"/>
        </w:rPr>
      </w:pPr>
    </w:p>
    <w:p w14:paraId="6BF0267D" w14:textId="77777777" w:rsidR="0074418E" w:rsidRPr="002938B5" w:rsidRDefault="0074418E" w:rsidP="0074418E">
      <w:pPr>
        <w:jc w:val="both"/>
        <w:rPr>
          <w:rFonts w:ascii="Calibri" w:hAnsi="Calibri" w:cs="Calibri"/>
          <w:b/>
          <w:bCs/>
          <w:iCs/>
          <w:color w:val="C00000"/>
          <w:sz w:val="44"/>
          <w:szCs w:val="44"/>
        </w:rPr>
      </w:pPr>
      <w:r w:rsidRPr="002938B5">
        <w:rPr>
          <w:rFonts w:ascii="Calibri" w:hAnsi="Calibri" w:cs="Calibri"/>
          <w:b/>
          <w:bCs/>
          <w:iCs/>
          <w:color w:val="C00000"/>
          <w:sz w:val="44"/>
          <w:szCs w:val="44"/>
        </w:rPr>
        <w:t>Note e riferimenti bibliografici</w:t>
      </w:r>
    </w:p>
    <w:p w14:paraId="77018809" w14:textId="77777777" w:rsidR="0074418E" w:rsidRPr="002938B5" w:rsidRDefault="0074418E" w:rsidP="0074418E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iCs/>
          <w:sz w:val="22"/>
          <w:szCs w:val="22"/>
        </w:rPr>
      </w:pPr>
      <w:hyperlink r:id="rId11" w:history="1">
        <w:r w:rsidRPr="002938B5">
          <w:rPr>
            <w:rStyle w:val="Collegamentoipertestuale"/>
            <w:rFonts w:ascii="Calibri" w:hAnsi="Calibri" w:cs="Calibri"/>
            <w:i/>
            <w:iCs/>
            <w:sz w:val="22"/>
            <w:szCs w:val="22"/>
          </w:rPr>
          <w:t>Giuseppe Sacchetti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su </w:t>
      </w:r>
      <w:r w:rsidRPr="002938B5">
        <w:rPr>
          <w:rFonts w:ascii="Calibri" w:hAnsi="Calibri" w:cs="Calibri"/>
          <w:i/>
          <w:iCs/>
          <w:sz w:val="22"/>
          <w:szCs w:val="22"/>
        </w:rPr>
        <w:t>alleanzacattolica.org</w:t>
      </w:r>
      <w:r w:rsidRPr="002938B5">
        <w:rPr>
          <w:rFonts w:ascii="Calibri" w:hAnsi="Calibri" w:cs="Calibri"/>
          <w:iCs/>
          <w:sz w:val="22"/>
          <w:szCs w:val="22"/>
        </w:rPr>
        <w:t>. URL consultato il 21 giugno 2014.</w:t>
      </w:r>
    </w:p>
    <w:p w14:paraId="10CCC093" w14:textId="77777777" w:rsidR="0074418E" w:rsidRPr="00926363" w:rsidRDefault="0074418E" w:rsidP="0074418E">
      <w:pPr>
        <w:jc w:val="both"/>
        <w:rPr>
          <w:rFonts w:ascii="Calibri" w:hAnsi="Calibri" w:cs="Calibri"/>
          <w:iCs/>
          <w:sz w:val="22"/>
          <w:szCs w:val="22"/>
        </w:rPr>
      </w:pPr>
    </w:p>
    <w:p w14:paraId="3CE658F9" w14:textId="77777777" w:rsidR="0074418E" w:rsidRPr="002938B5" w:rsidRDefault="0074418E" w:rsidP="0074418E">
      <w:pPr>
        <w:jc w:val="both"/>
        <w:rPr>
          <w:rFonts w:ascii="Calibri" w:hAnsi="Calibri" w:cs="Calibri"/>
          <w:iCs/>
          <w:sz w:val="22"/>
          <w:szCs w:val="22"/>
        </w:rPr>
      </w:pPr>
    </w:p>
    <w:p w14:paraId="2008ACA2" w14:textId="77777777" w:rsidR="0074418E" w:rsidRPr="00D23C97" w:rsidRDefault="0074418E" w:rsidP="00D23C97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3B98218" w14:textId="77777777" w:rsidR="0031062F" w:rsidRPr="00D23C97" w:rsidRDefault="0031062F" w:rsidP="00D23C97">
      <w:pPr>
        <w:jc w:val="both"/>
        <w:rPr>
          <w:rFonts w:asciiTheme="minorHAnsi" w:hAnsiTheme="minorHAnsi" w:cstheme="minorHAnsi"/>
        </w:rPr>
      </w:pPr>
    </w:p>
    <w:sectPr w:rsidR="0031062F" w:rsidRPr="00D23C9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805ADE"/>
    <w:multiLevelType w:val="hybridMultilevel"/>
    <w:tmpl w:val="D0B426A0"/>
    <w:lvl w:ilvl="0" w:tplc="B0B0F912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448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05D5D"/>
    <w:rsid w:val="000C1781"/>
    <w:rsid w:val="0031062F"/>
    <w:rsid w:val="003605E3"/>
    <w:rsid w:val="00375F4B"/>
    <w:rsid w:val="003811E4"/>
    <w:rsid w:val="00653982"/>
    <w:rsid w:val="0074418E"/>
    <w:rsid w:val="009B1E45"/>
    <w:rsid w:val="00C05D5D"/>
    <w:rsid w:val="00C71CAA"/>
    <w:rsid w:val="00D23C97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04A1C"/>
  <w15:chartTrackingRefBased/>
  <w15:docId w15:val="{84BEF63A-64F0-4F3D-A9EA-2659B64A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1E4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05D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05D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05D5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05D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05D5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05D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05D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05D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05D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05D5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05D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05D5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05D5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05D5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05D5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05D5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05D5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05D5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05D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05D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05D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05D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05D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05D5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05D5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05D5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05D5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05D5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05D5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74418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4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188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lleanzacattolica.org/idis_dpf/voci/s_giuseppe_sacchetti.ht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it.wikipedia.org/wiki/L%27Unione_(quotidiano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L%27Unione_(quotidiano)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2026-03-19T07:59:00Z</dcterms:created>
  <dcterms:modified xsi:type="dcterms:W3CDTF">2026-03-19T09:21:00Z</dcterms:modified>
</cp:coreProperties>
</file>