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71E6" w14:textId="72AAC5CD" w:rsidR="00DE138A" w:rsidRDefault="00DE138A" w:rsidP="0000071C">
      <w:pPr>
        <w:spacing w:after="0" w:line="240" w:lineRule="auto"/>
        <w:jc w:val="both"/>
        <w:rPr>
          <w:rFonts w:cstheme="minorHAnsi"/>
          <w:i/>
          <w:sz w:val="16"/>
          <w:szCs w:val="16"/>
        </w:rPr>
      </w:pPr>
      <w:r>
        <w:rPr>
          <w:rFonts w:cstheme="minorHAnsi"/>
          <w:b/>
          <w:color w:val="C00000"/>
          <w:sz w:val="44"/>
          <w:szCs w:val="44"/>
        </w:rPr>
        <w:t>S3</w:t>
      </w:r>
      <w:r w:rsidR="003B15E8">
        <w:rPr>
          <w:rFonts w:cstheme="minorHAnsi"/>
          <w:b/>
          <w:color w:val="C00000"/>
          <w:sz w:val="44"/>
          <w:szCs w:val="44"/>
        </w:rPr>
        <w:t>8</w:t>
      </w:r>
      <w:r>
        <w:rPr>
          <w:rFonts w:cstheme="minorHAnsi"/>
          <w:b/>
          <w:color w:val="C00000"/>
          <w:sz w:val="44"/>
          <w:szCs w:val="44"/>
        </w:rPr>
        <w:t>.1</w:t>
      </w:r>
      <w:r w:rsidRPr="00B87760">
        <w:rPr>
          <w:rFonts w:cstheme="minorHAnsi"/>
          <w:b/>
          <w:sz w:val="24"/>
          <w:szCs w:val="24"/>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30 marzo 2026</w:t>
      </w:r>
    </w:p>
    <w:p w14:paraId="40DDF773" w14:textId="46A4E7FC" w:rsidR="00FB42E5" w:rsidRDefault="003B15E8" w:rsidP="0000071C">
      <w:pPr>
        <w:spacing w:after="0" w:line="240" w:lineRule="auto"/>
        <w:jc w:val="both"/>
      </w:pPr>
      <w:r>
        <w:rPr>
          <w:noProof/>
        </w:rPr>
        <w:drawing>
          <wp:inline distT="0" distB="0" distL="0" distR="0" wp14:anchorId="769160E1" wp14:editId="35A42D63">
            <wp:extent cx="5939790" cy="2768600"/>
            <wp:effectExtent l="0" t="0" r="3810" b="0"/>
            <wp:docPr id="18772802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2768600"/>
                    </a:xfrm>
                    <a:prstGeom prst="rect">
                      <a:avLst/>
                    </a:prstGeom>
                    <a:noFill/>
                    <a:ln>
                      <a:noFill/>
                    </a:ln>
                  </pic:spPr>
                </pic:pic>
              </a:graphicData>
            </a:graphic>
          </wp:inline>
        </w:drawing>
      </w:r>
    </w:p>
    <w:p w14:paraId="6A8816EA" w14:textId="2AF66B93" w:rsidR="003B15E8" w:rsidRPr="00B87760" w:rsidRDefault="003B15E8" w:rsidP="003B15E8">
      <w:pPr>
        <w:spacing w:after="0" w:line="240" w:lineRule="auto"/>
        <w:jc w:val="both"/>
        <w:rPr>
          <w:rFonts w:cstheme="minorHAnsi"/>
          <w:b/>
          <w:color w:val="C00000"/>
          <w:sz w:val="44"/>
          <w:szCs w:val="44"/>
        </w:rPr>
      </w:pPr>
      <w:r w:rsidRPr="00B87760">
        <w:rPr>
          <w:rFonts w:cstheme="minorHAnsi"/>
          <w:b/>
          <w:color w:val="C00000"/>
          <w:sz w:val="44"/>
          <w:szCs w:val="44"/>
        </w:rPr>
        <w:t>Descrizione bibliografica</w:t>
      </w:r>
    </w:p>
    <w:p w14:paraId="3391F250" w14:textId="6289881F" w:rsidR="00DE138A" w:rsidRPr="00DE138A" w:rsidRDefault="00DE138A" w:rsidP="0000071C">
      <w:pPr>
        <w:spacing w:after="0" w:line="240" w:lineRule="auto"/>
        <w:jc w:val="both"/>
        <w:rPr>
          <w:sz w:val="32"/>
          <w:szCs w:val="32"/>
        </w:rPr>
      </w:pPr>
      <w:r w:rsidRPr="00DE138A">
        <w:rPr>
          <w:sz w:val="32"/>
          <w:szCs w:val="32"/>
        </w:rPr>
        <w:t>La *</w:t>
      </w:r>
      <w:proofErr w:type="gramStart"/>
      <w:r w:rsidRPr="00DE138A">
        <w:rPr>
          <w:b/>
          <w:sz w:val="32"/>
          <w:szCs w:val="32"/>
        </w:rPr>
        <w:t>riscossa</w:t>
      </w:r>
      <w:r w:rsidRPr="00DE138A">
        <w:rPr>
          <w:sz w:val="32"/>
          <w:szCs w:val="32"/>
        </w:rPr>
        <w:t xml:space="preserve"> :</w:t>
      </w:r>
      <w:proofErr w:type="gramEnd"/>
      <w:r w:rsidRPr="00DE138A">
        <w:rPr>
          <w:sz w:val="32"/>
          <w:szCs w:val="32"/>
        </w:rPr>
        <w:t xml:space="preserve"> per la chiesa e per la patria. - Anno 1, n. 1 (17 agosto </w:t>
      </w:r>
      <w:proofErr w:type="gramStart"/>
      <w:r w:rsidRPr="00DE138A">
        <w:rPr>
          <w:sz w:val="32"/>
          <w:szCs w:val="32"/>
        </w:rPr>
        <w:t>1890)-</w:t>
      </w:r>
      <w:proofErr w:type="gramEnd"/>
      <w:r w:rsidRPr="00DE138A">
        <w:rPr>
          <w:sz w:val="32"/>
          <w:szCs w:val="32"/>
        </w:rPr>
        <w:t xml:space="preserve">anno 34 (1923). - </w:t>
      </w:r>
      <w:proofErr w:type="gramStart"/>
      <w:r w:rsidRPr="00DE138A">
        <w:rPr>
          <w:sz w:val="32"/>
          <w:szCs w:val="32"/>
        </w:rPr>
        <w:t>Bassano :</w:t>
      </w:r>
      <w:proofErr w:type="gramEnd"/>
      <w:r w:rsidRPr="00DE138A">
        <w:rPr>
          <w:sz w:val="32"/>
          <w:szCs w:val="32"/>
        </w:rPr>
        <w:t xml:space="preserve"> Tip. Roberti</w:t>
      </w:r>
      <w:r w:rsidRPr="003B15E8">
        <w:rPr>
          <w:sz w:val="32"/>
          <w:szCs w:val="32"/>
        </w:rPr>
        <w:t>, 1890-1923</w:t>
      </w:r>
      <w:r w:rsidRPr="00DE138A">
        <w:rPr>
          <w:sz w:val="32"/>
          <w:szCs w:val="32"/>
        </w:rPr>
        <w:t xml:space="preserve">. – 34 </w:t>
      </w:r>
      <w:proofErr w:type="gramStart"/>
      <w:r w:rsidRPr="00DE138A">
        <w:rPr>
          <w:sz w:val="32"/>
          <w:szCs w:val="32"/>
        </w:rPr>
        <w:t>volumi ;</w:t>
      </w:r>
      <w:proofErr w:type="gramEnd"/>
      <w:r w:rsidRPr="00DE138A">
        <w:rPr>
          <w:sz w:val="32"/>
          <w:szCs w:val="32"/>
        </w:rPr>
        <w:t xml:space="preserve"> 33 cm. ((Settimanale. </w:t>
      </w:r>
      <w:r w:rsidR="00F33E95" w:rsidRPr="003B15E8">
        <w:rPr>
          <w:sz w:val="32"/>
          <w:szCs w:val="32"/>
        </w:rPr>
        <w:t>–</w:t>
      </w:r>
      <w:r w:rsidRPr="00DE138A">
        <w:rPr>
          <w:sz w:val="32"/>
          <w:szCs w:val="32"/>
        </w:rPr>
        <w:t xml:space="preserve"> </w:t>
      </w:r>
      <w:r w:rsidR="00F33E95" w:rsidRPr="003B15E8">
        <w:rPr>
          <w:sz w:val="32"/>
          <w:szCs w:val="32"/>
        </w:rPr>
        <w:t xml:space="preserve">Fondato da: Andrea, </w:t>
      </w:r>
      <w:r w:rsidR="00F33E95" w:rsidRPr="003B15E8">
        <w:rPr>
          <w:sz w:val="32"/>
          <w:szCs w:val="32"/>
        </w:rPr>
        <w:t xml:space="preserve">Gottardo </w:t>
      </w:r>
      <w:r w:rsidR="00F33E95" w:rsidRPr="003B15E8">
        <w:rPr>
          <w:sz w:val="32"/>
          <w:szCs w:val="32"/>
        </w:rPr>
        <w:t xml:space="preserve">e Jacopo </w:t>
      </w:r>
      <w:r w:rsidR="00F33E95" w:rsidRPr="003B15E8">
        <w:rPr>
          <w:sz w:val="32"/>
          <w:szCs w:val="32"/>
        </w:rPr>
        <w:t>Scotton</w:t>
      </w:r>
      <w:r w:rsidR="00F33E95" w:rsidRPr="003B15E8">
        <w:rPr>
          <w:sz w:val="32"/>
          <w:szCs w:val="32"/>
        </w:rPr>
        <w:t xml:space="preserve">. - </w:t>
      </w:r>
      <w:r w:rsidRPr="00DE138A">
        <w:rPr>
          <w:sz w:val="32"/>
          <w:szCs w:val="32"/>
        </w:rPr>
        <w:t>Il luogo di pubblicazione e la tipografia variano. - TO00205611</w:t>
      </w:r>
    </w:p>
    <w:p w14:paraId="0109AA47" w14:textId="77777777" w:rsidR="00DE138A" w:rsidRPr="003B15E8" w:rsidRDefault="00DE138A" w:rsidP="0000071C">
      <w:pPr>
        <w:spacing w:after="0" w:line="240" w:lineRule="auto"/>
        <w:jc w:val="both"/>
        <w:rPr>
          <w:bCs/>
          <w:sz w:val="32"/>
          <w:szCs w:val="32"/>
        </w:rPr>
      </w:pPr>
      <w:r w:rsidRPr="00DE138A">
        <w:rPr>
          <w:sz w:val="32"/>
          <w:szCs w:val="32"/>
        </w:rPr>
        <w:t xml:space="preserve">Variante del titolo: </w:t>
      </w:r>
      <w:r w:rsidRPr="00DE138A">
        <w:rPr>
          <w:bCs/>
          <w:sz w:val="32"/>
          <w:szCs w:val="32"/>
        </w:rPr>
        <w:t>La *riscossa per la Chiesa e per la patria</w:t>
      </w:r>
    </w:p>
    <w:p w14:paraId="3CE26FEC" w14:textId="597FDA5A" w:rsidR="00081A61" w:rsidRPr="003B15E8" w:rsidRDefault="00081A61" w:rsidP="0000071C">
      <w:pPr>
        <w:spacing w:after="0" w:line="240" w:lineRule="auto"/>
        <w:jc w:val="both"/>
        <w:rPr>
          <w:bCs/>
          <w:sz w:val="32"/>
          <w:szCs w:val="32"/>
        </w:rPr>
      </w:pPr>
      <w:r w:rsidRPr="003B15E8">
        <w:rPr>
          <w:bCs/>
          <w:sz w:val="32"/>
          <w:szCs w:val="32"/>
        </w:rPr>
        <w:t>Autori: Scotton, Andrea</w:t>
      </w:r>
      <w:r w:rsidR="003B15E8" w:rsidRPr="003B15E8">
        <w:rPr>
          <w:bCs/>
          <w:sz w:val="32"/>
          <w:szCs w:val="32"/>
        </w:rPr>
        <w:t xml:space="preserve"> &lt;1838-1915&gt;</w:t>
      </w:r>
      <w:r w:rsidRPr="003B15E8">
        <w:rPr>
          <w:bCs/>
          <w:sz w:val="32"/>
          <w:szCs w:val="32"/>
        </w:rPr>
        <w:t xml:space="preserve">; </w:t>
      </w:r>
      <w:r w:rsidRPr="003B15E8">
        <w:rPr>
          <w:bCs/>
          <w:sz w:val="32"/>
          <w:szCs w:val="32"/>
        </w:rPr>
        <w:t xml:space="preserve">Scotton, </w:t>
      </w:r>
      <w:r w:rsidRPr="003B15E8">
        <w:rPr>
          <w:bCs/>
          <w:sz w:val="32"/>
          <w:szCs w:val="32"/>
        </w:rPr>
        <w:t>Gottardo</w:t>
      </w:r>
      <w:r w:rsidR="003B15E8" w:rsidRPr="003B15E8">
        <w:rPr>
          <w:bCs/>
          <w:sz w:val="32"/>
          <w:szCs w:val="32"/>
        </w:rPr>
        <w:t xml:space="preserve"> &lt;</w:t>
      </w:r>
      <w:r w:rsidR="003B15E8" w:rsidRPr="003B15E8">
        <w:rPr>
          <w:bCs/>
          <w:sz w:val="32"/>
          <w:szCs w:val="32"/>
        </w:rPr>
        <w:t>1845-1916</w:t>
      </w:r>
      <w:r w:rsidR="003B15E8" w:rsidRPr="003B15E8">
        <w:rPr>
          <w:bCs/>
          <w:sz w:val="32"/>
          <w:szCs w:val="32"/>
        </w:rPr>
        <w:t>&gt;</w:t>
      </w:r>
      <w:r w:rsidRPr="003B15E8">
        <w:rPr>
          <w:bCs/>
          <w:sz w:val="32"/>
          <w:szCs w:val="32"/>
        </w:rPr>
        <w:t>;</w:t>
      </w:r>
      <w:r w:rsidRPr="003B15E8">
        <w:rPr>
          <w:bCs/>
          <w:sz w:val="32"/>
          <w:szCs w:val="32"/>
        </w:rPr>
        <w:t xml:space="preserve"> </w:t>
      </w:r>
      <w:r w:rsidRPr="003B15E8">
        <w:rPr>
          <w:bCs/>
          <w:sz w:val="32"/>
          <w:szCs w:val="32"/>
        </w:rPr>
        <w:t xml:space="preserve">Scotton, </w:t>
      </w:r>
      <w:r w:rsidRPr="003B15E8">
        <w:rPr>
          <w:bCs/>
          <w:sz w:val="32"/>
          <w:szCs w:val="32"/>
        </w:rPr>
        <w:t>Jacopo</w:t>
      </w:r>
    </w:p>
    <w:p w14:paraId="1281FB88" w14:textId="4471323F" w:rsidR="00F33E95" w:rsidRPr="003B15E8" w:rsidRDefault="00F33E95" w:rsidP="0000071C">
      <w:pPr>
        <w:spacing w:after="0" w:line="240" w:lineRule="auto"/>
        <w:jc w:val="both"/>
        <w:rPr>
          <w:bCs/>
          <w:sz w:val="32"/>
          <w:szCs w:val="32"/>
        </w:rPr>
      </w:pPr>
      <w:r w:rsidRPr="003B15E8">
        <w:rPr>
          <w:bCs/>
          <w:sz w:val="32"/>
          <w:szCs w:val="32"/>
        </w:rPr>
        <w:t xml:space="preserve">Soggetti: </w:t>
      </w:r>
      <w:r w:rsidR="003B15E8">
        <w:rPr>
          <w:bCs/>
          <w:sz w:val="32"/>
          <w:szCs w:val="32"/>
        </w:rPr>
        <w:t>Chiesa cattolica</w:t>
      </w:r>
      <w:r w:rsidRPr="003B15E8">
        <w:rPr>
          <w:bCs/>
          <w:sz w:val="32"/>
          <w:szCs w:val="32"/>
        </w:rPr>
        <w:t xml:space="preserve"> - 1890-1923; </w:t>
      </w:r>
      <w:r w:rsidRPr="003B15E8">
        <w:rPr>
          <w:bCs/>
          <w:sz w:val="32"/>
          <w:szCs w:val="32"/>
        </w:rPr>
        <w:t xml:space="preserve">Modernismo - Giudizi [della] Chiesa cattolica </w:t>
      </w:r>
      <w:r w:rsidRPr="003B15E8">
        <w:rPr>
          <w:bCs/>
          <w:sz w:val="32"/>
          <w:szCs w:val="32"/>
        </w:rPr>
        <w:t>–</w:t>
      </w:r>
      <w:r w:rsidRPr="003B15E8">
        <w:rPr>
          <w:bCs/>
          <w:sz w:val="32"/>
          <w:szCs w:val="32"/>
        </w:rPr>
        <w:t xml:space="preserve"> Italia</w:t>
      </w:r>
      <w:r w:rsidRPr="003B15E8">
        <w:rPr>
          <w:bCs/>
          <w:sz w:val="32"/>
          <w:szCs w:val="32"/>
        </w:rPr>
        <w:t xml:space="preserve"> – 1890-1923</w:t>
      </w:r>
    </w:p>
    <w:p w14:paraId="399B7951" w14:textId="77777777" w:rsidR="00F33E95" w:rsidRDefault="00F33E95" w:rsidP="0000071C">
      <w:pPr>
        <w:spacing w:after="0" w:line="240" w:lineRule="auto"/>
        <w:jc w:val="both"/>
        <w:rPr>
          <w:bCs/>
        </w:rPr>
      </w:pPr>
    </w:p>
    <w:p w14:paraId="72B2B149" w14:textId="7D305697" w:rsidR="00F33E95" w:rsidRPr="00F33E95" w:rsidRDefault="00F33E95" w:rsidP="0000071C">
      <w:pPr>
        <w:spacing w:after="0" w:line="240" w:lineRule="auto"/>
        <w:jc w:val="both"/>
        <w:rPr>
          <w:b/>
          <w:color w:val="C00000"/>
          <w:sz w:val="44"/>
          <w:szCs w:val="44"/>
        </w:rPr>
      </w:pPr>
      <w:r w:rsidRPr="00F33E95">
        <w:rPr>
          <w:b/>
          <w:color w:val="C00000"/>
          <w:sz w:val="44"/>
          <w:szCs w:val="44"/>
        </w:rPr>
        <w:t>Informazioni storico-bibliografiche</w:t>
      </w:r>
    </w:p>
    <w:p w14:paraId="592D6454" w14:textId="77777777" w:rsidR="00081A61" w:rsidRPr="00081A61" w:rsidRDefault="00081A61" w:rsidP="00081A61">
      <w:pPr>
        <w:spacing w:after="0" w:line="240" w:lineRule="auto"/>
        <w:jc w:val="both"/>
        <w:rPr>
          <w:sz w:val="18"/>
          <w:szCs w:val="18"/>
        </w:rPr>
      </w:pPr>
      <w:r w:rsidRPr="00081A61">
        <w:rPr>
          <w:sz w:val="18"/>
          <w:szCs w:val="18"/>
        </w:rPr>
        <w:t xml:space="preserve">Il 17 agosto 1890 vide la luce a Breganze il primo numero di </w:t>
      </w:r>
      <w:r w:rsidRPr="00081A61">
        <w:rPr>
          <w:i/>
          <w:iCs/>
          <w:sz w:val="18"/>
          <w:szCs w:val="18"/>
        </w:rPr>
        <w:t>La Riscossa per la Chiesa e per la patria</w:t>
      </w:r>
      <w:r w:rsidRPr="00081A61">
        <w:rPr>
          <w:sz w:val="18"/>
          <w:szCs w:val="18"/>
        </w:rPr>
        <w:t>. Voluto da Paganuzzi, il settimanale, pur non essendo organo ufficiale del comitato permanente dell’Opera dei congressi, venne da lui raccomandato come «pubblicazione [...] aiutatrice dell’Opera nostra» (</w:t>
      </w:r>
      <w:proofErr w:type="spellStart"/>
      <w:r w:rsidRPr="00081A61">
        <w:rPr>
          <w:sz w:val="18"/>
          <w:szCs w:val="18"/>
        </w:rPr>
        <w:t>Gambasin</w:t>
      </w:r>
      <w:proofErr w:type="spellEnd"/>
      <w:r w:rsidRPr="00081A61">
        <w:rPr>
          <w:sz w:val="18"/>
          <w:szCs w:val="18"/>
        </w:rPr>
        <w:t>, 1958, pp. 576 s.). In seguito, Andrea attribuì proprio a Leone XIII l’idea e il titolo del giornale. Diretto da Jacopo, redatto essenzialmente dai tre fratelli, all’inizio aiutati da Nicolò Rezzara e negli ultimi anni dal sacerdote Giovanni Menara, il periodico, che raccoglieva largamente estratti da altri organi della stampa cattolica, fu l’iniziativa che per un venticinquennio fuse «in un impegno totale, e per la vita, le risorse intellettuali e fisiche» degli Scotton (Azzolin, 1998, p. 82). Considerato il più violento e battagliero organo dell’intransigenza cattolica,</w:t>
      </w:r>
      <w:r w:rsidRPr="00081A61">
        <w:rPr>
          <w:i/>
          <w:iCs/>
          <w:sz w:val="18"/>
          <w:szCs w:val="18"/>
        </w:rPr>
        <w:t xml:space="preserve"> La Riscossa</w:t>
      </w:r>
      <w:r w:rsidRPr="00081A61">
        <w:rPr>
          <w:sz w:val="18"/>
          <w:szCs w:val="18"/>
        </w:rPr>
        <w:t xml:space="preserve"> sostenne costantemente le ragioni del </w:t>
      </w:r>
      <w:r w:rsidRPr="00081A61">
        <w:rPr>
          <w:i/>
          <w:iCs/>
          <w:sz w:val="18"/>
          <w:szCs w:val="18"/>
        </w:rPr>
        <w:t xml:space="preserve">non </w:t>
      </w:r>
      <w:proofErr w:type="spellStart"/>
      <w:r w:rsidRPr="00081A61">
        <w:rPr>
          <w:i/>
          <w:iCs/>
          <w:sz w:val="18"/>
          <w:szCs w:val="18"/>
        </w:rPr>
        <w:t>expedit</w:t>
      </w:r>
      <w:proofErr w:type="spellEnd"/>
      <w:r w:rsidRPr="00081A61">
        <w:rPr>
          <w:sz w:val="18"/>
          <w:szCs w:val="18"/>
        </w:rPr>
        <w:t xml:space="preserve"> e le rivendicazioni territoriali della S. Sede quale garanzia d’indipendenza, opponendosi ai ‘novatori’ e ai ‘larghi’. Con il pontificato di Pio X il giornale divenne la voce più polemica contro le tendenze ritenute moderniste nell’episcopato, nel clero e nel laicato. A Vicenza le tensioni erano già acute nel 1906, un anno prima dell’enciclica </w:t>
      </w:r>
      <w:proofErr w:type="spellStart"/>
      <w:r w:rsidRPr="00081A61">
        <w:rPr>
          <w:i/>
          <w:iCs/>
          <w:sz w:val="18"/>
          <w:szCs w:val="18"/>
        </w:rPr>
        <w:t>Pascendi</w:t>
      </w:r>
      <w:proofErr w:type="spellEnd"/>
      <w:r w:rsidRPr="00081A61">
        <w:rPr>
          <w:sz w:val="18"/>
          <w:szCs w:val="18"/>
        </w:rPr>
        <w:t>, dopo la messa all’</w:t>
      </w:r>
      <w:r w:rsidRPr="00081A61">
        <w:rPr>
          <w:i/>
          <w:iCs/>
          <w:sz w:val="18"/>
          <w:szCs w:val="18"/>
        </w:rPr>
        <w:t>Indice</w:t>
      </w:r>
      <w:r w:rsidRPr="00081A61">
        <w:rPr>
          <w:sz w:val="18"/>
          <w:szCs w:val="18"/>
        </w:rPr>
        <w:t xml:space="preserve"> del </w:t>
      </w:r>
      <w:r w:rsidRPr="00081A61">
        <w:rPr>
          <w:i/>
          <w:iCs/>
          <w:sz w:val="18"/>
          <w:szCs w:val="18"/>
        </w:rPr>
        <w:t>Santo</w:t>
      </w:r>
      <w:r w:rsidRPr="00081A61">
        <w:rPr>
          <w:sz w:val="18"/>
          <w:szCs w:val="18"/>
        </w:rPr>
        <w:t xml:space="preserve"> di Antonio Fogazzaro. Attivo in un consiglio diocesano di vigilanza antimodernista, Andrea, spesso presente sul giornale con gli pseudonimi di Romanus e Miles Christi, mosse accuse a docenti del seminario e a Giuseppe Arena, presidente dell’Ufficio cattolico del lavoro e fondatore delle prime leghe democratico-cristiane in provincia di Vicenza. Ma l’episodio più celebre di questa lotta, senza quartiere e con ogni mezzo, contro il modernismo fu lo scontro del settimanale con l’arcidiocesi di Milano e il suo vescovo. </w:t>
      </w:r>
    </w:p>
    <w:p w14:paraId="3D6EC2DB" w14:textId="77777777" w:rsidR="00081A61" w:rsidRPr="00081A61" w:rsidRDefault="00081A61" w:rsidP="00081A61">
      <w:pPr>
        <w:spacing w:after="0" w:line="240" w:lineRule="auto"/>
        <w:jc w:val="both"/>
        <w:rPr>
          <w:sz w:val="18"/>
          <w:szCs w:val="18"/>
        </w:rPr>
      </w:pPr>
      <w:r w:rsidRPr="00081A61">
        <w:rPr>
          <w:sz w:val="18"/>
          <w:szCs w:val="18"/>
        </w:rPr>
        <w:t xml:space="preserve">Dopo la morte di Jacopo (17 maggio 1910), avvenuta a Venezia per una fulminante setticemia, Gottardo assunse la direzione del giornale impegnato in una linea sempre più polemica. Prendendo spunto dal recente caso del sacerdote milanese Luigi Fontana, sospeso </w:t>
      </w:r>
      <w:r w:rsidRPr="00081A61">
        <w:rPr>
          <w:i/>
          <w:iCs/>
          <w:sz w:val="18"/>
          <w:szCs w:val="18"/>
        </w:rPr>
        <w:t>a divinis</w:t>
      </w:r>
      <w:r w:rsidRPr="00081A61">
        <w:rPr>
          <w:sz w:val="18"/>
          <w:szCs w:val="18"/>
        </w:rPr>
        <w:t xml:space="preserve"> per non aver voluto prestare il giuramento antimodernista, un trafiletto della </w:t>
      </w:r>
      <w:r w:rsidRPr="00081A61">
        <w:rPr>
          <w:i/>
          <w:iCs/>
          <w:sz w:val="18"/>
          <w:szCs w:val="18"/>
        </w:rPr>
        <w:t>Riscossa</w:t>
      </w:r>
      <w:r w:rsidRPr="00081A61">
        <w:rPr>
          <w:sz w:val="18"/>
          <w:szCs w:val="18"/>
        </w:rPr>
        <w:t xml:space="preserve">, scritto da Gottardo e pubblicato il 17 dicembre 1910, accusò il seminario ambrosiano di essere «semenzaio di modernismo». L’arcivescovo di Milano, </w:t>
      </w:r>
      <w:r w:rsidRPr="00081A61">
        <w:rPr>
          <w:sz w:val="18"/>
          <w:szCs w:val="18"/>
        </w:rPr>
        <w:lastRenderedPageBreak/>
        <w:t xml:space="preserve">il cardinale Andrea Carlo Ferrari, reagì vivacemente in una lettera pastorale (28 dicembre 1910) e con una serie di lettere al cardinale Gaetano De Lai, segretario della Congregazione concistoriale, e agli stessi Scotton. </w:t>
      </w:r>
    </w:p>
    <w:p w14:paraId="5D362B51" w14:textId="77777777" w:rsidR="00081A61" w:rsidRPr="00081A61" w:rsidRDefault="00081A61" w:rsidP="00081A61">
      <w:pPr>
        <w:spacing w:after="0" w:line="240" w:lineRule="auto"/>
        <w:jc w:val="both"/>
        <w:rPr>
          <w:sz w:val="18"/>
          <w:szCs w:val="18"/>
        </w:rPr>
      </w:pPr>
      <w:r w:rsidRPr="00081A61">
        <w:rPr>
          <w:sz w:val="18"/>
          <w:szCs w:val="18"/>
        </w:rPr>
        <w:t xml:space="preserve">Le autorità romane assunsero una linea di privata riprovazione degli eccessi degli Scotton, senza però mai prendere pubblicamente le distanze dal giornale, per non indebolire la battaglia da essi condotta, e al tempo stesso notando che le accuse potevano avere qualche fondamento. Nella vicenda entrava anche l’antica prevenzione degli Scotton, ma anche di De Lai e dello stesso Pio X, nei confronti del cattolicesimo liberale milanese e lombardo, ritenuto filiazione del giansenismo e del </w:t>
      </w:r>
      <w:proofErr w:type="spellStart"/>
      <w:r w:rsidRPr="00081A61">
        <w:rPr>
          <w:sz w:val="18"/>
          <w:szCs w:val="18"/>
        </w:rPr>
        <w:t>rosminianesimo</w:t>
      </w:r>
      <w:proofErr w:type="spellEnd"/>
      <w:r w:rsidRPr="00081A61">
        <w:rPr>
          <w:sz w:val="18"/>
          <w:szCs w:val="18"/>
        </w:rPr>
        <w:t xml:space="preserve">. </w:t>
      </w:r>
    </w:p>
    <w:p w14:paraId="0228A184" w14:textId="77777777" w:rsidR="00081A61" w:rsidRPr="00081A61" w:rsidRDefault="00081A61" w:rsidP="00081A61">
      <w:pPr>
        <w:spacing w:after="0" w:line="240" w:lineRule="auto"/>
        <w:jc w:val="both"/>
        <w:rPr>
          <w:sz w:val="18"/>
          <w:szCs w:val="18"/>
        </w:rPr>
      </w:pPr>
      <w:r w:rsidRPr="00081A61">
        <w:rPr>
          <w:sz w:val="18"/>
          <w:szCs w:val="18"/>
        </w:rPr>
        <w:t xml:space="preserve">Nel fitto scambio di lettere fra le diverse parti in causa si inserì un altro trafiletto della </w:t>
      </w:r>
      <w:r w:rsidRPr="00081A61">
        <w:rPr>
          <w:i/>
          <w:iCs/>
          <w:sz w:val="18"/>
          <w:szCs w:val="18"/>
        </w:rPr>
        <w:t>Riscossa</w:t>
      </w:r>
      <w:r w:rsidRPr="00081A61">
        <w:rPr>
          <w:sz w:val="18"/>
          <w:szCs w:val="18"/>
        </w:rPr>
        <w:t xml:space="preserve"> (4 febbraio 1911), con nuove accuse alla diocesi («a Milano in ordine ai principii si sta male, assai male»). Agli inviti al silenzio provenienti da Roma, per evitare polemiche pubbliche nel fronte cattolico, Gottardo reagì con un’intervista rilasciata il 22 febbraio al </w:t>
      </w:r>
      <w:r w:rsidRPr="00081A61">
        <w:rPr>
          <w:i/>
          <w:iCs/>
          <w:sz w:val="18"/>
          <w:szCs w:val="18"/>
        </w:rPr>
        <w:t>Corriere della sera</w:t>
      </w:r>
      <w:r w:rsidRPr="00081A61">
        <w:rPr>
          <w:sz w:val="18"/>
          <w:szCs w:val="18"/>
        </w:rPr>
        <w:t xml:space="preserve">, al </w:t>
      </w:r>
      <w:r w:rsidRPr="00081A61">
        <w:rPr>
          <w:i/>
          <w:iCs/>
          <w:sz w:val="18"/>
          <w:szCs w:val="18"/>
        </w:rPr>
        <w:t>Gazzettino</w:t>
      </w:r>
      <w:r w:rsidRPr="00081A61">
        <w:rPr>
          <w:sz w:val="18"/>
          <w:szCs w:val="18"/>
        </w:rPr>
        <w:t xml:space="preserve"> di Venezia e al </w:t>
      </w:r>
      <w:r w:rsidRPr="00081A61">
        <w:rPr>
          <w:i/>
          <w:iCs/>
          <w:sz w:val="18"/>
          <w:szCs w:val="18"/>
        </w:rPr>
        <w:t>Giornale di Vicenza</w:t>
      </w:r>
      <w:r w:rsidRPr="00081A61">
        <w:rPr>
          <w:sz w:val="18"/>
          <w:szCs w:val="18"/>
        </w:rPr>
        <w:t xml:space="preserve"> e pubblicata il 24 febbraio con il titolo </w:t>
      </w:r>
      <w:r w:rsidRPr="00081A61">
        <w:rPr>
          <w:i/>
          <w:iCs/>
          <w:sz w:val="18"/>
          <w:szCs w:val="18"/>
        </w:rPr>
        <w:t>Il piccolo Vaticano di Breganze</w:t>
      </w:r>
      <w:r w:rsidRPr="00081A61">
        <w:rPr>
          <w:sz w:val="18"/>
          <w:szCs w:val="18"/>
        </w:rPr>
        <w:t xml:space="preserve"> (il testo dell’intervista in Azzolin, 1998, pp. 222-225). In essa Gottardo rivendicò il legame fra la S. Sede e </w:t>
      </w:r>
      <w:r w:rsidRPr="00081A61">
        <w:rPr>
          <w:i/>
          <w:iCs/>
          <w:sz w:val="18"/>
          <w:szCs w:val="18"/>
        </w:rPr>
        <w:t>La Riscossa</w:t>
      </w:r>
      <w:r w:rsidRPr="00081A61">
        <w:rPr>
          <w:sz w:val="18"/>
          <w:szCs w:val="18"/>
        </w:rPr>
        <w:t xml:space="preserve">, attaccò nuovamente la diocesi di Milano «in mano al modernismo» e il suo arcivescovo «rimorchiato dall’on. Meda» e ribadì l’impossibilità di una conciliazione con lo Stato italiano. Seguirono una veemente reazione di Ferrari, che in una dichiarazione al </w:t>
      </w:r>
      <w:r w:rsidRPr="00081A61">
        <w:rPr>
          <w:i/>
          <w:iCs/>
          <w:sz w:val="18"/>
          <w:szCs w:val="18"/>
        </w:rPr>
        <w:t>Corriere della sera</w:t>
      </w:r>
      <w:r w:rsidRPr="00081A61">
        <w:rPr>
          <w:sz w:val="18"/>
          <w:szCs w:val="18"/>
        </w:rPr>
        <w:t xml:space="preserve"> si disse «disgustato», nuove lettere tra De Lai e Ferrari, una parziale rettifica di Gottardo (</w:t>
      </w:r>
      <w:r w:rsidRPr="00081A61">
        <w:rPr>
          <w:i/>
          <w:iCs/>
          <w:sz w:val="18"/>
          <w:szCs w:val="18"/>
        </w:rPr>
        <w:t>Il mio confiteor</w:t>
      </w:r>
      <w:r w:rsidRPr="00081A61">
        <w:rPr>
          <w:sz w:val="18"/>
          <w:szCs w:val="18"/>
        </w:rPr>
        <w:t xml:space="preserve">, pubblicato nella </w:t>
      </w:r>
      <w:r w:rsidRPr="00081A61">
        <w:rPr>
          <w:i/>
          <w:iCs/>
          <w:sz w:val="18"/>
          <w:szCs w:val="18"/>
        </w:rPr>
        <w:t>Riscossa</w:t>
      </w:r>
      <w:r w:rsidRPr="00081A61">
        <w:rPr>
          <w:sz w:val="18"/>
          <w:szCs w:val="18"/>
        </w:rPr>
        <w:t xml:space="preserve"> del 4 marzo), ma anche il rilancio delle accuse sul modernismo a Milano. Ai primi di maggio del 1911 incominciò una visita al seminario milanese del domenicano Pio Tommaso Boggiani che riferì a Roma di un quadro piuttosto negativo. </w:t>
      </w:r>
    </w:p>
    <w:p w14:paraId="6BC8E552" w14:textId="77777777" w:rsidR="00081A61" w:rsidRPr="00081A61" w:rsidRDefault="00081A61" w:rsidP="00081A61">
      <w:pPr>
        <w:spacing w:after="0" w:line="240" w:lineRule="auto"/>
        <w:jc w:val="both"/>
        <w:rPr>
          <w:sz w:val="18"/>
          <w:szCs w:val="18"/>
        </w:rPr>
      </w:pPr>
      <w:r w:rsidRPr="00081A61">
        <w:rPr>
          <w:sz w:val="18"/>
          <w:szCs w:val="18"/>
        </w:rPr>
        <w:t xml:space="preserve">Nella vicenda, nella quale Azzolin ha ipotizzato che gli Scotton abbiano agito d’intesa e su impulso di De Lai e di Umberto Benigni, a capo del </w:t>
      </w:r>
      <w:proofErr w:type="spellStart"/>
      <w:r w:rsidRPr="00081A61">
        <w:rPr>
          <w:sz w:val="18"/>
          <w:szCs w:val="18"/>
        </w:rPr>
        <w:t>Sodalitium</w:t>
      </w:r>
      <w:proofErr w:type="spellEnd"/>
      <w:r w:rsidRPr="00081A61">
        <w:rPr>
          <w:sz w:val="18"/>
          <w:szCs w:val="18"/>
        </w:rPr>
        <w:t xml:space="preserve"> </w:t>
      </w:r>
      <w:proofErr w:type="spellStart"/>
      <w:r w:rsidRPr="00081A61">
        <w:rPr>
          <w:sz w:val="18"/>
          <w:szCs w:val="18"/>
        </w:rPr>
        <w:t>Pianum</w:t>
      </w:r>
      <w:proofErr w:type="spellEnd"/>
      <w:r w:rsidRPr="00081A61">
        <w:rPr>
          <w:sz w:val="18"/>
          <w:szCs w:val="18"/>
        </w:rPr>
        <w:t>, una rete di informatori con finalità antimoderniste, le autorità romane mostrarono un atteggiamento duplice: da un lato la deplorazione per gli eccessi e le intemperanze di Gottardo, dall’altro il sostanziale sostegno alla linea del giornale che rendeva impensabile una sconfessione pubblica che ne avrebbe indebolito l’influenza. Le perplessità del papa nei confronti delle espressioni degli Scotton sono manifestate nella frase pronunciata quando ricevette, poco dopo la nomina (14 febbraio 1911), il nuovo vescovo di Vicenza, Ferdinando Rodolfi: «Avete gli Scotton che si credono di dettar legge a tutto il mondo. Sono due, l’uno savio [</w:t>
      </w:r>
      <w:proofErr w:type="spellStart"/>
      <w:r w:rsidRPr="00081A61">
        <w:rPr>
          <w:i/>
          <w:iCs/>
          <w:sz w:val="18"/>
          <w:szCs w:val="18"/>
        </w:rPr>
        <w:t>scil</w:t>
      </w:r>
      <w:proofErr w:type="spellEnd"/>
      <w:r w:rsidRPr="00081A61">
        <w:rPr>
          <w:i/>
          <w:iCs/>
          <w:sz w:val="18"/>
          <w:szCs w:val="18"/>
        </w:rPr>
        <w:t>.</w:t>
      </w:r>
      <w:r w:rsidRPr="00081A61">
        <w:rPr>
          <w:sz w:val="18"/>
          <w:szCs w:val="18"/>
        </w:rPr>
        <w:t>: Andrea] e l’altro matto [</w:t>
      </w:r>
      <w:proofErr w:type="spellStart"/>
      <w:r w:rsidRPr="00081A61">
        <w:rPr>
          <w:i/>
          <w:iCs/>
          <w:sz w:val="18"/>
          <w:szCs w:val="18"/>
        </w:rPr>
        <w:t>scil</w:t>
      </w:r>
      <w:proofErr w:type="spellEnd"/>
      <w:r w:rsidRPr="00081A61">
        <w:rPr>
          <w:i/>
          <w:iCs/>
          <w:sz w:val="18"/>
          <w:szCs w:val="18"/>
        </w:rPr>
        <w:t>.</w:t>
      </w:r>
      <w:r w:rsidRPr="00081A61">
        <w:rPr>
          <w:sz w:val="18"/>
          <w:szCs w:val="18"/>
        </w:rPr>
        <w:t xml:space="preserve">: Gottardo]; ma il matto mena il savio. Avete visto cosa m’hanno fatto adesso con Milano» (Azzolin, 1998, p. 233). L’apprezzamento di Pio X è invece mostrato dalla contemporanea replica alle parole di </w:t>
      </w:r>
      <w:proofErr w:type="spellStart"/>
      <w:r w:rsidRPr="00081A61">
        <w:rPr>
          <w:sz w:val="18"/>
          <w:szCs w:val="18"/>
        </w:rPr>
        <w:t>Menara</w:t>
      </w:r>
      <w:proofErr w:type="spellEnd"/>
      <w:r w:rsidRPr="00081A61">
        <w:rPr>
          <w:sz w:val="18"/>
          <w:szCs w:val="18"/>
        </w:rPr>
        <w:t xml:space="preserve">, il collaboratore degli Scotton, in crisi di coscienza nel gennaio del 1911 per la polemica con Milano e con Ferrari: «Ringrazi il Signore di aver avuto a maestro monsignor Andrea Scotton e procuri di non dimenticar mai le lezioni ricevute e l’esempio dato dalla </w:t>
      </w:r>
      <w:r w:rsidRPr="00081A61">
        <w:rPr>
          <w:i/>
          <w:iCs/>
          <w:sz w:val="18"/>
          <w:szCs w:val="18"/>
        </w:rPr>
        <w:t>Riscossa</w:t>
      </w:r>
      <w:r w:rsidRPr="00081A61">
        <w:rPr>
          <w:sz w:val="18"/>
          <w:szCs w:val="18"/>
        </w:rPr>
        <w:t xml:space="preserve">» (Dieguez - Pagano, 2006, I, p. 347). </w:t>
      </w:r>
    </w:p>
    <w:p w14:paraId="1512669E" w14:textId="77777777" w:rsidR="00081A61" w:rsidRPr="00081A61" w:rsidRDefault="00081A61" w:rsidP="00081A61">
      <w:pPr>
        <w:spacing w:after="0" w:line="240" w:lineRule="auto"/>
        <w:jc w:val="both"/>
        <w:rPr>
          <w:sz w:val="18"/>
          <w:szCs w:val="18"/>
        </w:rPr>
      </w:pPr>
      <w:r w:rsidRPr="00081A61">
        <w:rPr>
          <w:sz w:val="18"/>
          <w:szCs w:val="18"/>
        </w:rPr>
        <w:t xml:space="preserve">I rapporti degli Scotton con il nuovo vescovo di Vicenza, Rodolfi, si rivelarono subito difficili, come mostrano gli scambi di reciproche accuse per il mancato successo dei candidati cattolici nelle elezioni politiche del 1913 nei collegi di Marostica e Valdagno, le tensioni a proposito della stampa locale e le polemiche della </w:t>
      </w:r>
      <w:r w:rsidRPr="00081A61">
        <w:rPr>
          <w:i/>
          <w:iCs/>
          <w:sz w:val="18"/>
          <w:szCs w:val="18"/>
        </w:rPr>
        <w:t>Riscossa</w:t>
      </w:r>
      <w:r w:rsidRPr="00081A61">
        <w:rPr>
          <w:sz w:val="18"/>
          <w:szCs w:val="18"/>
        </w:rPr>
        <w:t xml:space="preserve"> contro l’‘episcopalismo’, ritenuto espressione del modernismo, cioè la tendenza di quei sacerdoti e laici cattolici leali con il vescovo vicino per sottrarsi all’obbedienza del papa lontano. Discepolo del vescovo di Cremona Bonomelli, con simpatie giolittiane in politica, Rodolfi divenne poco per volta il maggior antagonista dei fratelli Scotton, anche se la sua riprovazione nei loro confronti, già espressa in messaggi a Roma del 1912 e del 1913, poté incidere solo quando, con il cambiamento di pontificato, mutarono gli equilibri ecclesiastici. Furono infatti la morte di Pio X (20 agosto 1914) e l’inizio del pontificato di Benedetto XV (3 settembre 1914), che da arcivescovo di Bologna aveva manifestato il suo dissenso dai metodi degli Scotton, a segnare per i due fratelli superstiti e per le loro iniziative l’inizio della fine. Il 15 agosto 1914 Rodolfi scrisse al cardinale De Lai, segretario della Congregazione concistoriale, accusando Gottardo di molteplici e ingiustificabili attacchi contro arcivescovi e cardinali e, implicitamente, stigmatizzando l’appoggio ricevuto da Roma; si chiedeva quindi che l’ordinario del luogo e la S. Sede procedessero di pari passo e nella stessa linea. Dopo la risposta di De Lai (28 agosto 1914), che prese parzialmente le distanze da Gottardo, Rodolfi proibì a Gottardo di scrivere sulla </w:t>
      </w:r>
      <w:r w:rsidRPr="00081A61">
        <w:rPr>
          <w:i/>
          <w:iCs/>
          <w:sz w:val="18"/>
          <w:szCs w:val="18"/>
        </w:rPr>
        <w:t xml:space="preserve">Riscossa </w:t>
      </w:r>
      <w:r w:rsidRPr="00081A61">
        <w:rPr>
          <w:sz w:val="18"/>
          <w:szCs w:val="18"/>
        </w:rPr>
        <w:t xml:space="preserve">e su qualsiasi altro giornale (6 settembre 1914). Dopo un’udienza del papa a Gottardo (17 settembre 1914), Rodolfi scrisse al segretario di Stato, Domenico Ferrata, per assicurarsi che il prete non potesse avere, o millantasse di avere, appoggi a Roma (28 settembre 1914). Ottenute assicurazioni da Ferrata (2 ottobre 1914), ricevuto in udienza dal papa (6 novembre 1914), rafforzato dall’enciclica </w:t>
      </w:r>
      <w:r w:rsidRPr="00081A61">
        <w:rPr>
          <w:i/>
          <w:iCs/>
          <w:sz w:val="18"/>
          <w:szCs w:val="18"/>
        </w:rPr>
        <w:t>Ad Beatissimi</w:t>
      </w:r>
      <w:r w:rsidRPr="00081A61">
        <w:rPr>
          <w:sz w:val="18"/>
          <w:szCs w:val="18"/>
        </w:rPr>
        <w:t xml:space="preserve"> (1° novembre 1914), che restituiva ai vescovi tutta la loro autorità, Rodolfi lanciò la sua offensiva contro gli Scotton, con la determinazione di chiudere ogni «chiesuola» e di organizzare le forze cattoliche sotto la sua responsabilità (lettere del 30 novembre e dell’8 dicembre 1914). </w:t>
      </w:r>
    </w:p>
    <w:p w14:paraId="7DF76E1F" w14:textId="77777777" w:rsidR="00081A61" w:rsidRPr="00081A61" w:rsidRDefault="00081A61" w:rsidP="00081A61">
      <w:pPr>
        <w:spacing w:after="0" w:line="240" w:lineRule="auto"/>
        <w:jc w:val="both"/>
        <w:rPr>
          <w:sz w:val="18"/>
          <w:szCs w:val="18"/>
        </w:rPr>
      </w:pPr>
      <w:r w:rsidRPr="00081A61">
        <w:rPr>
          <w:sz w:val="18"/>
          <w:szCs w:val="18"/>
        </w:rPr>
        <w:t>Il 15 marzo 1915 Gottardo scrisse al papa, rivendicando il valore dell’opera sua e dei fratelli, sempre per la difesa «dei sacrosanti diritti della Chiesa e del Papa», nel solco delle indicazioni della S. Sede (Azzolin, 1998, pp. 297 s.). L’indiretta risposta negativa del pontefice (23 marzo 1915) alla richiesta di distruggere le lettere ritenute infamanti per gli Scotton conservate nell’archivio vescovile fu la conferma dell’isolamento e dell’emarginazione dei due fratelli e della crisi irreversibile dell’intransigentismo vicentino (</w:t>
      </w:r>
      <w:r w:rsidRPr="00081A61">
        <w:rPr>
          <w:i/>
          <w:iCs/>
          <w:sz w:val="18"/>
          <w:szCs w:val="18"/>
        </w:rPr>
        <w:t>Il Berico</w:t>
      </w:r>
      <w:r w:rsidRPr="00081A61">
        <w:rPr>
          <w:sz w:val="18"/>
          <w:szCs w:val="18"/>
        </w:rPr>
        <w:t xml:space="preserve"> cessò le pubblicazioni il 23 maggio 1915). Nell’aprile del 1915 Andrea ebbe un grave collasso e si temette per la sua vita. Ripresosi, fra aprile e luglio scrisse un ricorso alla Congregazione concistoriale, contro i giudizi e l’operato di Rodolfi (il testo è pubblicato in Azzolin, 1998, pp. 354-382). Al centro delle rimostranze era sempre la dura lettera del vescovo di Vicenza dell’8 dicembre 1914. Il memoriale non ebbe risposta ma, conosciuto da Rodolfi, ne confermò e acuì l’indignazione contro i suoi due preti. Alla morte di Andrea (27 novembre 1915), il vescovo non partecipò ai funerali né inviò alcuno a rappresentarlo. Come riferì Andrea nel suo ricorso-memoriale alla Congregazione concistoriale, Rodolfi era convinto che l’opera della </w:t>
      </w:r>
      <w:r w:rsidRPr="00081A61">
        <w:rPr>
          <w:i/>
          <w:iCs/>
          <w:sz w:val="18"/>
          <w:szCs w:val="18"/>
        </w:rPr>
        <w:t>Riscossa</w:t>
      </w:r>
      <w:r w:rsidRPr="00081A61">
        <w:rPr>
          <w:sz w:val="18"/>
          <w:szCs w:val="18"/>
        </w:rPr>
        <w:t xml:space="preserve"> e del «Miles Christi» dal 23 luglio 1911 all’8 dicembre 1914 «fu esiziale alla religione, nefasta alla causa della Chiesa e disonorevole al Papato, del cui nome anche troppo abusò» (cfr. anche Perin, 2010, p. 248). Qualche settimana prima, il 19 settembre 1915, una predica di Gottardo a Breganze sull’amore per i nemici gli attirò accuse di disfattismo contro la partecipazione italiana al conflitto in corso; seguirono l’arresto, il processo e l’internamento di Gottardo a Oropa (4-9 novembre 1915). Allontanatosi dal santuario ove era trattenuto, Gottardo cercò rifugio a Roma, anche per cercare mezzi di sussistenza per la vecchiaia. L’8 gennaio 1916 </w:t>
      </w:r>
      <w:r w:rsidRPr="00081A61">
        <w:rPr>
          <w:i/>
          <w:iCs/>
          <w:sz w:val="18"/>
          <w:szCs w:val="18"/>
        </w:rPr>
        <w:t xml:space="preserve">La </w:t>
      </w:r>
      <w:r w:rsidRPr="00081A61">
        <w:rPr>
          <w:i/>
          <w:iCs/>
          <w:sz w:val="18"/>
          <w:szCs w:val="18"/>
        </w:rPr>
        <w:lastRenderedPageBreak/>
        <w:t>Riscossa</w:t>
      </w:r>
      <w:r w:rsidRPr="00081A61">
        <w:rPr>
          <w:sz w:val="18"/>
          <w:szCs w:val="18"/>
        </w:rPr>
        <w:t xml:space="preserve"> sospese definitivamente le pubblicazioni. Il 25 febbraio 1916 la S. Sede decise l’assegnazione di un sussidio annuo per l’ultimo dei fratelli Scotton che il 1° marzo 1916 scrisse la sua ultima lettera, indirizzata a De Lai (il testo è pubblicato in Azzolin, 1998, pp. 383 s.), da Padova, dove aveva trovato ospitalità presso gli oratoriani e dove morì il 9 marzo 1916. </w:t>
      </w:r>
    </w:p>
    <w:p w14:paraId="18489A58" w14:textId="57D59DD5" w:rsidR="00081A61" w:rsidRPr="00081A61" w:rsidRDefault="00081A61" w:rsidP="00081A61">
      <w:pPr>
        <w:spacing w:after="0" w:line="240" w:lineRule="auto"/>
        <w:jc w:val="both"/>
        <w:rPr>
          <w:sz w:val="18"/>
          <w:szCs w:val="18"/>
        </w:rPr>
      </w:pPr>
      <w:r w:rsidRPr="00081A61">
        <w:rPr>
          <w:sz w:val="18"/>
          <w:szCs w:val="18"/>
        </w:rPr>
        <w:t xml:space="preserve">Non si può ridurre l’opera e il pensiero degli Scotton alla lotta antimodernista. Come ha scritto Ermenegildo Reato, la loro religione appare agli antipodi dalle inquietudini fogazzariane, radicalmente fedele al papa, impegnata nella storia e nella realtà sociale, contro la peste della rivoluzione liberale. La Chiesa è l’unica «arca di salvezza», che combatte con spirito militante le battaglie contro le diverse incarnazioni di Satana. Proprio perché militante la Chiesa è essenzialmente gerarchica, anzi monarchica (di qui la svalutazione del ruolo dei vescovi). Il loro pensiero politico può essere distinto in due fasi: fino al 1885, prevale il legittimismo temporalistico; dopo il 1885, l’attenzione si concentra sul piano ideologico nella contrapposizione alla massoneria, sul piano sociale nell’opposizione alle conseguenze della crisi agraria. La massoneria, madre del socialismo, penetra e informa il ceto medio possidente, i grandi proprietari e i despoti delle banche, giunti al potere con la Sinistra, rei di una politica </w:t>
      </w:r>
      <w:proofErr w:type="spellStart"/>
      <w:r w:rsidRPr="00081A61">
        <w:rPr>
          <w:sz w:val="18"/>
          <w:szCs w:val="18"/>
        </w:rPr>
        <w:t>filoindustriale</w:t>
      </w:r>
      <w:proofErr w:type="spellEnd"/>
      <w:r w:rsidRPr="00081A61">
        <w:rPr>
          <w:sz w:val="18"/>
          <w:szCs w:val="18"/>
        </w:rPr>
        <w:t xml:space="preserve"> che colpiva gli agricoltori e provocava l’odio di classe. La lotta senza tregua al Paese legale, con una rigorosa disciplina astensionistica sul piano politico (che va di pari passo con rivendicazioni per la libertà del papa, per l’insegnamento catechistico nelle scuole, per la difesa della piccola proprietà), si accompagna all’affermazione del Paese reale, che nella parrocchia e nelle istituzioni religiose trova l’elemento di coesione. Il nemico di fondo è il liberalismo nelle sue molteplici espressioni. A proposito degli Scotton si è quindi parlato di «intransigenza socialmente impegnata» e di «populismo clericale», nutrito dall’utopia fisiocratica e dalla fiducia nel regime mezzadrile. </w:t>
      </w:r>
      <w:hyperlink r:id="rId7" w:history="1">
        <w:r w:rsidRPr="003B15E8">
          <w:rPr>
            <w:rStyle w:val="Collegamentoipertestuale"/>
            <w:sz w:val="18"/>
            <w:szCs w:val="18"/>
          </w:rPr>
          <w:t>https://www.treccani.it/enciclopedia/scotton-jacopo-andrea-gottardo_(Dizionario-Biografico)/</w:t>
        </w:r>
      </w:hyperlink>
      <w:r w:rsidRPr="003B15E8">
        <w:rPr>
          <w:sz w:val="18"/>
          <w:szCs w:val="18"/>
        </w:rPr>
        <w:t xml:space="preserve">. </w:t>
      </w:r>
    </w:p>
    <w:p w14:paraId="2727DA71" w14:textId="77777777" w:rsidR="00081A61" w:rsidRPr="003B15E8" w:rsidRDefault="00081A61" w:rsidP="00081A61">
      <w:pPr>
        <w:spacing w:after="0" w:line="240" w:lineRule="auto"/>
        <w:jc w:val="both"/>
        <w:rPr>
          <w:sz w:val="18"/>
          <w:szCs w:val="18"/>
        </w:rPr>
      </w:pPr>
    </w:p>
    <w:p w14:paraId="7AB9720D" w14:textId="0B1381BF" w:rsidR="00081A61" w:rsidRPr="00DE138A" w:rsidRDefault="00081A61" w:rsidP="00081A61">
      <w:pPr>
        <w:spacing w:after="0" w:line="240" w:lineRule="auto"/>
        <w:jc w:val="both"/>
        <w:rPr>
          <w:sz w:val="18"/>
          <w:szCs w:val="18"/>
        </w:rPr>
      </w:pPr>
      <w:r w:rsidRPr="003B15E8">
        <w:rPr>
          <w:sz w:val="18"/>
          <w:szCs w:val="18"/>
        </w:rPr>
        <w:t xml:space="preserve">Monsignor Gottardo Scotton (1845-1916) era di Bassano e aveva due fratelli monsignori come lui, Jacopo e Andrea. I tre fondarono il settimanale </w:t>
      </w:r>
      <w:r w:rsidRPr="003B15E8">
        <w:rPr>
          <w:i/>
          <w:iCs/>
          <w:sz w:val="18"/>
          <w:szCs w:val="18"/>
        </w:rPr>
        <w:t>La Riscossa per la Chiesa e per la patria</w:t>
      </w:r>
      <w:r w:rsidRPr="003B15E8">
        <w:rPr>
          <w:sz w:val="18"/>
          <w:szCs w:val="18"/>
        </w:rPr>
        <w:t xml:space="preserve"> che combatteva i massoni e i modernisti al tempo del papa san Pio X. Gottardo si adoperò anche per diffondere l’Opera dei Congressi nel meridione italiano. Scrisse diverse opere, tra cui una </w:t>
      </w:r>
      <w:r w:rsidRPr="003B15E8">
        <w:rPr>
          <w:i/>
          <w:iCs/>
          <w:sz w:val="18"/>
          <w:szCs w:val="18"/>
        </w:rPr>
        <w:t>Storia di Roma dalle origini all’Unità d’Italia</w:t>
      </w:r>
      <w:r w:rsidRPr="003B15E8">
        <w:rPr>
          <w:sz w:val="18"/>
          <w:szCs w:val="18"/>
        </w:rPr>
        <w:t xml:space="preserve"> che recentemente è stata ripubblicata dalle edizioni Amicizia Cristiana. Il brano che segue, tratto dal libretto, è quello che l’editore usa per pubblicizzarlo. Mi sembra appropriato riproporlo in questo centocinquantenario della vittoria di Vittorio Emanuele II, Garibaldi e Cavour. </w:t>
      </w:r>
      <w:r w:rsidRPr="003B15E8">
        <w:rPr>
          <w:b/>
          <w:bCs/>
          <w:sz w:val="18"/>
          <w:szCs w:val="18"/>
        </w:rPr>
        <w:t xml:space="preserve">«Della prima Roma </w:t>
      </w:r>
      <w:r w:rsidRPr="003B15E8">
        <w:rPr>
          <w:sz w:val="18"/>
          <w:szCs w:val="18"/>
        </w:rPr>
        <w:t xml:space="preserve">non rimarrebbe una pietra se i Papi non ne avessero salvati dai barbari e custoditi religiosamente gli avanzi. Della seconda Roma, ossia della Roma Papale, i monumenti sono tanti e così vivi, così gloriosi, che forza umana non può né potrà mai snaturarli. Della terza Roma non vediamo finora, che una sola cosa, la libidine della distruzione. Ma contro tutto e contro tutti, Roma sta e starà ai fini altissimi, ai quali fino dalle prime sue origini fu preordinata da Dio. E quando quegli uomini che il mondo chiama col nome di grandi, non saranno che languide memorie di tempi antichi; quando le rivoluzioni, le battaglie, le guerre, le dinastie, i regni, gli imperi, le repubbliche diventeranno nulla più che un tema da svolgersi sulle panche di scuola; a Roma vivrà sempre, Vicario di Gesù Cristo, Maestro, Dottore e Padre di tutti i popoli della terra, un Vegliardo vestito di bianco, il Papa». </w:t>
      </w:r>
      <w:hyperlink r:id="rId8" w:history="1">
        <w:r w:rsidRPr="003B15E8">
          <w:rPr>
            <w:rStyle w:val="Collegamentoipertestuale"/>
            <w:sz w:val="18"/>
            <w:szCs w:val="18"/>
          </w:rPr>
          <w:t>https://lanuovabq.it/it/la-citta-eterna</w:t>
        </w:r>
      </w:hyperlink>
      <w:r w:rsidRPr="003B15E8">
        <w:rPr>
          <w:sz w:val="18"/>
          <w:szCs w:val="18"/>
        </w:rPr>
        <w:t xml:space="preserve">. </w:t>
      </w:r>
    </w:p>
    <w:p w14:paraId="449A9E58" w14:textId="77777777" w:rsidR="00081A61" w:rsidRPr="003B15E8" w:rsidRDefault="00081A61" w:rsidP="00081A61">
      <w:pPr>
        <w:spacing w:after="0" w:line="240" w:lineRule="auto"/>
        <w:jc w:val="both"/>
        <w:rPr>
          <w:sz w:val="18"/>
          <w:szCs w:val="18"/>
        </w:rPr>
      </w:pPr>
    </w:p>
    <w:p w14:paraId="6952A48C" w14:textId="6473FA7C" w:rsidR="00081A61" w:rsidRPr="003B15E8" w:rsidRDefault="00081A61" w:rsidP="00081A61">
      <w:pPr>
        <w:spacing w:after="0" w:line="240" w:lineRule="auto"/>
        <w:jc w:val="both"/>
        <w:rPr>
          <w:color w:val="C00000"/>
          <w:sz w:val="44"/>
          <w:szCs w:val="44"/>
        </w:rPr>
      </w:pPr>
      <w:r w:rsidRPr="00081A61">
        <w:rPr>
          <w:b/>
          <w:bCs/>
          <w:color w:val="C00000"/>
          <w:sz w:val="44"/>
          <w:szCs w:val="44"/>
        </w:rPr>
        <w:t>Fonti e Bibl</w:t>
      </w:r>
      <w:r w:rsidRPr="003B15E8">
        <w:rPr>
          <w:b/>
          <w:bCs/>
          <w:color w:val="C00000"/>
          <w:sz w:val="44"/>
          <w:szCs w:val="44"/>
        </w:rPr>
        <w:t>iografia</w:t>
      </w:r>
    </w:p>
    <w:p w14:paraId="3455D7D8" w14:textId="5AC70CA3" w:rsidR="00081A61" w:rsidRPr="003B15E8" w:rsidRDefault="00081A61" w:rsidP="00081A61">
      <w:pPr>
        <w:pStyle w:val="Paragrafoelenco"/>
        <w:numPr>
          <w:ilvl w:val="0"/>
          <w:numId w:val="2"/>
        </w:numPr>
        <w:spacing w:after="0" w:line="240" w:lineRule="auto"/>
        <w:jc w:val="both"/>
        <w:rPr>
          <w:sz w:val="18"/>
          <w:szCs w:val="18"/>
        </w:rPr>
      </w:pPr>
      <w:r w:rsidRPr="003B15E8">
        <w:rPr>
          <w:sz w:val="18"/>
          <w:szCs w:val="18"/>
        </w:rPr>
        <w:t xml:space="preserve">Venezia, Archivio dell’Opera dei congressi, </w:t>
      </w:r>
      <w:r w:rsidRPr="003B15E8">
        <w:rPr>
          <w:i/>
          <w:iCs/>
          <w:sz w:val="18"/>
          <w:szCs w:val="18"/>
        </w:rPr>
        <w:t>Comitato regionale veneto</w:t>
      </w:r>
      <w:r w:rsidRPr="003B15E8">
        <w:rPr>
          <w:sz w:val="18"/>
          <w:szCs w:val="18"/>
        </w:rPr>
        <w:t xml:space="preserve">, </w:t>
      </w:r>
      <w:r w:rsidRPr="003B15E8">
        <w:rPr>
          <w:i/>
          <w:iCs/>
          <w:sz w:val="18"/>
          <w:szCs w:val="18"/>
        </w:rPr>
        <w:t>Comitato permanente</w:t>
      </w:r>
      <w:r w:rsidRPr="003B15E8">
        <w:rPr>
          <w:sz w:val="18"/>
          <w:szCs w:val="18"/>
        </w:rPr>
        <w:t xml:space="preserve">, </w:t>
      </w:r>
      <w:r w:rsidRPr="003B15E8">
        <w:rPr>
          <w:i/>
          <w:iCs/>
          <w:sz w:val="18"/>
          <w:szCs w:val="18"/>
        </w:rPr>
        <w:t>Vicenza</w:t>
      </w:r>
      <w:r w:rsidRPr="003B15E8">
        <w:rPr>
          <w:sz w:val="18"/>
          <w:szCs w:val="18"/>
        </w:rPr>
        <w:t xml:space="preserve">; Vicenza, Archivio della Curia vescovile, </w:t>
      </w:r>
      <w:r w:rsidRPr="003B15E8">
        <w:rPr>
          <w:i/>
          <w:iCs/>
          <w:sz w:val="18"/>
          <w:szCs w:val="18"/>
        </w:rPr>
        <w:t>Stato delle chiese: Breganze</w:t>
      </w:r>
      <w:r w:rsidRPr="003B15E8">
        <w:rPr>
          <w:sz w:val="18"/>
          <w:szCs w:val="18"/>
        </w:rPr>
        <w:t xml:space="preserve">; Archivio del Seminario, </w:t>
      </w:r>
      <w:proofErr w:type="spellStart"/>
      <w:r w:rsidRPr="003B15E8">
        <w:rPr>
          <w:sz w:val="18"/>
          <w:szCs w:val="18"/>
        </w:rPr>
        <w:t>bb</w:t>
      </w:r>
      <w:proofErr w:type="spellEnd"/>
      <w:r w:rsidRPr="003B15E8">
        <w:rPr>
          <w:sz w:val="18"/>
          <w:szCs w:val="18"/>
        </w:rPr>
        <w:t xml:space="preserve">. De Lucchi, </w:t>
      </w:r>
      <w:proofErr w:type="spellStart"/>
      <w:r w:rsidRPr="003B15E8">
        <w:rPr>
          <w:sz w:val="18"/>
          <w:szCs w:val="18"/>
        </w:rPr>
        <w:t>Navarotto</w:t>
      </w:r>
      <w:proofErr w:type="spellEnd"/>
      <w:r w:rsidRPr="003B15E8">
        <w:rPr>
          <w:sz w:val="18"/>
          <w:szCs w:val="18"/>
        </w:rPr>
        <w:t xml:space="preserve">, Salerno; Breganze, Archivio parrocchiale; Archivio comunale. Manoscritti degli Scotton sono conservati a Breganze, Archivio Giovanardi e Archivio Sartori (cfr. Azzolin, 1998, pp. 335-353). Città del Vaticano, Archivio segreto Vaticano, </w:t>
      </w:r>
      <w:r w:rsidRPr="003B15E8">
        <w:rPr>
          <w:i/>
          <w:iCs/>
          <w:sz w:val="18"/>
          <w:szCs w:val="18"/>
        </w:rPr>
        <w:t>Arch. part. Pio X</w:t>
      </w:r>
      <w:r w:rsidRPr="003B15E8">
        <w:rPr>
          <w:sz w:val="18"/>
          <w:szCs w:val="18"/>
        </w:rPr>
        <w:t xml:space="preserve">; </w:t>
      </w:r>
      <w:proofErr w:type="spellStart"/>
      <w:r w:rsidRPr="003B15E8">
        <w:rPr>
          <w:i/>
          <w:iCs/>
          <w:sz w:val="18"/>
          <w:szCs w:val="18"/>
        </w:rPr>
        <w:t>Congr</w:t>
      </w:r>
      <w:proofErr w:type="spellEnd"/>
      <w:r w:rsidRPr="003B15E8">
        <w:rPr>
          <w:i/>
          <w:iCs/>
          <w:sz w:val="18"/>
          <w:szCs w:val="18"/>
        </w:rPr>
        <w:t xml:space="preserve">. </w:t>
      </w:r>
      <w:proofErr w:type="spellStart"/>
      <w:r w:rsidRPr="003B15E8">
        <w:rPr>
          <w:i/>
          <w:iCs/>
          <w:sz w:val="18"/>
          <w:szCs w:val="18"/>
        </w:rPr>
        <w:t>Concist</w:t>
      </w:r>
      <w:proofErr w:type="spellEnd"/>
      <w:r w:rsidRPr="003B15E8">
        <w:rPr>
          <w:i/>
          <w:iCs/>
          <w:sz w:val="18"/>
          <w:szCs w:val="18"/>
        </w:rPr>
        <w:t>.</w:t>
      </w:r>
      <w:r w:rsidRPr="003B15E8">
        <w:rPr>
          <w:sz w:val="18"/>
          <w:szCs w:val="18"/>
        </w:rPr>
        <w:t xml:space="preserve">, </w:t>
      </w:r>
      <w:proofErr w:type="spellStart"/>
      <w:r w:rsidRPr="003B15E8">
        <w:rPr>
          <w:i/>
          <w:iCs/>
          <w:sz w:val="18"/>
          <w:szCs w:val="18"/>
        </w:rPr>
        <w:t>Positiones</w:t>
      </w:r>
      <w:proofErr w:type="spellEnd"/>
      <w:r w:rsidRPr="003B15E8">
        <w:rPr>
          <w:sz w:val="18"/>
          <w:szCs w:val="18"/>
        </w:rPr>
        <w:t xml:space="preserve">, </w:t>
      </w:r>
      <w:r w:rsidRPr="003B15E8">
        <w:rPr>
          <w:i/>
          <w:iCs/>
          <w:sz w:val="18"/>
          <w:szCs w:val="18"/>
        </w:rPr>
        <w:t>Vicenza 1</w:t>
      </w:r>
      <w:r w:rsidRPr="003B15E8">
        <w:rPr>
          <w:sz w:val="18"/>
          <w:szCs w:val="18"/>
        </w:rPr>
        <w:t xml:space="preserve">. </w:t>
      </w:r>
    </w:p>
    <w:p w14:paraId="5C4643F2" w14:textId="059C6F53" w:rsidR="00081A61" w:rsidRPr="003B15E8" w:rsidRDefault="00081A61" w:rsidP="00081A61">
      <w:pPr>
        <w:pStyle w:val="Paragrafoelenco"/>
        <w:numPr>
          <w:ilvl w:val="0"/>
          <w:numId w:val="2"/>
        </w:numPr>
        <w:spacing w:after="0" w:line="240" w:lineRule="auto"/>
        <w:jc w:val="both"/>
        <w:rPr>
          <w:sz w:val="18"/>
          <w:szCs w:val="18"/>
        </w:rPr>
      </w:pPr>
      <w:r w:rsidRPr="003B15E8">
        <w:rPr>
          <w:sz w:val="18"/>
          <w:szCs w:val="18"/>
        </w:rPr>
        <w:t xml:space="preserve">Per l’elenco delle pubblicazioni degli Scotton (sino al 1908): S. </w:t>
      </w:r>
      <w:proofErr w:type="spellStart"/>
      <w:r w:rsidRPr="003B15E8">
        <w:rPr>
          <w:sz w:val="18"/>
          <w:szCs w:val="18"/>
        </w:rPr>
        <w:t>Rumor</w:t>
      </w:r>
      <w:proofErr w:type="spellEnd"/>
      <w:r w:rsidRPr="003B15E8">
        <w:rPr>
          <w:sz w:val="18"/>
          <w:szCs w:val="18"/>
        </w:rPr>
        <w:t xml:space="preserve">, </w:t>
      </w:r>
      <w:r w:rsidRPr="003B15E8">
        <w:rPr>
          <w:i/>
          <w:iCs/>
          <w:sz w:val="18"/>
          <w:szCs w:val="18"/>
        </w:rPr>
        <w:t>Gli scrittori vicentini dei secoli decimottavo e decimonono</w:t>
      </w:r>
      <w:r w:rsidRPr="003B15E8">
        <w:rPr>
          <w:sz w:val="18"/>
          <w:szCs w:val="18"/>
        </w:rPr>
        <w:t xml:space="preserve">, III, </w:t>
      </w:r>
      <w:r w:rsidRPr="003B15E8">
        <w:rPr>
          <w:i/>
          <w:iCs/>
          <w:sz w:val="18"/>
          <w:szCs w:val="18"/>
        </w:rPr>
        <w:t>S-Z</w:t>
      </w:r>
      <w:r w:rsidRPr="003B15E8">
        <w:rPr>
          <w:sz w:val="18"/>
          <w:szCs w:val="18"/>
        </w:rPr>
        <w:t xml:space="preserve">, con appendice di aggiunte e correzioni, Venezia 1908, pp. 101-106. </w:t>
      </w:r>
    </w:p>
    <w:p w14:paraId="704D0E43" w14:textId="4E29D630" w:rsidR="00081A61" w:rsidRPr="003B15E8" w:rsidRDefault="00081A61" w:rsidP="0000071C">
      <w:pPr>
        <w:pStyle w:val="Paragrafoelenco"/>
        <w:numPr>
          <w:ilvl w:val="0"/>
          <w:numId w:val="2"/>
        </w:numPr>
        <w:spacing w:after="0" w:line="240" w:lineRule="auto"/>
        <w:jc w:val="both"/>
        <w:rPr>
          <w:sz w:val="18"/>
          <w:szCs w:val="18"/>
        </w:rPr>
      </w:pPr>
      <w:r w:rsidRPr="003B15E8">
        <w:rPr>
          <w:i/>
          <w:iCs/>
          <w:sz w:val="18"/>
          <w:szCs w:val="18"/>
        </w:rPr>
        <w:t>Mons. Gottardo S. ed i suoi trentaquattro giorni di carcere. Episodio dei tribunali di guerra 1898</w:t>
      </w:r>
      <w:r w:rsidRPr="003B15E8">
        <w:rPr>
          <w:sz w:val="18"/>
          <w:szCs w:val="18"/>
        </w:rPr>
        <w:t xml:space="preserve">, Breganze 1898; G. </w:t>
      </w:r>
      <w:proofErr w:type="spellStart"/>
      <w:r w:rsidRPr="003B15E8">
        <w:rPr>
          <w:sz w:val="18"/>
          <w:szCs w:val="18"/>
        </w:rPr>
        <w:t>Menara</w:t>
      </w:r>
      <w:proofErr w:type="spellEnd"/>
      <w:r w:rsidRPr="003B15E8">
        <w:rPr>
          <w:sz w:val="18"/>
          <w:szCs w:val="18"/>
        </w:rPr>
        <w:t xml:space="preserve">, </w:t>
      </w:r>
      <w:r w:rsidRPr="003B15E8">
        <w:rPr>
          <w:i/>
          <w:iCs/>
          <w:sz w:val="18"/>
          <w:szCs w:val="18"/>
        </w:rPr>
        <w:t>I fratelli S. (mons. Jacopo, Andrea e Gottardo). Memorie biografiche</w:t>
      </w:r>
      <w:r w:rsidRPr="003B15E8">
        <w:rPr>
          <w:sz w:val="18"/>
          <w:szCs w:val="18"/>
        </w:rPr>
        <w:t xml:space="preserve">, Firenze 1925; M. Lecce, </w:t>
      </w:r>
      <w:r w:rsidRPr="003B15E8">
        <w:rPr>
          <w:i/>
          <w:iCs/>
          <w:sz w:val="18"/>
          <w:szCs w:val="18"/>
        </w:rPr>
        <w:t>S., fratelli</w:t>
      </w:r>
      <w:r w:rsidRPr="003B15E8">
        <w:rPr>
          <w:sz w:val="18"/>
          <w:szCs w:val="18"/>
        </w:rPr>
        <w:t xml:space="preserve">, in </w:t>
      </w:r>
      <w:r w:rsidRPr="003B15E8">
        <w:rPr>
          <w:i/>
          <w:iCs/>
          <w:sz w:val="18"/>
          <w:szCs w:val="18"/>
        </w:rPr>
        <w:t>Enciclopedia cattolica</w:t>
      </w:r>
      <w:r w:rsidRPr="003B15E8">
        <w:rPr>
          <w:sz w:val="18"/>
          <w:szCs w:val="18"/>
        </w:rPr>
        <w:t xml:space="preserve">, XI, Città del Vaticano 1953, coll. 166 s.; A. </w:t>
      </w:r>
      <w:proofErr w:type="spellStart"/>
      <w:r w:rsidRPr="003B15E8">
        <w:rPr>
          <w:sz w:val="18"/>
          <w:szCs w:val="18"/>
        </w:rPr>
        <w:t>Gambasin</w:t>
      </w:r>
      <w:proofErr w:type="spellEnd"/>
      <w:r w:rsidRPr="003B15E8">
        <w:rPr>
          <w:sz w:val="18"/>
          <w:szCs w:val="18"/>
        </w:rPr>
        <w:t xml:space="preserve">, </w:t>
      </w:r>
      <w:r w:rsidRPr="003B15E8">
        <w:rPr>
          <w:i/>
          <w:iCs/>
          <w:sz w:val="18"/>
          <w:szCs w:val="18"/>
        </w:rPr>
        <w:t>Il movimento sociale nell’Opera dei Congressi (1874-1904). Contributo per la storia del cattolicesimo sociale in Italia</w:t>
      </w:r>
      <w:r w:rsidRPr="003B15E8">
        <w:rPr>
          <w:sz w:val="18"/>
          <w:szCs w:val="18"/>
        </w:rPr>
        <w:t xml:space="preserve">, Roma 1958, pp. 289 s., 576 s. e </w:t>
      </w:r>
      <w:r w:rsidRPr="003B15E8">
        <w:rPr>
          <w:i/>
          <w:iCs/>
          <w:sz w:val="18"/>
          <w:szCs w:val="18"/>
        </w:rPr>
        <w:t>passim</w:t>
      </w:r>
      <w:r w:rsidRPr="003B15E8">
        <w:rPr>
          <w:sz w:val="18"/>
          <w:szCs w:val="18"/>
        </w:rPr>
        <w:t xml:space="preserve">; P. Pecorari, </w:t>
      </w:r>
      <w:r w:rsidRPr="003B15E8">
        <w:rPr>
          <w:i/>
          <w:iCs/>
          <w:sz w:val="18"/>
          <w:szCs w:val="18"/>
        </w:rPr>
        <w:t>Ricerche sull’intransigentismo nel Veneto: uno scritto inedito di Jacopo S. (1861)</w:t>
      </w:r>
      <w:r w:rsidRPr="003B15E8">
        <w:rPr>
          <w:sz w:val="18"/>
          <w:szCs w:val="18"/>
        </w:rPr>
        <w:t xml:space="preserve">, in </w:t>
      </w:r>
      <w:r w:rsidRPr="003B15E8">
        <w:rPr>
          <w:i/>
          <w:iCs/>
          <w:sz w:val="18"/>
          <w:szCs w:val="18"/>
        </w:rPr>
        <w:t>Rivista di storia della Chiesa in Italia</w:t>
      </w:r>
      <w:r w:rsidRPr="003B15E8">
        <w:rPr>
          <w:sz w:val="18"/>
          <w:szCs w:val="18"/>
        </w:rPr>
        <w:t xml:space="preserve">, XXVII (1973), pp. 185-199; S. Lanaro, </w:t>
      </w:r>
      <w:r w:rsidRPr="003B15E8">
        <w:rPr>
          <w:i/>
          <w:iCs/>
          <w:sz w:val="18"/>
          <w:szCs w:val="18"/>
        </w:rPr>
        <w:t>Società e ideologie nel Veneto rurale: 1866-1898</w:t>
      </w:r>
      <w:r w:rsidRPr="003B15E8">
        <w:rPr>
          <w:sz w:val="18"/>
          <w:szCs w:val="18"/>
        </w:rPr>
        <w:t xml:space="preserve">, Roma 1976, pp. 200-269; C. Snider, </w:t>
      </w:r>
      <w:r w:rsidRPr="003B15E8">
        <w:rPr>
          <w:i/>
          <w:iCs/>
          <w:sz w:val="18"/>
          <w:szCs w:val="18"/>
        </w:rPr>
        <w:t>L’episcopato del cardinale Andrea C. Ferrari</w:t>
      </w:r>
      <w:r w:rsidRPr="003B15E8">
        <w:rPr>
          <w:sz w:val="18"/>
          <w:szCs w:val="18"/>
        </w:rPr>
        <w:t xml:space="preserve">, I, </w:t>
      </w:r>
      <w:r w:rsidRPr="003B15E8">
        <w:rPr>
          <w:i/>
          <w:iCs/>
          <w:sz w:val="18"/>
          <w:szCs w:val="18"/>
        </w:rPr>
        <w:t>Gli ultimi anni dell’Ottocento</w:t>
      </w:r>
      <w:r w:rsidRPr="003B15E8">
        <w:rPr>
          <w:sz w:val="18"/>
          <w:szCs w:val="18"/>
        </w:rPr>
        <w:t xml:space="preserve">, Vicenza 1981, </w:t>
      </w:r>
      <w:r w:rsidRPr="003B15E8">
        <w:rPr>
          <w:i/>
          <w:iCs/>
          <w:sz w:val="18"/>
          <w:szCs w:val="18"/>
        </w:rPr>
        <w:t>passim</w:t>
      </w:r>
      <w:r w:rsidRPr="003B15E8">
        <w:rPr>
          <w:sz w:val="18"/>
          <w:szCs w:val="18"/>
        </w:rPr>
        <w:t xml:space="preserve">, II, </w:t>
      </w:r>
      <w:r w:rsidRPr="003B15E8">
        <w:rPr>
          <w:i/>
          <w:iCs/>
          <w:sz w:val="18"/>
          <w:szCs w:val="18"/>
        </w:rPr>
        <w:t>I tempi di Pio X</w:t>
      </w:r>
      <w:r w:rsidRPr="003B15E8">
        <w:rPr>
          <w:sz w:val="18"/>
          <w:szCs w:val="18"/>
        </w:rPr>
        <w:t xml:space="preserve">, 1982, pp. 264 s., 312-319, 324-326 e </w:t>
      </w:r>
      <w:r w:rsidRPr="003B15E8">
        <w:rPr>
          <w:i/>
          <w:iCs/>
          <w:sz w:val="18"/>
          <w:szCs w:val="18"/>
        </w:rPr>
        <w:t>passim</w:t>
      </w:r>
      <w:r w:rsidRPr="003B15E8">
        <w:rPr>
          <w:sz w:val="18"/>
          <w:szCs w:val="18"/>
        </w:rPr>
        <w:t xml:space="preserve">; E. Reato, </w:t>
      </w:r>
      <w:r w:rsidRPr="003B15E8">
        <w:rPr>
          <w:i/>
          <w:iCs/>
          <w:sz w:val="18"/>
          <w:szCs w:val="18"/>
        </w:rPr>
        <w:t>S., Jacopo; S., Andrea; S., Gottardo</w:t>
      </w:r>
      <w:r w:rsidRPr="003B15E8">
        <w:rPr>
          <w:sz w:val="18"/>
          <w:szCs w:val="18"/>
        </w:rPr>
        <w:t xml:space="preserve">, in </w:t>
      </w:r>
      <w:r w:rsidRPr="003B15E8">
        <w:rPr>
          <w:i/>
          <w:iCs/>
          <w:sz w:val="18"/>
          <w:szCs w:val="18"/>
        </w:rPr>
        <w:t>Dizionario storico del movimento cattolico in Italia, 1860-1980</w:t>
      </w:r>
      <w:r w:rsidRPr="003B15E8">
        <w:rPr>
          <w:sz w:val="18"/>
          <w:szCs w:val="18"/>
        </w:rPr>
        <w:t xml:space="preserve">, II, </w:t>
      </w:r>
      <w:r w:rsidRPr="003B15E8">
        <w:rPr>
          <w:i/>
          <w:iCs/>
          <w:sz w:val="18"/>
          <w:szCs w:val="18"/>
        </w:rPr>
        <w:t>I protagonisti</w:t>
      </w:r>
      <w:r w:rsidRPr="003B15E8">
        <w:rPr>
          <w:sz w:val="18"/>
          <w:szCs w:val="18"/>
        </w:rPr>
        <w:t xml:space="preserve">, Casale Monferrato 1982, pp. 591-593; G. Azzolin, </w:t>
      </w:r>
      <w:r w:rsidRPr="003B15E8">
        <w:rPr>
          <w:i/>
          <w:iCs/>
          <w:sz w:val="18"/>
          <w:szCs w:val="18"/>
        </w:rPr>
        <w:t>Gli S. Prediche, battaglie, imboscate. Tre fratelli monsignori, papi, cardinali e vescovi tra liberalismo e modernismo dall’Unità d’Italia al primo Novecento</w:t>
      </w:r>
      <w:r w:rsidRPr="003B15E8">
        <w:rPr>
          <w:sz w:val="18"/>
          <w:szCs w:val="18"/>
        </w:rPr>
        <w:t xml:space="preserve">, Vicenza 1998; A.M. Dieguez - S. Pagano, </w:t>
      </w:r>
      <w:r w:rsidRPr="003B15E8">
        <w:rPr>
          <w:i/>
          <w:iCs/>
          <w:sz w:val="18"/>
          <w:szCs w:val="18"/>
        </w:rPr>
        <w:t>Le carte del «sacro tavolo». Aspetti del pontificato di Pio X dai documenti del suo archivio privato</w:t>
      </w:r>
      <w:r w:rsidRPr="003B15E8">
        <w:rPr>
          <w:sz w:val="18"/>
          <w:szCs w:val="18"/>
        </w:rPr>
        <w:t xml:space="preserve">, Città del Vaticano 2006, I, pp. 346-357, 364-366, II, pp. 725-729, 751-753, 798-803 e </w:t>
      </w:r>
      <w:r w:rsidRPr="003B15E8">
        <w:rPr>
          <w:i/>
          <w:iCs/>
          <w:sz w:val="18"/>
          <w:szCs w:val="18"/>
        </w:rPr>
        <w:t>passim</w:t>
      </w:r>
      <w:r w:rsidRPr="003B15E8">
        <w:rPr>
          <w:sz w:val="18"/>
          <w:szCs w:val="18"/>
        </w:rPr>
        <w:t xml:space="preserve">; R. Perin, </w:t>
      </w:r>
      <w:r w:rsidRPr="003B15E8">
        <w:rPr>
          <w:i/>
          <w:iCs/>
          <w:sz w:val="18"/>
          <w:szCs w:val="18"/>
        </w:rPr>
        <w:t>Reazioni curiali antimoderniste. Il caso vicentino</w:t>
      </w:r>
      <w:r w:rsidRPr="003B15E8">
        <w:rPr>
          <w:sz w:val="18"/>
          <w:szCs w:val="18"/>
        </w:rPr>
        <w:t xml:space="preserve">, in </w:t>
      </w:r>
      <w:r w:rsidRPr="003B15E8">
        <w:rPr>
          <w:i/>
          <w:iCs/>
          <w:sz w:val="18"/>
          <w:szCs w:val="18"/>
        </w:rPr>
        <w:t>La condanna del modernismo. Documenti, interpretazioni, conseguenze</w:t>
      </w:r>
      <w:r w:rsidRPr="003B15E8">
        <w:rPr>
          <w:sz w:val="18"/>
          <w:szCs w:val="18"/>
        </w:rPr>
        <w:t xml:space="preserve">, a cura di C. Arnold - G. Vian, Roma 2010, pp. 207-249. </w:t>
      </w:r>
      <w:hyperlink r:id="rId9" w:history="1">
        <w:r w:rsidRPr="003B15E8">
          <w:rPr>
            <w:rStyle w:val="Collegamentoipertestuale"/>
            <w:sz w:val="18"/>
            <w:szCs w:val="18"/>
          </w:rPr>
          <w:t>https://www.treccani.it/enciclopedia/scotton-jacopo-andrea-gottardo_(Dizionario-Biografico)/</w:t>
        </w:r>
      </w:hyperlink>
      <w:r w:rsidRPr="003B15E8">
        <w:rPr>
          <w:sz w:val="18"/>
          <w:szCs w:val="18"/>
        </w:rPr>
        <w:t xml:space="preserve">. </w:t>
      </w:r>
    </w:p>
    <w:p w14:paraId="65425B2C" w14:textId="432D55FB" w:rsidR="00081A61" w:rsidRPr="003B15E8" w:rsidRDefault="00081A61" w:rsidP="00081A61">
      <w:pPr>
        <w:pStyle w:val="Paragrafoelenco"/>
        <w:numPr>
          <w:ilvl w:val="0"/>
          <w:numId w:val="1"/>
        </w:numPr>
        <w:spacing w:after="0" w:line="240" w:lineRule="auto"/>
        <w:jc w:val="both"/>
        <w:rPr>
          <w:sz w:val="18"/>
          <w:szCs w:val="18"/>
        </w:rPr>
      </w:pPr>
      <w:hyperlink r:id="rId10" w:history="1">
        <w:r w:rsidRPr="003B15E8">
          <w:rPr>
            <w:rStyle w:val="Collegamentoipertestuale"/>
            <w:sz w:val="18"/>
            <w:szCs w:val="18"/>
          </w:rPr>
          <w:t>https://forum.termometropolitico.it/1167-fratelli-monsignori-scotton-martelli-modernismo.html</w:t>
        </w:r>
      </w:hyperlink>
    </w:p>
    <w:p w14:paraId="14211283" w14:textId="64F6041C" w:rsidR="0031062F" w:rsidRPr="003B15E8" w:rsidRDefault="00081A61" w:rsidP="0000071C">
      <w:pPr>
        <w:pStyle w:val="Paragrafoelenco"/>
        <w:numPr>
          <w:ilvl w:val="0"/>
          <w:numId w:val="1"/>
        </w:numPr>
        <w:spacing w:after="0" w:line="240" w:lineRule="auto"/>
        <w:jc w:val="both"/>
        <w:rPr>
          <w:sz w:val="18"/>
          <w:szCs w:val="18"/>
        </w:rPr>
      </w:pPr>
      <w:hyperlink r:id="rId11" w:history="1">
        <w:r w:rsidRPr="003B15E8">
          <w:rPr>
            <w:rStyle w:val="Collegamentoipertestuale"/>
            <w:sz w:val="18"/>
            <w:szCs w:val="18"/>
          </w:rPr>
          <w:t>https://www.iisscotton.it/pagine/la-storia</w:t>
        </w:r>
      </w:hyperlink>
    </w:p>
    <w:sectPr w:rsidR="0031062F" w:rsidRPr="003B15E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15F5"/>
    <w:multiLevelType w:val="hybridMultilevel"/>
    <w:tmpl w:val="011AAF84"/>
    <w:lvl w:ilvl="0" w:tplc="4E80FFD4">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A50C65"/>
    <w:multiLevelType w:val="hybridMultilevel"/>
    <w:tmpl w:val="7D943EC0"/>
    <w:lvl w:ilvl="0" w:tplc="D346A618">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6504410">
    <w:abstractNumId w:val="0"/>
  </w:num>
  <w:num w:numId="2" w16cid:durableId="19111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6AE5"/>
    <w:rsid w:val="0000071C"/>
    <w:rsid w:val="00081A61"/>
    <w:rsid w:val="00195904"/>
    <w:rsid w:val="0031062F"/>
    <w:rsid w:val="003605E3"/>
    <w:rsid w:val="00375F4B"/>
    <w:rsid w:val="003811E4"/>
    <w:rsid w:val="003957A0"/>
    <w:rsid w:val="003B15E8"/>
    <w:rsid w:val="003C335A"/>
    <w:rsid w:val="00653982"/>
    <w:rsid w:val="00694D75"/>
    <w:rsid w:val="00BE51C4"/>
    <w:rsid w:val="00C71CAA"/>
    <w:rsid w:val="00CF6AE5"/>
    <w:rsid w:val="00D544E6"/>
    <w:rsid w:val="00DE138A"/>
    <w:rsid w:val="00E84EF4"/>
    <w:rsid w:val="00F33E95"/>
    <w:rsid w:val="00FB4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897F"/>
  <w15:chartTrackingRefBased/>
  <w15:docId w15:val="{C2BF5975-75B8-48E3-86F3-762A3B85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6A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F6A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F6AE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F6AE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F6AE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F6A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6A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6A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6A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6AE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F6AE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F6AE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F6AE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F6AE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F6A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6A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6A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6A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6A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6AE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6A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6AE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6AE5"/>
    <w:rPr>
      <w:i/>
      <w:iCs/>
      <w:color w:val="404040" w:themeColor="text1" w:themeTint="BF"/>
    </w:rPr>
  </w:style>
  <w:style w:type="paragraph" w:styleId="Paragrafoelenco">
    <w:name w:val="List Paragraph"/>
    <w:basedOn w:val="Normale"/>
    <w:uiPriority w:val="34"/>
    <w:qFormat/>
    <w:rsid w:val="00CF6AE5"/>
    <w:pPr>
      <w:ind w:left="720"/>
      <w:contextualSpacing/>
    </w:pPr>
  </w:style>
  <w:style w:type="character" w:styleId="Enfasiintensa">
    <w:name w:val="Intense Emphasis"/>
    <w:basedOn w:val="Carpredefinitoparagrafo"/>
    <w:uiPriority w:val="21"/>
    <w:qFormat/>
    <w:rsid w:val="00CF6AE5"/>
    <w:rPr>
      <w:i/>
      <w:iCs/>
      <w:color w:val="365F91" w:themeColor="accent1" w:themeShade="BF"/>
    </w:rPr>
  </w:style>
  <w:style w:type="paragraph" w:styleId="Citazioneintensa">
    <w:name w:val="Intense Quote"/>
    <w:basedOn w:val="Normale"/>
    <w:next w:val="Normale"/>
    <w:link w:val="CitazioneintensaCarattere"/>
    <w:uiPriority w:val="30"/>
    <w:qFormat/>
    <w:rsid w:val="00CF6A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F6AE5"/>
    <w:rPr>
      <w:i/>
      <w:iCs/>
      <w:color w:val="365F91" w:themeColor="accent1" w:themeShade="BF"/>
    </w:rPr>
  </w:style>
  <w:style w:type="character" w:styleId="Riferimentointenso">
    <w:name w:val="Intense Reference"/>
    <w:basedOn w:val="Carpredefinitoparagrafo"/>
    <w:uiPriority w:val="32"/>
    <w:qFormat/>
    <w:rsid w:val="00CF6AE5"/>
    <w:rPr>
      <w:b/>
      <w:bCs/>
      <w:smallCaps/>
      <w:color w:val="365F91" w:themeColor="accent1" w:themeShade="BF"/>
      <w:spacing w:val="5"/>
    </w:rPr>
  </w:style>
  <w:style w:type="character" w:styleId="Collegamentoipertestuale">
    <w:name w:val="Hyperlink"/>
    <w:basedOn w:val="Carpredefinitoparagrafo"/>
    <w:uiPriority w:val="99"/>
    <w:unhideWhenUsed/>
    <w:rsid w:val="00F33E95"/>
    <w:rPr>
      <w:color w:val="0000FF" w:themeColor="hyperlink"/>
      <w:u w:val="single"/>
    </w:rPr>
  </w:style>
  <w:style w:type="character" w:styleId="Menzionenonrisolta">
    <w:name w:val="Unresolved Mention"/>
    <w:basedOn w:val="Carpredefinitoparagrafo"/>
    <w:uiPriority w:val="99"/>
    <w:semiHidden/>
    <w:unhideWhenUsed/>
    <w:rsid w:val="00F3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uovabq.it/it/la-citta-et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reccani.it/enciclopedia/scotton-jacopo-andrea-gottardo_(Dizionario-Biografic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iisscotton.it/pagine/la-storia" TargetMode="External"/><Relationship Id="rId5" Type="http://schemas.openxmlformats.org/officeDocument/2006/relationships/webSettings" Target="webSettings.xml"/><Relationship Id="rId10" Type="http://schemas.openxmlformats.org/officeDocument/2006/relationships/hyperlink" Target="https://forum.termometropolitico.it/1167-fratelli-monsignori-scotton-martelli-modernismo.html" TargetMode="External"/><Relationship Id="rId4" Type="http://schemas.openxmlformats.org/officeDocument/2006/relationships/settings" Target="settings.xml"/><Relationship Id="rId9" Type="http://schemas.openxmlformats.org/officeDocument/2006/relationships/hyperlink" Target="https://www.treccani.it/enciclopedia/scotton-jacopo-andrea-gottardo_(Dizionario-Biograf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999A-060A-4BCD-9060-E978A31D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Pages>
  <Words>2649</Words>
  <Characters>15100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2026-03-30T16:51:00Z</dcterms:created>
  <dcterms:modified xsi:type="dcterms:W3CDTF">2026-03-31T11:01:00Z</dcterms:modified>
</cp:coreProperties>
</file>