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6C0DA" w14:textId="705519F1" w:rsidR="00994E60" w:rsidRPr="004215FD" w:rsidRDefault="00994E60" w:rsidP="00994E60">
      <w:pPr>
        <w:spacing w:after="0" w:line="240" w:lineRule="auto"/>
        <w:jc w:val="both"/>
        <w:rPr>
          <w:rFonts w:asciiTheme="minorHAnsi" w:hAnsiTheme="minorHAnsi" w:cstheme="minorHAnsi"/>
          <w:bCs/>
          <w:i/>
          <w:iCs/>
          <w:sz w:val="16"/>
          <w:szCs w:val="16"/>
        </w:rPr>
      </w:pPr>
      <w:r>
        <w:rPr>
          <w:rFonts w:asciiTheme="minorHAnsi" w:hAnsiTheme="minorHAnsi" w:cstheme="minorHAnsi"/>
          <w:b/>
          <w:color w:val="C00000"/>
          <w:sz w:val="44"/>
          <w:szCs w:val="44"/>
        </w:rPr>
        <w:t>U1.66</w:t>
      </w:r>
      <w:r w:rsidRPr="004215FD">
        <w:rPr>
          <w:rFonts w:asciiTheme="minorHAnsi" w:hAnsiTheme="minorHAnsi" w:cstheme="minorHAnsi"/>
          <w:b/>
          <w:sz w:val="16"/>
          <w:szCs w:val="16"/>
        </w:rPr>
        <w:tab/>
      </w:r>
      <w:r w:rsidRPr="004215FD">
        <w:rPr>
          <w:rFonts w:asciiTheme="minorHAnsi" w:hAnsiTheme="minorHAnsi" w:cstheme="minorHAnsi"/>
          <w:b/>
          <w:sz w:val="16"/>
          <w:szCs w:val="16"/>
        </w:rPr>
        <w:tab/>
      </w:r>
      <w:r w:rsidRPr="004215FD">
        <w:rPr>
          <w:rFonts w:asciiTheme="minorHAnsi" w:hAnsiTheme="minorHAnsi" w:cstheme="minorHAnsi"/>
          <w:b/>
          <w:sz w:val="16"/>
          <w:szCs w:val="16"/>
        </w:rPr>
        <w:tab/>
      </w:r>
      <w:r w:rsidRPr="004215FD">
        <w:rPr>
          <w:rFonts w:asciiTheme="minorHAnsi" w:hAnsiTheme="minorHAnsi" w:cstheme="minorHAnsi"/>
          <w:b/>
          <w:sz w:val="16"/>
          <w:szCs w:val="16"/>
        </w:rPr>
        <w:tab/>
      </w:r>
      <w:r w:rsidRPr="004215FD">
        <w:rPr>
          <w:rFonts w:asciiTheme="minorHAnsi" w:hAnsiTheme="minorHAnsi" w:cstheme="minorHAnsi"/>
          <w:b/>
          <w:sz w:val="16"/>
          <w:szCs w:val="16"/>
        </w:rPr>
        <w:tab/>
      </w:r>
      <w:r w:rsidRPr="004215FD">
        <w:rPr>
          <w:rFonts w:asciiTheme="minorHAnsi" w:hAnsiTheme="minorHAnsi" w:cstheme="minorHAnsi"/>
          <w:bCs/>
          <w:i/>
          <w:iCs/>
          <w:sz w:val="16"/>
          <w:szCs w:val="16"/>
        </w:rPr>
        <w:t>Scheda creata il 1</w:t>
      </w:r>
      <w:r>
        <w:rPr>
          <w:rFonts w:asciiTheme="minorHAnsi" w:hAnsiTheme="minorHAnsi" w:cstheme="minorHAnsi"/>
          <w:bCs/>
          <w:i/>
          <w:iCs/>
          <w:sz w:val="16"/>
          <w:szCs w:val="16"/>
        </w:rPr>
        <w:t>6</w:t>
      </w:r>
      <w:r w:rsidRPr="004215FD">
        <w:rPr>
          <w:rFonts w:asciiTheme="minorHAnsi" w:hAnsiTheme="minorHAnsi" w:cstheme="minorHAnsi"/>
          <w:bCs/>
          <w:i/>
          <w:iCs/>
          <w:sz w:val="16"/>
          <w:szCs w:val="16"/>
        </w:rPr>
        <w:t xml:space="preserve"> marzo 2026</w:t>
      </w:r>
      <w:r w:rsidR="00161548">
        <w:rPr>
          <w:rFonts w:asciiTheme="minorHAnsi" w:hAnsiTheme="minorHAnsi" w:cstheme="minorHAnsi"/>
          <w:bCs/>
          <w:i/>
          <w:iCs/>
          <w:sz w:val="16"/>
          <w:szCs w:val="16"/>
        </w:rPr>
        <w:t>; Ultimo aggiornamento: 5 settembre 2026</w:t>
      </w:r>
    </w:p>
    <w:p w14:paraId="1E81390C" w14:textId="1853EFF3" w:rsidR="00994E60" w:rsidRPr="004215FD" w:rsidRDefault="00994E60" w:rsidP="00994E60">
      <w:pPr>
        <w:spacing w:after="0" w:line="240" w:lineRule="auto"/>
        <w:jc w:val="both"/>
        <w:rPr>
          <w:rFonts w:asciiTheme="minorHAnsi" w:hAnsiTheme="minorHAnsi" w:cstheme="minorHAnsi"/>
          <w:b/>
          <w:color w:val="C00000"/>
          <w:sz w:val="44"/>
          <w:szCs w:val="44"/>
        </w:rPr>
      </w:pPr>
      <w:r w:rsidRPr="004215FD">
        <w:rPr>
          <w:rFonts w:asciiTheme="minorHAnsi" w:hAnsiTheme="minorHAnsi" w:cstheme="minorHAnsi"/>
          <w:b/>
          <w:color w:val="C00000"/>
          <w:sz w:val="44"/>
          <w:szCs w:val="44"/>
        </w:rPr>
        <w:t>Descrizione bibliografica</w:t>
      </w:r>
    </w:p>
    <w:p w14:paraId="3AD9AD87" w14:textId="370F4E5B" w:rsidR="00161548" w:rsidRDefault="00806C71" w:rsidP="00994E60">
      <w:pPr>
        <w:spacing w:after="0" w:line="240" w:lineRule="auto"/>
        <w:jc w:val="both"/>
        <w:rPr>
          <w:b/>
          <w:bCs/>
          <w:sz w:val="32"/>
          <w:szCs w:val="32"/>
        </w:rPr>
      </w:pPr>
      <w:r w:rsidRPr="00806C71">
        <w:rPr>
          <w:b/>
          <w:bCs/>
          <w:sz w:val="32"/>
          <w:szCs w:val="32"/>
        </w:rPr>
        <w:drawing>
          <wp:inline distT="0" distB="0" distL="0" distR="0" wp14:anchorId="18CBC3F5" wp14:editId="4DD1BE84">
            <wp:extent cx="1494000" cy="2160000"/>
            <wp:effectExtent l="0" t="0" r="0" b="0"/>
            <wp:docPr id="51131546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131546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940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06C71">
        <w:rPr>
          <w:b/>
          <w:bCs/>
          <w:sz w:val="32"/>
          <w:szCs w:val="32"/>
        </w:rPr>
        <w:t xml:space="preserve"> </w:t>
      </w:r>
      <w:r w:rsidR="00161548">
        <w:rPr>
          <w:b/>
          <w:bCs/>
          <w:noProof/>
          <w:sz w:val="32"/>
          <w:szCs w:val="32"/>
        </w:rPr>
        <w:drawing>
          <wp:inline distT="0" distB="0" distL="0" distR="0" wp14:anchorId="4090BBB4" wp14:editId="41EBB81B">
            <wp:extent cx="1497600" cy="2160000"/>
            <wp:effectExtent l="0" t="0" r="7620" b="0"/>
            <wp:docPr id="53710363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61548" w:rsidRPr="00161548">
        <w:rPr>
          <w:b/>
          <w:bCs/>
          <w:sz w:val="32"/>
          <w:szCs w:val="32"/>
        </w:rPr>
        <w:drawing>
          <wp:inline distT="0" distB="0" distL="0" distR="0" wp14:anchorId="49677FA8" wp14:editId="05A028BD">
            <wp:extent cx="1414800" cy="2160000"/>
            <wp:effectExtent l="0" t="0" r="0" b="0"/>
            <wp:docPr id="71787443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87443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41480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1548" w:rsidRPr="00161548">
        <w:rPr>
          <w:b/>
          <w:bCs/>
          <w:sz w:val="32"/>
          <w:szCs w:val="32"/>
        </w:rPr>
        <w:t xml:space="preserve"> </w:t>
      </w:r>
      <w:r w:rsidR="00161548">
        <w:rPr>
          <w:b/>
          <w:bCs/>
          <w:noProof/>
          <w:sz w:val="32"/>
          <w:szCs w:val="32"/>
        </w:rPr>
        <w:drawing>
          <wp:inline distT="0" distB="0" distL="0" distR="0" wp14:anchorId="29C4DC66" wp14:editId="0E3EF33D">
            <wp:extent cx="1342800" cy="1800000"/>
            <wp:effectExtent l="0" t="0" r="0" b="0"/>
            <wp:docPr id="910633935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2800" cy="18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8CDADB" w14:textId="42E45D07" w:rsidR="00994E60" w:rsidRPr="00994E60" w:rsidRDefault="00994E60" w:rsidP="00994E60">
      <w:pPr>
        <w:spacing w:after="0" w:line="240" w:lineRule="auto"/>
        <w:jc w:val="both"/>
        <w:rPr>
          <w:sz w:val="32"/>
          <w:szCs w:val="32"/>
        </w:rPr>
      </w:pPr>
      <w:r w:rsidRPr="00994E60">
        <w:rPr>
          <w:b/>
          <w:bCs/>
          <w:sz w:val="32"/>
          <w:szCs w:val="32"/>
        </w:rPr>
        <w:t xml:space="preserve">*Industria </w:t>
      </w:r>
      <w:proofErr w:type="gramStart"/>
      <w:r w:rsidRPr="00994E60">
        <w:rPr>
          <w:b/>
          <w:bCs/>
          <w:sz w:val="32"/>
          <w:szCs w:val="32"/>
        </w:rPr>
        <w:t>manifattrice</w:t>
      </w:r>
      <w:r w:rsidRPr="00994E60">
        <w:rPr>
          <w:sz w:val="32"/>
          <w:szCs w:val="32"/>
        </w:rPr>
        <w:t xml:space="preserve"> :</w:t>
      </w:r>
      <w:proofErr w:type="gramEnd"/>
      <w:r w:rsidRPr="00994E60">
        <w:rPr>
          <w:sz w:val="32"/>
          <w:szCs w:val="32"/>
        </w:rPr>
        <w:t xml:space="preserve"> trattura della seta / Ministero di agricoltura, industria e commercio. - 1863-1868. - </w:t>
      </w:r>
      <w:proofErr w:type="gramStart"/>
      <w:r w:rsidRPr="00994E60">
        <w:rPr>
          <w:sz w:val="32"/>
          <w:szCs w:val="32"/>
        </w:rPr>
        <w:t>Torino :</w:t>
      </w:r>
      <w:proofErr w:type="gramEnd"/>
      <w:r w:rsidRPr="00994E60">
        <w:rPr>
          <w:sz w:val="32"/>
          <w:szCs w:val="32"/>
        </w:rPr>
        <w:t xml:space="preserve"> Tip</w:t>
      </w:r>
      <w:r w:rsidR="00806C71">
        <w:rPr>
          <w:sz w:val="32"/>
          <w:szCs w:val="32"/>
        </w:rPr>
        <w:t>ografia</w:t>
      </w:r>
      <w:r w:rsidRPr="00994E60">
        <w:rPr>
          <w:sz w:val="32"/>
          <w:szCs w:val="32"/>
        </w:rPr>
        <w:t xml:space="preserve"> di Enrico Dalmazzo, 1864-1870. - 6 </w:t>
      </w:r>
      <w:proofErr w:type="gramStart"/>
      <w:r w:rsidRPr="00994E60">
        <w:rPr>
          <w:sz w:val="32"/>
          <w:szCs w:val="32"/>
        </w:rPr>
        <w:t>volumi ;</w:t>
      </w:r>
      <w:proofErr w:type="gramEnd"/>
      <w:r w:rsidRPr="00994E60">
        <w:rPr>
          <w:sz w:val="32"/>
          <w:szCs w:val="32"/>
        </w:rPr>
        <w:t xml:space="preserve"> 26 cm. ((Annuale. </w:t>
      </w:r>
      <w:r w:rsidR="00161548">
        <w:rPr>
          <w:sz w:val="32"/>
          <w:szCs w:val="32"/>
        </w:rPr>
        <w:t>–</w:t>
      </w:r>
      <w:r w:rsidRPr="00994E60">
        <w:rPr>
          <w:sz w:val="32"/>
          <w:szCs w:val="32"/>
        </w:rPr>
        <w:t xml:space="preserve"> </w:t>
      </w:r>
      <w:r w:rsidR="00161548">
        <w:rPr>
          <w:sz w:val="32"/>
          <w:szCs w:val="32"/>
        </w:rPr>
        <w:t xml:space="preserve">L’editore varia: </w:t>
      </w:r>
      <w:proofErr w:type="gramStart"/>
      <w:r w:rsidR="00161548" w:rsidRPr="00161548">
        <w:rPr>
          <w:sz w:val="32"/>
          <w:szCs w:val="32"/>
        </w:rPr>
        <w:t>Firenze :</w:t>
      </w:r>
      <w:proofErr w:type="gramEnd"/>
      <w:r w:rsidR="00161548" w:rsidRPr="00161548">
        <w:rPr>
          <w:sz w:val="32"/>
          <w:szCs w:val="32"/>
        </w:rPr>
        <w:t xml:space="preserve"> Successori Le Monnier</w:t>
      </w:r>
      <w:r w:rsidR="00161548">
        <w:rPr>
          <w:sz w:val="32"/>
          <w:szCs w:val="32"/>
        </w:rPr>
        <w:t xml:space="preserve"> (1865); Tofani (1866-1868). - </w:t>
      </w:r>
      <w:r w:rsidRPr="00994E60">
        <w:rPr>
          <w:sz w:val="32"/>
          <w:szCs w:val="32"/>
        </w:rPr>
        <w:t>IST0003130</w:t>
      </w:r>
      <w:r w:rsidR="00161548">
        <w:rPr>
          <w:sz w:val="32"/>
          <w:szCs w:val="32"/>
        </w:rPr>
        <w:t xml:space="preserve">; </w:t>
      </w:r>
      <w:r w:rsidR="00161548" w:rsidRPr="00161548">
        <w:rPr>
          <w:sz w:val="32"/>
          <w:szCs w:val="32"/>
        </w:rPr>
        <w:t>VIA0323462</w:t>
      </w:r>
    </w:p>
    <w:p w14:paraId="25B4D981" w14:textId="77777777" w:rsidR="00994E60" w:rsidRDefault="00994E60" w:rsidP="00994E60">
      <w:pPr>
        <w:spacing w:after="0" w:line="240" w:lineRule="auto"/>
        <w:jc w:val="both"/>
        <w:rPr>
          <w:sz w:val="32"/>
          <w:szCs w:val="32"/>
        </w:rPr>
      </w:pPr>
      <w:r w:rsidRPr="00994E60">
        <w:rPr>
          <w:sz w:val="32"/>
          <w:szCs w:val="32"/>
        </w:rPr>
        <w:t>Fa parte di: *Statistica del Regno d'Italia</w:t>
      </w:r>
    </w:p>
    <w:p w14:paraId="138EBAD3" w14:textId="3CDA1CDB" w:rsidR="00161548" w:rsidRPr="00994E60" w:rsidRDefault="00161548" w:rsidP="00161548">
      <w:pPr>
        <w:spacing w:after="0" w:line="240" w:lineRule="auto"/>
        <w:jc w:val="both"/>
        <w:rPr>
          <w:sz w:val="32"/>
          <w:szCs w:val="32"/>
        </w:rPr>
      </w:pPr>
      <w:r>
        <w:rPr>
          <w:sz w:val="32"/>
          <w:szCs w:val="32"/>
        </w:rPr>
        <w:t>Variante del titolo: *</w:t>
      </w:r>
      <w:r w:rsidRPr="00161548">
        <w:rPr>
          <w:sz w:val="32"/>
          <w:szCs w:val="32"/>
        </w:rPr>
        <w:t xml:space="preserve">Statistica del Regno </w:t>
      </w:r>
      <w:proofErr w:type="gramStart"/>
      <w:r w:rsidRPr="00161548">
        <w:rPr>
          <w:sz w:val="32"/>
          <w:szCs w:val="32"/>
        </w:rPr>
        <w:t>d'Italia :</w:t>
      </w:r>
      <w:proofErr w:type="gramEnd"/>
      <w:r w:rsidRPr="00161548">
        <w:rPr>
          <w:sz w:val="32"/>
          <w:szCs w:val="32"/>
        </w:rPr>
        <w:t xml:space="preserve"> industria </w:t>
      </w:r>
      <w:proofErr w:type="gramStart"/>
      <w:r w:rsidRPr="00161548">
        <w:rPr>
          <w:sz w:val="32"/>
          <w:szCs w:val="32"/>
        </w:rPr>
        <w:t>manifattrice :</w:t>
      </w:r>
      <w:proofErr w:type="gramEnd"/>
      <w:r w:rsidRPr="00161548">
        <w:rPr>
          <w:sz w:val="32"/>
          <w:szCs w:val="32"/>
        </w:rPr>
        <w:t xml:space="preserve"> trattura della seta </w:t>
      </w:r>
    </w:p>
    <w:p w14:paraId="2608EA74" w14:textId="77777777" w:rsidR="00994E60" w:rsidRPr="00994E60" w:rsidRDefault="00994E60" w:rsidP="00994E60">
      <w:pPr>
        <w:spacing w:after="0" w:line="240" w:lineRule="auto"/>
        <w:jc w:val="both"/>
        <w:rPr>
          <w:sz w:val="32"/>
          <w:szCs w:val="32"/>
        </w:rPr>
      </w:pPr>
      <w:r w:rsidRPr="00994E60">
        <w:rPr>
          <w:sz w:val="32"/>
          <w:szCs w:val="32"/>
        </w:rPr>
        <w:t xml:space="preserve">Autore: </w:t>
      </w:r>
      <w:proofErr w:type="gramStart"/>
      <w:r w:rsidRPr="00994E60">
        <w:rPr>
          <w:sz w:val="32"/>
          <w:szCs w:val="32"/>
        </w:rPr>
        <w:t>Italia :</w:t>
      </w:r>
      <w:proofErr w:type="gramEnd"/>
      <w:r w:rsidRPr="00994E60">
        <w:rPr>
          <w:sz w:val="32"/>
          <w:szCs w:val="32"/>
        </w:rPr>
        <w:t xml:space="preserve"> Ministero di agricoltura, industria e commercio</w:t>
      </w:r>
    </w:p>
    <w:p w14:paraId="3F172DA5" w14:textId="3B9C642B" w:rsidR="00994E60" w:rsidRPr="00994E60" w:rsidRDefault="00994E60" w:rsidP="00994E60">
      <w:pPr>
        <w:spacing w:after="0" w:line="240" w:lineRule="auto"/>
        <w:jc w:val="both"/>
        <w:rPr>
          <w:sz w:val="32"/>
          <w:szCs w:val="32"/>
        </w:rPr>
      </w:pPr>
      <w:r w:rsidRPr="00994E60">
        <w:rPr>
          <w:sz w:val="32"/>
          <w:szCs w:val="32"/>
        </w:rPr>
        <w:t>Soggetto: Seta - Industria - Italia – Statistiche – 1863-1868</w:t>
      </w:r>
    </w:p>
    <w:p w14:paraId="2B46618B" w14:textId="0BDA2BFE" w:rsidR="00994E60" w:rsidRPr="00994E60" w:rsidRDefault="00994E60" w:rsidP="00994E60">
      <w:pPr>
        <w:spacing w:after="0" w:line="240" w:lineRule="auto"/>
        <w:jc w:val="both"/>
        <w:rPr>
          <w:sz w:val="32"/>
          <w:szCs w:val="32"/>
        </w:rPr>
      </w:pPr>
      <w:r w:rsidRPr="00994E60">
        <w:rPr>
          <w:sz w:val="32"/>
          <w:szCs w:val="32"/>
        </w:rPr>
        <w:t>Classe: D338.4767021</w:t>
      </w:r>
    </w:p>
    <w:p w14:paraId="00B0D3C1" w14:textId="44B60197" w:rsidR="0031062F" w:rsidRPr="00806C71" w:rsidRDefault="00161548">
      <w:pPr>
        <w:rPr>
          <w:sz w:val="32"/>
          <w:szCs w:val="32"/>
        </w:rPr>
      </w:pPr>
      <w:r w:rsidRPr="00806C71">
        <w:rPr>
          <w:b/>
          <w:bCs/>
          <w:color w:val="C00000"/>
          <w:sz w:val="32"/>
          <w:szCs w:val="32"/>
        </w:rPr>
        <w:t>Copia digitale</w:t>
      </w:r>
      <w:r w:rsidRPr="00806C71">
        <w:rPr>
          <w:sz w:val="32"/>
          <w:szCs w:val="32"/>
        </w:rPr>
        <w:t xml:space="preserve">: </w:t>
      </w:r>
      <w:hyperlink r:id="rId8" w:anchor="v=onepage&amp;q&amp;f=false" w:history="1">
        <w:r w:rsidR="00806C71" w:rsidRPr="00806C71">
          <w:rPr>
            <w:rStyle w:val="Collegamentoipertestuale"/>
            <w:sz w:val="32"/>
            <w:szCs w:val="32"/>
          </w:rPr>
          <w:t>1863</w:t>
        </w:r>
      </w:hyperlink>
      <w:r w:rsidR="00806C71" w:rsidRPr="00806C71">
        <w:rPr>
          <w:sz w:val="32"/>
          <w:szCs w:val="32"/>
        </w:rPr>
        <w:t xml:space="preserve">; </w:t>
      </w:r>
      <w:hyperlink r:id="rId9" w:anchor="v=onepage&amp;q&amp;f=false" w:history="1">
        <w:r w:rsidRPr="00806C71">
          <w:rPr>
            <w:rStyle w:val="Collegamentoipertestuale"/>
            <w:sz w:val="32"/>
            <w:szCs w:val="32"/>
          </w:rPr>
          <w:t>1865</w:t>
        </w:r>
      </w:hyperlink>
      <w:r w:rsidRPr="00806C71">
        <w:rPr>
          <w:sz w:val="32"/>
          <w:szCs w:val="32"/>
        </w:rPr>
        <w:t xml:space="preserve">; </w:t>
      </w:r>
      <w:hyperlink r:id="rId10" w:anchor="v=onepage&amp;q&amp;f=false" w:history="1">
        <w:r w:rsidRPr="00806C71">
          <w:rPr>
            <w:rStyle w:val="Collegamentoipertestuale"/>
            <w:sz w:val="32"/>
            <w:szCs w:val="32"/>
          </w:rPr>
          <w:t>1866</w:t>
        </w:r>
      </w:hyperlink>
      <w:r w:rsidRPr="00806C71">
        <w:rPr>
          <w:sz w:val="32"/>
          <w:szCs w:val="32"/>
        </w:rPr>
        <w:t xml:space="preserve">; </w:t>
      </w:r>
      <w:hyperlink r:id="rId11" w:history="1">
        <w:r w:rsidRPr="00806C71">
          <w:rPr>
            <w:rStyle w:val="Collegamentoipertestuale"/>
            <w:sz w:val="32"/>
            <w:szCs w:val="32"/>
          </w:rPr>
          <w:t>1867</w:t>
        </w:r>
      </w:hyperlink>
    </w:p>
    <w:sectPr w:rsidR="0031062F" w:rsidRPr="00806C71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82C66"/>
    <w:rsid w:val="00074A77"/>
    <w:rsid w:val="00161548"/>
    <w:rsid w:val="0031062F"/>
    <w:rsid w:val="003605E3"/>
    <w:rsid w:val="0037300D"/>
    <w:rsid w:val="00375F4B"/>
    <w:rsid w:val="003811E4"/>
    <w:rsid w:val="00653982"/>
    <w:rsid w:val="00806C71"/>
    <w:rsid w:val="00994E60"/>
    <w:rsid w:val="00B82C66"/>
    <w:rsid w:val="00C71CAA"/>
    <w:rsid w:val="00D544E6"/>
    <w:rsid w:val="00E84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B7C56"/>
  <w15:chartTrackingRefBased/>
  <w15:docId w15:val="{40A3BFD8-7139-4722-A6F3-A4A45F4F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94E60"/>
    <w:rPr>
      <w:rFonts w:ascii="Calibri" w:eastAsia="Calibri" w:hAnsi="Calibri" w:cs="Calibri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82C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82C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82C6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82C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82C6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82C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82C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82C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82C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82C6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82C6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82C6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82C66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82C66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82C6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82C6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82C6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82C6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82C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82C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82C6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82C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2C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2C6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82C6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82C66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82C6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82C66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82C66"/>
    <w:rPr>
      <w:b/>
      <w:bCs/>
      <w:smallCaps/>
      <w:color w:val="365F9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16154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61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oks.google.it/books?id=ybfWd2omTEcC&amp;printsec=frontcover&amp;hl=it&amp;source=gbs_ge_summary_r&amp;cad=0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hyperlink" Target="https://books.google.it/books?vid=IBSC:SC400015680&amp;redir_esc=y" TargetMode="External"/><Relationship Id="rId5" Type="http://schemas.openxmlformats.org/officeDocument/2006/relationships/image" Target="media/image2.png"/><Relationship Id="rId10" Type="http://schemas.openxmlformats.org/officeDocument/2006/relationships/hyperlink" Target="https://books.google.it/books?id=_xKEsZK6o4gC&amp;printsec=frontcover&amp;hl=it&amp;source=gbs_ge_summary_r&amp;cad=0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books.google.it/books?id=Z3aoS4D_ywoC&amp;printsec=frontcover&amp;hl=it&amp;source=gbs_ge_summary_r&amp;cad=0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2026-03-16T13:36:00Z</dcterms:created>
  <dcterms:modified xsi:type="dcterms:W3CDTF">2026-09-05T05:06:00Z</dcterms:modified>
</cp:coreProperties>
</file>