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B754" w14:textId="1E96C811" w:rsidR="00DB3DDD" w:rsidRDefault="000D27CA" w:rsidP="008C38F9">
      <w:pPr>
        <w:spacing w:after="0" w:line="240" w:lineRule="auto"/>
        <w:jc w:val="both"/>
        <w:rPr>
          <w:rFonts w:cstheme="minorHAnsi"/>
          <w:i/>
          <w:iCs/>
          <w:sz w:val="16"/>
          <w:szCs w:val="16"/>
        </w:rPr>
      </w:pPr>
      <w:r>
        <w:rPr>
          <w:rFonts w:cstheme="minorHAnsi"/>
          <w:b/>
          <w:bCs/>
          <w:color w:val="C00000"/>
          <w:sz w:val="44"/>
          <w:szCs w:val="44"/>
        </w:rPr>
        <w:t>U19.77</w:t>
      </w:r>
      <w:r w:rsidR="00DB3DDD" w:rsidRPr="00482187">
        <w:rPr>
          <w:rFonts w:cstheme="minorHAnsi"/>
          <w:b/>
          <w:bCs/>
          <w:color w:val="C00000"/>
          <w:sz w:val="44"/>
          <w:szCs w:val="44"/>
        </w:rPr>
        <w:t xml:space="preserve"> </w:t>
      </w:r>
      <w:r w:rsidR="00DB3DDD" w:rsidRPr="00482187">
        <w:rPr>
          <w:rFonts w:cstheme="minorHAnsi"/>
          <w:b/>
          <w:bCs/>
          <w:sz w:val="32"/>
          <w:szCs w:val="32"/>
        </w:rPr>
        <w:tab/>
      </w:r>
      <w:r w:rsidR="00DB3DDD" w:rsidRPr="00482187">
        <w:rPr>
          <w:rFonts w:cstheme="minorHAnsi"/>
          <w:b/>
          <w:bCs/>
          <w:sz w:val="32"/>
          <w:szCs w:val="32"/>
        </w:rPr>
        <w:tab/>
      </w:r>
      <w:r w:rsidR="00DB3DDD" w:rsidRPr="00482187">
        <w:rPr>
          <w:rFonts w:cstheme="minorHAnsi"/>
          <w:b/>
          <w:bCs/>
          <w:sz w:val="32"/>
          <w:szCs w:val="32"/>
        </w:rPr>
        <w:tab/>
      </w:r>
      <w:r w:rsidR="00DB3DDD" w:rsidRPr="00482187">
        <w:rPr>
          <w:rFonts w:cstheme="minorHAnsi"/>
          <w:b/>
          <w:bCs/>
          <w:sz w:val="32"/>
          <w:szCs w:val="32"/>
        </w:rPr>
        <w:tab/>
      </w:r>
      <w:r w:rsidR="00DB3DDD" w:rsidRPr="00482187">
        <w:rPr>
          <w:rFonts w:cstheme="minorHAnsi"/>
          <w:b/>
          <w:bCs/>
          <w:sz w:val="32"/>
          <w:szCs w:val="32"/>
        </w:rPr>
        <w:tab/>
      </w:r>
      <w:r w:rsidR="00DB3DDD" w:rsidRPr="00482187">
        <w:rPr>
          <w:rFonts w:cstheme="minorHAnsi"/>
          <w:i/>
          <w:iCs/>
          <w:sz w:val="16"/>
          <w:szCs w:val="16"/>
        </w:rPr>
        <w:t>scheda creata il 2</w:t>
      </w:r>
      <w:r w:rsidR="00DB3DDD">
        <w:rPr>
          <w:rFonts w:cstheme="minorHAnsi"/>
          <w:i/>
          <w:iCs/>
          <w:sz w:val="16"/>
          <w:szCs w:val="16"/>
        </w:rPr>
        <w:t>8</w:t>
      </w:r>
      <w:r w:rsidR="00DB3DDD" w:rsidRPr="00482187">
        <w:rPr>
          <w:rFonts w:cstheme="minorHAnsi"/>
          <w:i/>
          <w:iCs/>
          <w:sz w:val="16"/>
          <w:szCs w:val="16"/>
        </w:rPr>
        <w:t xml:space="preserve"> ottobre 2024</w:t>
      </w:r>
      <w:r w:rsidR="006859C1">
        <w:rPr>
          <w:rFonts w:cstheme="minorHAnsi"/>
          <w:i/>
          <w:iCs/>
          <w:sz w:val="16"/>
          <w:szCs w:val="16"/>
        </w:rPr>
        <w:t>: Ultimo aggiornamento: 4 giugno 2026</w:t>
      </w:r>
    </w:p>
    <w:p w14:paraId="01693199" w14:textId="7D269093" w:rsidR="00EB04D4" w:rsidRDefault="003003D0" w:rsidP="00D82687">
      <w:pPr>
        <w:spacing w:after="0" w:line="240" w:lineRule="auto"/>
        <w:jc w:val="center"/>
        <w:rPr>
          <w:rFonts w:cstheme="minorHAnsi"/>
          <w:b/>
          <w:bCs/>
          <w:color w:val="C00000"/>
          <w:sz w:val="44"/>
          <w:szCs w:val="44"/>
        </w:rPr>
      </w:pPr>
      <w:r w:rsidRPr="003003D0">
        <w:rPr>
          <w:noProof/>
        </w:rPr>
        <w:drawing>
          <wp:inline distT="0" distB="0" distL="0" distR="0" wp14:anchorId="56CF8FE0" wp14:editId="45EE1CF7">
            <wp:extent cx="1915200" cy="1620000"/>
            <wp:effectExtent l="0" t="0" r="8890" b="0"/>
            <wp:docPr id="535117830" name="Immagine 1" descr="Immagine che contiene testo, libro, statico, ca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17830" name="Immagine 1" descr="Immagine che contiene testo, libro, statico, carta&#10;&#10;Descrizione generata automaticamente"/>
                    <pic:cNvPicPr/>
                  </pic:nvPicPr>
                  <pic:blipFill>
                    <a:blip r:embed="rId5"/>
                    <a:stretch>
                      <a:fillRect/>
                    </a:stretch>
                  </pic:blipFill>
                  <pic:spPr>
                    <a:xfrm>
                      <a:off x="0" y="0"/>
                      <a:ext cx="1915200" cy="1620000"/>
                    </a:xfrm>
                    <a:prstGeom prst="rect">
                      <a:avLst/>
                    </a:prstGeom>
                  </pic:spPr>
                </pic:pic>
              </a:graphicData>
            </a:graphic>
          </wp:inline>
        </w:drawing>
      </w:r>
      <w:r w:rsidRPr="003003D0">
        <w:rPr>
          <w:noProof/>
        </w:rPr>
        <w:drawing>
          <wp:inline distT="0" distB="0" distL="0" distR="0" wp14:anchorId="35E6E071" wp14:editId="7912BEB1">
            <wp:extent cx="2401200" cy="1800000"/>
            <wp:effectExtent l="0" t="0" r="0" b="0"/>
            <wp:docPr id="1792848823" name="Immagine 1" descr="Immagine che contiene testo, carta, lettera, docu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48823" name="Immagine 1" descr="Immagine che contiene testo, carta, lettera, documento&#10;&#10;Descrizione generata automaticamente"/>
                    <pic:cNvPicPr/>
                  </pic:nvPicPr>
                  <pic:blipFill>
                    <a:blip r:embed="rId6"/>
                    <a:stretch>
                      <a:fillRect/>
                    </a:stretch>
                  </pic:blipFill>
                  <pic:spPr>
                    <a:xfrm>
                      <a:off x="0" y="0"/>
                      <a:ext cx="2401200" cy="1800000"/>
                    </a:xfrm>
                    <a:prstGeom prst="rect">
                      <a:avLst/>
                    </a:prstGeom>
                  </pic:spPr>
                </pic:pic>
              </a:graphicData>
            </a:graphic>
          </wp:inline>
        </w:drawing>
      </w:r>
      <w:r w:rsidR="00EB04D4" w:rsidRPr="00EB04D4">
        <w:rPr>
          <w:rFonts w:cstheme="minorHAnsi"/>
          <w:b/>
          <w:bCs/>
          <w:noProof/>
          <w:color w:val="C00000"/>
          <w:sz w:val="44"/>
          <w:szCs w:val="44"/>
        </w:rPr>
        <w:drawing>
          <wp:inline distT="0" distB="0" distL="0" distR="0" wp14:anchorId="7894347F" wp14:editId="5ADA0586">
            <wp:extent cx="1137600" cy="1620000"/>
            <wp:effectExtent l="0" t="0" r="5715" b="0"/>
            <wp:docPr id="747400963" name="Immagine 6" descr="GIORNALE DELL'INTENDENZA DEL Primo Apruzzo Ultra Abruzzo Regno Di Napoli  1859 EUR 80,00 - PicClick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IORNALE DELL'INTENDENZA DEL Primo Apruzzo Ultra Abruzzo Regno Di Napoli  1859 EUR 80,00 - PicClick 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7600" cy="1620000"/>
                    </a:xfrm>
                    <a:prstGeom prst="rect">
                      <a:avLst/>
                    </a:prstGeom>
                    <a:noFill/>
                    <a:ln>
                      <a:noFill/>
                    </a:ln>
                  </pic:spPr>
                </pic:pic>
              </a:graphicData>
            </a:graphic>
          </wp:inline>
        </w:drawing>
      </w:r>
    </w:p>
    <w:p w14:paraId="289B026F" w14:textId="72C16C6B" w:rsidR="00DB3DDD" w:rsidRPr="00482187" w:rsidRDefault="00DB3DDD" w:rsidP="008C38F9">
      <w:pPr>
        <w:spacing w:after="0" w:line="240" w:lineRule="auto"/>
        <w:jc w:val="both"/>
        <w:rPr>
          <w:rFonts w:cstheme="minorHAnsi"/>
          <w:b/>
          <w:bCs/>
          <w:color w:val="C00000"/>
          <w:sz w:val="44"/>
          <w:szCs w:val="44"/>
        </w:rPr>
      </w:pPr>
      <w:r w:rsidRPr="00482187">
        <w:rPr>
          <w:rFonts w:cstheme="minorHAnsi"/>
          <w:b/>
          <w:bCs/>
          <w:color w:val="C00000"/>
          <w:sz w:val="44"/>
          <w:szCs w:val="44"/>
        </w:rPr>
        <w:t xml:space="preserve">Descrizione </w:t>
      </w:r>
      <w:r>
        <w:rPr>
          <w:rFonts w:cstheme="minorHAnsi"/>
          <w:b/>
          <w:bCs/>
          <w:color w:val="C00000"/>
          <w:sz w:val="44"/>
          <w:szCs w:val="44"/>
        </w:rPr>
        <w:t>storico-</w:t>
      </w:r>
      <w:r w:rsidRPr="00482187">
        <w:rPr>
          <w:rFonts w:cstheme="minorHAnsi"/>
          <w:b/>
          <w:bCs/>
          <w:color w:val="C00000"/>
          <w:sz w:val="44"/>
          <w:szCs w:val="44"/>
        </w:rPr>
        <w:t>bibliografica</w:t>
      </w:r>
    </w:p>
    <w:p w14:paraId="6906AE97" w14:textId="46019386" w:rsidR="00DB3DDD" w:rsidRPr="00D82687" w:rsidRDefault="00DB3DDD" w:rsidP="008C38F9">
      <w:pPr>
        <w:spacing w:after="0" w:line="240" w:lineRule="auto"/>
        <w:jc w:val="both"/>
        <w:rPr>
          <w:sz w:val="24"/>
          <w:szCs w:val="24"/>
        </w:rPr>
      </w:pPr>
      <w:r w:rsidRPr="00D82687">
        <w:rPr>
          <w:sz w:val="24"/>
          <w:szCs w:val="24"/>
        </w:rPr>
        <w:t>*</w:t>
      </w:r>
      <w:r w:rsidRPr="00D82687">
        <w:rPr>
          <w:b/>
          <w:bCs/>
          <w:sz w:val="24"/>
          <w:szCs w:val="24"/>
        </w:rPr>
        <w:t>Atti d'Intendenza della Provincia del 1. Apruzzo Ultra</w:t>
      </w:r>
      <w:r w:rsidRPr="00D82687">
        <w:rPr>
          <w:sz w:val="24"/>
          <w:szCs w:val="24"/>
        </w:rPr>
        <w:t>. - N. 1 (4 gennajo 1819). - [</w:t>
      </w:r>
      <w:proofErr w:type="gramStart"/>
      <w:r w:rsidRPr="00D82687">
        <w:rPr>
          <w:sz w:val="24"/>
          <w:szCs w:val="24"/>
        </w:rPr>
        <w:t>Teramo :</w:t>
      </w:r>
      <w:proofErr w:type="gramEnd"/>
      <w:r w:rsidRPr="00D82687">
        <w:rPr>
          <w:sz w:val="24"/>
          <w:szCs w:val="24"/>
        </w:rPr>
        <w:t xml:space="preserve"> s. n., 1819]. - 8 </w:t>
      </w:r>
      <w:proofErr w:type="gramStart"/>
      <w:r w:rsidRPr="00D82687">
        <w:rPr>
          <w:sz w:val="24"/>
          <w:szCs w:val="24"/>
        </w:rPr>
        <w:t>p. ;</w:t>
      </w:r>
      <w:proofErr w:type="gramEnd"/>
      <w:r w:rsidRPr="00D82687">
        <w:rPr>
          <w:sz w:val="24"/>
          <w:szCs w:val="24"/>
        </w:rPr>
        <w:t xml:space="preserve"> 18 cm. - RML0502618</w:t>
      </w:r>
    </w:p>
    <w:p w14:paraId="6A00C7FA" w14:textId="1CA7D668" w:rsidR="00FD7094" w:rsidRPr="00D82687" w:rsidRDefault="00DB3DDD" w:rsidP="008C38F9">
      <w:pPr>
        <w:spacing w:after="0" w:line="240" w:lineRule="auto"/>
        <w:jc w:val="both"/>
        <w:rPr>
          <w:sz w:val="24"/>
          <w:szCs w:val="24"/>
        </w:rPr>
      </w:pPr>
      <w:r w:rsidRPr="00D82687">
        <w:rPr>
          <w:sz w:val="24"/>
          <w:szCs w:val="24"/>
        </w:rPr>
        <w:t>*</w:t>
      </w:r>
      <w:r w:rsidR="00FD7094" w:rsidRPr="00D82687">
        <w:rPr>
          <w:b/>
          <w:bCs/>
          <w:sz w:val="24"/>
          <w:szCs w:val="24"/>
        </w:rPr>
        <w:t xml:space="preserve">Giornale dell'Intendenza di </w:t>
      </w:r>
      <w:proofErr w:type="gramStart"/>
      <w:r w:rsidR="00FD7094" w:rsidRPr="00D82687">
        <w:rPr>
          <w:b/>
          <w:bCs/>
          <w:sz w:val="24"/>
          <w:szCs w:val="24"/>
        </w:rPr>
        <w:t xml:space="preserve">Teramo </w:t>
      </w:r>
      <w:r w:rsidR="00FD7094" w:rsidRPr="00D82687">
        <w:rPr>
          <w:sz w:val="24"/>
          <w:szCs w:val="24"/>
        </w:rPr>
        <w:t>:</w:t>
      </w:r>
      <w:proofErr w:type="gramEnd"/>
      <w:r w:rsidR="00FD7094" w:rsidRPr="00D82687">
        <w:rPr>
          <w:sz w:val="24"/>
          <w:szCs w:val="24"/>
        </w:rPr>
        <w:t xml:space="preserve"> Primo Apruzzo Ultra. - </w:t>
      </w:r>
      <w:r w:rsidRPr="00D82687">
        <w:rPr>
          <w:sz w:val="24"/>
          <w:szCs w:val="24"/>
        </w:rPr>
        <w:t xml:space="preserve">N. 2 (27 gennaro </w:t>
      </w:r>
      <w:proofErr w:type="gramStart"/>
      <w:r w:rsidRPr="00D82687">
        <w:rPr>
          <w:sz w:val="24"/>
          <w:szCs w:val="24"/>
        </w:rPr>
        <w:t>1819)-</w:t>
      </w:r>
      <w:proofErr w:type="gramEnd"/>
      <w:r w:rsidRPr="00D82687">
        <w:rPr>
          <w:sz w:val="24"/>
          <w:szCs w:val="24"/>
        </w:rPr>
        <w:t xml:space="preserve">  </w:t>
      </w:r>
      <w:proofErr w:type="gramStart"/>
      <w:r w:rsidRPr="00D82687">
        <w:rPr>
          <w:sz w:val="24"/>
          <w:szCs w:val="24"/>
        </w:rPr>
        <w:t xml:space="preserve">  .</w:t>
      </w:r>
      <w:proofErr w:type="gramEnd"/>
      <w:r w:rsidRPr="00D82687">
        <w:rPr>
          <w:sz w:val="24"/>
          <w:szCs w:val="24"/>
        </w:rPr>
        <w:t xml:space="preserve"> - </w:t>
      </w:r>
      <w:r w:rsidR="00FD7094" w:rsidRPr="00D82687">
        <w:rPr>
          <w:sz w:val="24"/>
          <w:szCs w:val="24"/>
        </w:rPr>
        <w:t>[</w:t>
      </w:r>
      <w:proofErr w:type="gramStart"/>
      <w:r w:rsidR="00FD7094" w:rsidRPr="00D82687">
        <w:rPr>
          <w:sz w:val="24"/>
          <w:szCs w:val="24"/>
        </w:rPr>
        <w:t>Teramo :</w:t>
      </w:r>
      <w:proofErr w:type="gramEnd"/>
      <w:r w:rsidR="00FD7094" w:rsidRPr="00D82687">
        <w:rPr>
          <w:sz w:val="24"/>
          <w:szCs w:val="24"/>
        </w:rPr>
        <w:t xml:space="preserve"> s. n., 1819-1821]. </w:t>
      </w:r>
      <w:r w:rsidRPr="00D82687">
        <w:rPr>
          <w:sz w:val="24"/>
          <w:szCs w:val="24"/>
        </w:rPr>
        <w:t>–</w:t>
      </w:r>
      <w:r w:rsidR="00FD7094" w:rsidRPr="00D82687">
        <w:rPr>
          <w:sz w:val="24"/>
          <w:szCs w:val="24"/>
        </w:rPr>
        <w:t xml:space="preserve"> </w:t>
      </w:r>
      <w:r w:rsidRPr="00D82687">
        <w:rPr>
          <w:sz w:val="24"/>
          <w:szCs w:val="24"/>
        </w:rPr>
        <w:t xml:space="preserve">3 </w:t>
      </w:r>
      <w:proofErr w:type="gramStart"/>
      <w:r w:rsidR="00FD7094" w:rsidRPr="00D82687">
        <w:rPr>
          <w:sz w:val="24"/>
          <w:szCs w:val="24"/>
        </w:rPr>
        <w:t>v</w:t>
      </w:r>
      <w:r w:rsidRPr="00D82687">
        <w:rPr>
          <w:sz w:val="24"/>
          <w:szCs w:val="24"/>
        </w:rPr>
        <w:t>olumi</w:t>
      </w:r>
      <w:r w:rsidR="00FD7094" w:rsidRPr="00D82687">
        <w:rPr>
          <w:sz w:val="24"/>
          <w:szCs w:val="24"/>
        </w:rPr>
        <w:t xml:space="preserve"> ;</w:t>
      </w:r>
      <w:proofErr w:type="gramEnd"/>
      <w:r w:rsidR="00FD7094" w:rsidRPr="00D82687">
        <w:rPr>
          <w:sz w:val="24"/>
          <w:szCs w:val="24"/>
        </w:rPr>
        <w:t xml:space="preserve"> 19 cm. </w:t>
      </w:r>
      <w:r w:rsidRPr="00D82687">
        <w:rPr>
          <w:sz w:val="24"/>
          <w:szCs w:val="24"/>
        </w:rPr>
        <w:t xml:space="preserve">((Continuazione di: </w:t>
      </w:r>
      <w:r w:rsidR="00FD7094" w:rsidRPr="00D82687">
        <w:rPr>
          <w:sz w:val="24"/>
          <w:szCs w:val="24"/>
        </w:rPr>
        <w:t xml:space="preserve">Atti d'Intendenza della Provincia del 1. Apruzzo Ultra. - Continua in: Giornale dell'Intendenza del primo Apruzzo Ulteriore. </w:t>
      </w:r>
      <w:r w:rsidR="008C38F9" w:rsidRPr="00D82687">
        <w:rPr>
          <w:sz w:val="24"/>
          <w:szCs w:val="24"/>
        </w:rPr>
        <w:t>- RML0502616</w:t>
      </w:r>
    </w:p>
    <w:p w14:paraId="1409C0DA" w14:textId="0F4C5BFF" w:rsidR="00DB3DDD" w:rsidRPr="00D82687" w:rsidRDefault="00DB3DDD" w:rsidP="008C38F9">
      <w:pPr>
        <w:spacing w:after="0" w:line="240" w:lineRule="auto"/>
        <w:jc w:val="both"/>
        <w:rPr>
          <w:sz w:val="24"/>
          <w:szCs w:val="24"/>
        </w:rPr>
      </w:pPr>
      <w:r w:rsidRPr="00D82687">
        <w:rPr>
          <w:sz w:val="24"/>
          <w:szCs w:val="24"/>
        </w:rPr>
        <w:t>*</w:t>
      </w:r>
      <w:r w:rsidRPr="00D82687">
        <w:rPr>
          <w:b/>
          <w:bCs/>
          <w:sz w:val="24"/>
          <w:szCs w:val="24"/>
        </w:rPr>
        <w:t>Giornale dell'Intendenza del primo Apruzzo Ulteriore</w:t>
      </w:r>
      <w:r w:rsidRPr="00D82687">
        <w:rPr>
          <w:sz w:val="24"/>
          <w:szCs w:val="24"/>
        </w:rPr>
        <w:t xml:space="preserve">. </w:t>
      </w:r>
      <w:r w:rsidR="008C38F9" w:rsidRPr="00D82687">
        <w:rPr>
          <w:sz w:val="24"/>
          <w:szCs w:val="24"/>
        </w:rPr>
        <w:t>–</w:t>
      </w:r>
      <w:r w:rsidRPr="00D82687">
        <w:rPr>
          <w:sz w:val="24"/>
          <w:szCs w:val="24"/>
        </w:rPr>
        <w:t xml:space="preserve"> </w:t>
      </w:r>
      <w:r w:rsidR="008C38F9" w:rsidRPr="00D82687">
        <w:rPr>
          <w:sz w:val="24"/>
          <w:szCs w:val="24"/>
        </w:rPr>
        <w:t xml:space="preserve">N. 2 (27 (giugno </w:t>
      </w:r>
      <w:proofErr w:type="gramStart"/>
      <w:r w:rsidR="008C38F9" w:rsidRPr="00D82687">
        <w:rPr>
          <w:sz w:val="24"/>
          <w:szCs w:val="24"/>
        </w:rPr>
        <w:t>1821)-</w:t>
      </w:r>
      <w:proofErr w:type="gramEnd"/>
      <w:r w:rsidR="003003D0" w:rsidRPr="00D82687">
        <w:rPr>
          <w:sz w:val="24"/>
          <w:szCs w:val="24"/>
        </w:rPr>
        <w:t xml:space="preserve">  </w:t>
      </w:r>
      <w:proofErr w:type="gramStart"/>
      <w:r w:rsidR="003003D0" w:rsidRPr="00D82687">
        <w:rPr>
          <w:sz w:val="24"/>
          <w:szCs w:val="24"/>
        </w:rPr>
        <w:t xml:space="preserve">  </w:t>
      </w:r>
      <w:r w:rsidR="008C38F9" w:rsidRPr="00D82687">
        <w:rPr>
          <w:sz w:val="24"/>
          <w:szCs w:val="24"/>
        </w:rPr>
        <w:t>.</w:t>
      </w:r>
      <w:proofErr w:type="gramEnd"/>
      <w:r w:rsidR="008C38F9" w:rsidRPr="00D82687">
        <w:rPr>
          <w:sz w:val="24"/>
          <w:szCs w:val="24"/>
        </w:rPr>
        <w:t xml:space="preserve"> - </w:t>
      </w:r>
      <w:r w:rsidRPr="00D82687">
        <w:rPr>
          <w:sz w:val="24"/>
          <w:szCs w:val="24"/>
        </w:rPr>
        <w:t>[</w:t>
      </w:r>
      <w:proofErr w:type="gramStart"/>
      <w:r w:rsidRPr="00D82687">
        <w:rPr>
          <w:sz w:val="24"/>
          <w:szCs w:val="24"/>
        </w:rPr>
        <w:t>Teramo :</w:t>
      </w:r>
      <w:proofErr w:type="gramEnd"/>
      <w:r w:rsidRPr="00D82687">
        <w:rPr>
          <w:sz w:val="24"/>
          <w:szCs w:val="24"/>
        </w:rPr>
        <w:t xml:space="preserve"> s.n., 1821-1836]. – 15 </w:t>
      </w:r>
      <w:proofErr w:type="gramStart"/>
      <w:r w:rsidRPr="00D82687">
        <w:rPr>
          <w:sz w:val="24"/>
          <w:szCs w:val="24"/>
        </w:rPr>
        <w:t>volumi ;</w:t>
      </w:r>
      <w:proofErr w:type="gramEnd"/>
      <w:r w:rsidRPr="00D82687">
        <w:rPr>
          <w:sz w:val="24"/>
          <w:szCs w:val="24"/>
        </w:rPr>
        <w:t xml:space="preserve"> 19 cm. ((Cambia in: Ultra dal n. 19 </w:t>
      </w:r>
      <w:r w:rsidR="008C38F9" w:rsidRPr="00D82687">
        <w:rPr>
          <w:sz w:val="24"/>
          <w:szCs w:val="24"/>
        </w:rPr>
        <w:t>(</w:t>
      </w:r>
      <w:r w:rsidRPr="00D82687">
        <w:rPr>
          <w:sz w:val="24"/>
          <w:szCs w:val="24"/>
        </w:rPr>
        <w:t>27 settembre 1822</w:t>
      </w:r>
      <w:r w:rsidR="008C38F9" w:rsidRPr="00D82687">
        <w:rPr>
          <w:sz w:val="24"/>
          <w:szCs w:val="24"/>
        </w:rPr>
        <w:t>)</w:t>
      </w:r>
      <w:r w:rsidRPr="00D82687">
        <w:rPr>
          <w:sz w:val="24"/>
          <w:szCs w:val="24"/>
        </w:rPr>
        <w:t>. - Cambia in: di Primo Apruzzo Ulteriore dal 1827. - Cambia in: di Primo Apruzzo Ultra dal 1830. - RML0502627</w:t>
      </w:r>
    </w:p>
    <w:p w14:paraId="55170409" w14:textId="6E6E8FBD" w:rsidR="008C38F9" w:rsidRPr="00D82687" w:rsidRDefault="008C38F9" w:rsidP="008C38F9">
      <w:pPr>
        <w:spacing w:after="0" w:line="240" w:lineRule="auto"/>
        <w:jc w:val="both"/>
        <w:rPr>
          <w:sz w:val="24"/>
          <w:szCs w:val="24"/>
        </w:rPr>
      </w:pPr>
      <w:r w:rsidRPr="00D82687">
        <w:rPr>
          <w:sz w:val="24"/>
          <w:szCs w:val="24"/>
        </w:rPr>
        <w:t>Varianti del titolo: *Giornale dell'Intendenza del primo Apruzzo Ultra</w:t>
      </w:r>
    </w:p>
    <w:p w14:paraId="44EDDF04" w14:textId="302CBFA8" w:rsidR="0031062F" w:rsidRPr="00D82687" w:rsidRDefault="00DB3DDD" w:rsidP="008C38F9">
      <w:pPr>
        <w:spacing w:after="0" w:line="240" w:lineRule="auto"/>
        <w:jc w:val="both"/>
        <w:rPr>
          <w:sz w:val="24"/>
          <w:szCs w:val="24"/>
        </w:rPr>
      </w:pPr>
      <w:r w:rsidRPr="00D82687">
        <w:rPr>
          <w:sz w:val="24"/>
          <w:szCs w:val="24"/>
        </w:rPr>
        <w:t>*</w:t>
      </w:r>
      <w:r w:rsidR="00FD7094" w:rsidRPr="00D82687">
        <w:rPr>
          <w:b/>
          <w:bCs/>
          <w:sz w:val="24"/>
          <w:szCs w:val="24"/>
        </w:rPr>
        <w:t xml:space="preserve">Giornale degli atti dell'Intendenza della provincia di Abruzzo ultra </w:t>
      </w:r>
      <w:proofErr w:type="gramStart"/>
      <w:r w:rsidR="00FD7094" w:rsidRPr="00D82687">
        <w:rPr>
          <w:b/>
          <w:bCs/>
          <w:sz w:val="24"/>
          <w:szCs w:val="24"/>
        </w:rPr>
        <w:t xml:space="preserve">primo </w:t>
      </w:r>
      <w:r w:rsidR="00D82687" w:rsidRPr="00D82687">
        <w:rPr>
          <w:b/>
          <w:bCs/>
          <w:sz w:val="24"/>
          <w:szCs w:val="24"/>
        </w:rPr>
        <w:t>:</w:t>
      </w:r>
      <w:proofErr w:type="gramEnd"/>
      <w:r w:rsidR="00D82687" w:rsidRPr="00D82687">
        <w:rPr>
          <w:b/>
          <w:bCs/>
          <w:sz w:val="24"/>
          <w:szCs w:val="24"/>
        </w:rPr>
        <w:t xml:space="preserve"> </w:t>
      </w:r>
      <w:r w:rsidR="00FD7094" w:rsidRPr="00D82687">
        <w:rPr>
          <w:sz w:val="24"/>
          <w:szCs w:val="24"/>
        </w:rPr>
        <w:t>per l'anno</w:t>
      </w:r>
      <w:r w:rsidRPr="00D82687">
        <w:rPr>
          <w:sz w:val="24"/>
          <w:szCs w:val="24"/>
        </w:rPr>
        <w:t xml:space="preserve"> ..</w:t>
      </w:r>
      <w:r w:rsidR="00FD7094" w:rsidRPr="00D82687">
        <w:rPr>
          <w:sz w:val="24"/>
          <w:szCs w:val="24"/>
        </w:rPr>
        <w:t>. - [Teramo</w:t>
      </w:r>
      <w:proofErr w:type="gramStart"/>
      <w:r w:rsidR="00FD7094" w:rsidRPr="00D82687">
        <w:rPr>
          <w:sz w:val="24"/>
          <w:szCs w:val="24"/>
        </w:rPr>
        <w:t>] :</w:t>
      </w:r>
      <w:proofErr w:type="gramEnd"/>
      <w:r w:rsidR="00FD7094" w:rsidRPr="00D82687">
        <w:rPr>
          <w:sz w:val="24"/>
          <w:szCs w:val="24"/>
        </w:rPr>
        <w:t xml:space="preserve"> per Giuseppe Marsili, [1838-18</w:t>
      </w:r>
      <w:r w:rsidRPr="00D82687">
        <w:rPr>
          <w:sz w:val="24"/>
          <w:szCs w:val="24"/>
        </w:rPr>
        <w:t>60</w:t>
      </w:r>
      <w:r w:rsidR="00FD7094" w:rsidRPr="00D82687">
        <w:rPr>
          <w:sz w:val="24"/>
          <w:szCs w:val="24"/>
        </w:rPr>
        <w:t>]</w:t>
      </w:r>
      <w:r w:rsidRPr="00D82687">
        <w:rPr>
          <w:sz w:val="24"/>
          <w:szCs w:val="24"/>
        </w:rPr>
        <w:t>.</w:t>
      </w:r>
      <w:r w:rsidR="00FD7094" w:rsidRPr="00D82687">
        <w:rPr>
          <w:sz w:val="24"/>
          <w:szCs w:val="24"/>
        </w:rPr>
        <w:t xml:space="preserve"> </w:t>
      </w:r>
      <w:r w:rsidRPr="00D82687">
        <w:rPr>
          <w:sz w:val="24"/>
          <w:szCs w:val="24"/>
        </w:rPr>
        <w:t>–</w:t>
      </w:r>
      <w:r w:rsidR="00FD7094" w:rsidRPr="00D82687">
        <w:rPr>
          <w:sz w:val="24"/>
          <w:szCs w:val="24"/>
        </w:rPr>
        <w:t xml:space="preserve"> </w:t>
      </w:r>
      <w:r w:rsidRPr="00D82687">
        <w:rPr>
          <w:sz w:val="24"/>
          <w:szCs w:val="24"/>
        </w:rPr>
        <w:t xml:space="preserve">23 </w:t>
      </w:r>
      <w:proofErr w:type="gramStart"/>
      <w:r w:rsidR="00FD7094" w:rsidRPr="00D82687">
        <w:rPr>
          <w:sz w:val="24"/>
          <w:szCs w:val="24"/>
        </w:rPr>
        <w:t>v</w:t>
      </w:r>
      <w:r w:rsidRPr="00D82687">
        <w:rPr>
          <w:sz w:val="24"/>
          <w:szCs w:val="24"/>
        </w:rPr>
        <w:t>olumi</w:t>
      </w:r>
      <w:r w:rsidR="00FD7094" w:rsidRPr="00D82687">
        <w:rPr>
          <w:sz w:val="24"/>
          <w:szCs w:val="24"/>
        </w:rPr>
        <w:t xml:space="preserve"> ;</w:t>
      </w:r>
      <w:proofErr w:type="gramEnd"/>
      <w:r w:rsidR="00FD7094" w:rsidRPr="00D82687">
        <w:rPr>
          <w:sz w:val="24"/>
          <w:szCs w:val="24"/>
        </w:rPr>
        <w:t xml:space="preserve"> 19 cm. </w:t>
      </w:r>
      <w:r w:rsidRPr="00D82687">
        <w:rPr>
          <w:sz w:val="24"/>
          <w:szCs w:val="24"/>
        </w:rPr>
        <w:t>((</w:t>
      </w:r>
      <w:r w:rsidR="00FD7094" w:rsidRPr="00D82687">
        <w:rPr>
          <w:sz w:val="24"/>
          <w:szCs w:val="24"/>
        </w:rPr>
        <w:t>Dal 1840 "Abruzzo" diventa "Apruzzo</w:t>
      </w:r>
      <w:proofErr w:type="gramStart"/>
      <w:r w:rsidR="00FD7094" w:rsidRPr="00D82687">
        <w:rPr>
          <w:sz w:val="24"/>
          <w:szCs w:val="24"/>
        </w:rPr>
        <w:t>" ;</w:t>
      </w:r>
      <w:proofErr w:type="gramEnd"/>
      <w:r w:rsidR="00FD7094" w:rsidRPr="00D82687">
        <w:rPr>
          <w:sz w:val="24"/>
          <w:szCs w:val="24"/>
        </w:rPr>
        <w:t xml:space="preserve"> dal 1846 il titolo cambia in: Giornale dell'Intendenza del 1. Apruzzo ultra per l'anno. </w:t>
      </w:r>
      <w:r w:rsidRPr="00D82687">
        <w:rPr>
          <w:sz w:val="24"/>
          <w:szCs w:val="24"/>
        </w:rPr>
        <w:t>–</w:t>
      </w:r>
      <w:r w:rsidR="00FD7094" w:rsidRPr="00D82687">
        <w:rPr>
          <w:sz w:val="24"/>
          <w:szCs w:val="24"/>
        </w:rPr>
        <w:t xml:space="preserve"> </w:t>
      </w:r>
      <w:r w:rsidRPr="00D82687">
        <w:rPr>
          <w:sz w:val="24"/>
          <w:szCs w:val="24"/>
        </w:rPr>
        <w:t xml:space="preserve">Il tipografo varia: Tipografia d'Intendenza, [1840-1860]. - </w:t>
      </w:r>
      <w:r w:rsidR="00FD7094" w:rsidRPr="00D82687">
        <w:rPr>
          <w:sz w:val="24"/>
          <w:szCs w:val="24"/>
        </w:rPr>
        <w:t>RML0502679</w:t>
      </w:r>
      <w:r w:rsidR="008C38F9" w:rsidRPr="00D82687">
        <w:rPr>
          <w:sz w:val="24"/>
          <w:szCs w:val="24"/>
        </w:rPr>
        <w:t>; IEI0105437</w:t>
      </w:r>
    </w:p>
    <w:p w14:paraId="0FAB2C3E" w14:textId="0C564048" w:rsidR="00DB3DDD" w:rsidRPr="00D82687" w:rsidRDefault="00DB3DDD" w:rsidP="008C38F9">
      <w:pPr>
        <w:spacing w:after="0" w:line="240" w:lineRule="auto"/>
        <w:jc w:val="both"/>
        <w:rPr>
          <w:sz w:val="24"/>
          <w:szCs w:val="24"/>
        </w:rPr>
      </w:pPr>
      <w:r w:rsidRPr="00D82687">
        <w:rPr>
          <w:sz w:val="24"/>
          <w:szCs w:val="24"/>
        </w:rPr>
        <w:t xml:space="preserve">Varianti del titolo: *Giornale degli atti dell'Intendenza della provincia di Apruzzo; </w:t>
      </w:r>
      <w:r w:rsidR="003003D0" w:rsidRPr="00D82687">
        <w:rPr>
          <w:sz w:val="24"/>
          <w:szCs w:val="24"/>
        </w:rPr>
        <w:t xml:space="preserve">*Giornale dell'Intendenza del primo Apruzzo ulteriore; </w:t>
      </w:r>
      <w:r w:rsidRPr="00D82687">
        <w:rPr>
          <w:sz w:val="24"/>
          <w:szCs w:val="24"/>
        </w:rPr>
        <w:t xml:space="preserve">*Giornale dell'Intendenza del </w:t>
      </w:r>
      <w:r w:rsidR="008C38F9" w:rsidRPr="00D82687">
        <w:rPr>
          <w:sz w:val="24"/>
          <w:szCs w:val="24"/>
        </w:rPr>
        <w:t>primo</w:t>
      </w:r>
      <w:r w:rsidRPr="00D82687">
        <w:rPr>
          <w:sz w:val="24"/>
          <w:szCs w:val="24"/>
        </w:rPr>
        <w:t xml:space="preserve"> Apruzzo ultra</w:t>
      </w:r>
      <w:r w:rsidR="008C38F9" w:rsidRPr="00D82687">
        <w:rPr>
          <w:sz w:val="24"/>
          <w:szCs w:val="24"/>
        </w:rPr>
        <w:t xml:space="preserve">; </w:t>
      </w:r>
      <w:r w:rsidR="003003D0" w:rsidRPr="00D82687">
        <w:rPr>
          <w:sz w:val="24"/>
          <w:szCs w:val="24"/>
        </w:rPr>
        <w:t xml:space="preserve">*Intendenza del Primo Apruzzo Ultra; </w:t>
      </w:r>
      <w:r w:rsidR="008C38F9" w:rsidRPr="00D82687">
        <w:rPr>
          <w:sz w:val="24"/>
          <w:szCs w:val="24"/>
        </w:rPr>
        <w:t>*Intendenza della provincia del 1. Apruzzo Ultra</w:t>
      </w:r>
    </w:p>
    <w:p w14:paraId="04F8DDA3" w14:textId="77777777" w:rsidR="008C38F9" w:rsidRPr="00D82687" w:rsidRDefault="00FD7094" w:rsidP="008C38F9">
      <w:pPr>
        <w:spacing w:after="0" w:line="240" w:lineRule="auto"/>
        <w:jc w:val="both"/>
        <w:rPr>
          <w:sz w:val="24"/>
          <w:szCs w:val="24"/>
        </w:rPr>
      </w:pPr>
      <w:r w:rsidRPr="00D82687">
        <w:rPr>
          <w:sz w:val="24"/>
          <w:szCs w:val="24"/>
        </w:rPr>
        <w:t>Autore:</w:t>
      </w:r>
      <w:r w:rsidRPr="00D82687">
        <w:rPr>
          <w:b/>
          <w:bCs/>
          <w:sz w:val="24"/>
          <w:szCs w:val="24"/>
        </w:rPr>
        <w:t xml:space="preserve"> </w:t>
      </w:r>
      <w:r w:rsidRPr="00D82687">
        <w:rPr>
          <w:sz w:val="24"/>
          <w:szCs w:val="24"/>
        </w:rPr>
        <w:t>Due Sicilie &lt;Regno</w:t>
      </w:r>
      <w:proofErr w:type="gramStart"/>
      <w:r w:rsidRPr="00D82687">
        <w:rPr>
          <w:sz w:val="24"/>
          <w:szCs w:val="24"/>
        </w:rPr>
        <w:t>&gt; :</w:t>
      </w:r>
      <w:proofErr w:type="gramEnd"/>
      <w:r w:rsidRPr="00D82687">
        <w:rPr>
          <w:sz w:val="24"/>
          <w:szCs w:val="24"/>
        </w:rPr>
        <w:t xml:space="preserve"> Intendenza di Teramo</w:t>
      </w:r>
    </w:p>
    <w:p w14:paraId="1D06A037" w14:textId="77777777" w:rsidR="006859C1" w:rsidRDefault="006859C1" w:rsidP="008C38F9">
      <w:pPr>
        <w:spacing w:after="0" w:line="240" w:lineRule="auto"/>
        <w:jc w:val="both"/>
        <w:rPr>
          <w:sz w:val="24"/>
          <w:szCs w:val="24"/>
        </w:rPr>
      </w:pPr>
    </w:p>
    <w:p w14:paraId="7D312189" w14:textId="77777777" w:rsidR="006859C1" w:rsidRPr="00C8308D" w:rsidRDefault="006859C1" w:rsidP="006859C1">
      <w:pPr>
        <w:spacing w:after="0" w:line="240" w:lineRule="auto"/>
        <w:jc w:val="both"/>
        <w:rPr>
          <w:sz w:val="24"/>
          <w:szCs w:val="24"/>
        </w:rPr>
      </w:pPr>
      <w:r w:rsidRPr="00C8308D">
        <w:rPr>
          <w:sz w:val="24"/>
          <w:szCs w:val="24"/>
        </w:rPr>
        <w:t>*</w:t>
      </w:r>
      <w:r w:rsidRPr="00C8308D">
        <w:rPr>
          <w:b/>
          <w:bCs/>
          <w:sz w:val="24"/>
          <w:szCs w:val="24"/>
        </w:rPr>
        <w:t>Atti del Consiglio provinciale di Teramo</w:t>
      </w:r>
      <w:r w:rsidRPr="00C8308D">
        <w:rPr>
          <w:sz w:val="24"/>
          <w:szCs w:val="24"/>
        </w:rPr>
        <w:t xml:space="preserve">. - 1861-1876. - </w:t>
      </w:r>
      <w:proofErr w:type="gramStart"/>
      <w:r w:rsidRPr="00C8308D">
        <w:rPr>
          <w:sz w:val="24"/>
          <w:szCs w:val="24"/>
        </w:rPr>
        <w:t>Teramo :</w:t>
      </w:r>
      <w:proofErr w:type="gramEnd"/>
      <w:r w:rsidRPr="00C8308D">
        <w:rPr>
          <w:sz w:val="24"/>
          <w:szCs w:val="24"/>
        </w:rPr>
        <w:t xml:space="preserve"> Tipografia Marsilii, [1861-1876]. – </w:t>
      </w:r>
      <w:proofErr w:type="gramStart"/>
      <w:r w:rsidRPr="00C8308D">
        <w:rPr>
          <w:sz w:val="24"/>
          <w:szCs w:val="24"/>
        </w:rPr>
        <w:t>volumi ;</w:t>
      </w:r>
      <w:proofErr w:type="gramEnd"/>
      <w:r w:rsidRPr="00C8308D">
        <w:rPr>
          <w:sz w:val="24"/>
          <w:szCs w:val="24"/>
        </w:rPr>
        <w:t xml:space="preserve"> 18 cm. ((Annuale (ma irregolare). - Il sottotitolo varia. - L'editore varia. - ABR0022331</w:t>
      </w:r>
    </w:p>
    <w:p w14:paraId="60E08711" w14:textId="77777777" w:rsidR="006859C1" w:rsidRPr="00C8308D" w:rsidRDefault="006859C1" w:rsidP="006859C1">
      <w:pPr>
        <w:spacing w:after="0" w:line="240" w:lineRule="auto"/>
        <w:jc w:val="both"/>
        <w:rPr>
          <w:sz w:val="24"/>
          <w:szCs w:val="24"/>
        </w:rPr>
      </w:pPr>
      <w:r w:rsidRPr="00C8308D">
        <w:rPr>
          <w:sz w:val="24"/>
          <w:szCs w:val="24"/>
        </w:rPr>
        <w:t>Autore:</w:t>
      </w:r>
      <w:r w:rsidRPr="00C8308D">
        <w:rPr>
          <w:b/>
          <w:bCs/>
          <w:sz w:val="24"/>
          <w:szCs w:val="24"/>
        </w:rPr>
        <w:t xml:space="preserve"> </w:t>
      </w:r>
      <w:r w:rsidRPr="00C8308D">
        <w:rPr>
          <w:sz w:val="24"/>
          <w:szCs w:val="24"/>
        </w:rPr>
        <w:t>Teramo &lt;provincia</w:t>
      </w:r>
      <w:proofErr w:type="gramStart"/>
      <w:r w:rsidRPr="00C8308D">
        <w:rPr>
          <w:sz w:val="24"/>
          <w:szCs w:val="24"/>
        </w:rPr>
        <w:t>&gt; :</w:t>
      </w:r>
      <w:proofErr w:type="gramEnd"/>
      <w:r w:rsidRPr="00C8308D">
        <w:rPr>
          <w:sz w:val="24"/>
          <w:szCs w:val="24"/>
        </w:rPr>
        <w:t xml:space="preserve"> Consiglio provinciale </w:t>
      </w:r>
    </w:p>
    <w:p w14:paraId="20AA9296" w14:textId="77777777" w:rsidR="006859C1" w:rsidRPr="00C8308D" w:rsidRDefault="006859C1" w:rsidP="006859C1">
      <w:pPr>
        <w:spacing w:after="0" w:line="240" w:lineRule="auto"/>
        <w:jc w:val="both"/>
        <w:rPr>
          <w:sz w:val="24"/>
          <w:szCs w:val="24"/>
        </w:rPr>
      </w:pPr>
      <w:r w:rsidRPr="00C8308D">
        <w:rPr>
          <w:sz w:val="24"/>
          <w:szCs w:val="24"/>
        </w:rPr>
        <w:t>*</w:t>
      </w:r>
      <w:r w:rsidRPr="00C8308D">
        <w:rPr>
          <w:b/>
          <w:bCs/>
          <w:sz w:val="24"/>
          <w:szCs w:val="24"/>
        </w:rPr>
        <w:t>Giornale del governo della provincia di Apruzzo ultra Primo</w:t>
      </w:r>
      <w:r w:rsidRPr="00C8308D">
        <w:rPr>
          <w:sz w:val="24"/>
          <w:szCs w:val="24"/>
        </w:rPr>
        <w:t xml:space="preserve">. - N. 1 (gennaio </w:t>
      </w:r>
      <w:proofErr w:type="gramStart"/>
      <w:r w:rsidRPr="00C8308D">
        <w:rPr>
          <w:sz w:val="24"/>
          <w:szCs w:val="24"/>
        </w:rPr>
        <w:t>1861)-</w:t>
      </w:r>
      <w:proofErr w:type="gramEnd"/>
      <w:r w:rsidRPr="00C8308D">
        <w:rPr>
          <w:sz w:val="24"/>
          <w:szCs w:val="24"/>
        </w:rPr>
        <w:t xml:space="preserve">  </w:t>
      </w:r>
      <w:proofErr w:type="gramStart"/>
      <w:r w:rsidRPr="00C8308D">
        <w:rPr>
          <w:sz w:val="24"/>
          <w:szCs w:val="24"/>
        </w:rPr>
        <w:t xml:space="preserve">  .</w:t>
      </w:r>
      <w:proofErr w:type="gramEnd"/>
      <w:r w:rsidRPr="00C8308D">
        <w:rPr>
          <w:sz w:val="24"/>
          <w:szCs w:val="24"/>
        </w:rPr>
        <w:t xml:space="preserve"> - [S.l.</w:t>
      </w:r>
      <w:proofErr w:type="gramStart"/>
      <w:r w:rsidRPr="00C8308D">
        <w:rPr>
          <w:sz w:val="24"/>
          <w:szCs w:val="24"/>
        </w:rPr>
        <w:t>] :</w:t>
      </w:r>
      <w:proofErr w:type="gramEnd"/>
      <w:r w:rsidRPr="00C8308D">
        <w:rPr>
          <w:sz w:val="24"/>
          <w:szCs w:val="24"/>
        </w:rPr>
        <w:t xml:space="preserve"> [s.n.], 1861. – 1 </w:t>
      </w:r>
      <w:proofErr w:type="gramStart"/>
      <w:r w:rsidRPr="00C8308D">
        <w:rPr>
          <w:sz w:val="24"/>
          <w:szCs w:val="24"/>
        </w:rPr>
        <w:t>volume ;</w:t>
      </w:r>
      <w:proofErr w:type="gramEnd"/>
      <w:r w:rsidRPr="00C8308D">
        <w:rPr>
          <w:sz w:val="24"/>
          <w:szCs w:val="24"/>
        </w:rPr>
        <w:t xml:space="preserve"> 16 cm. ((Periodicità irregolare. - ABR0022332</w:t>
      </w:r>
    </w:p>
    <w:p w14:paraId="4AC63E30" w14:textId="77777777" w:rsidR="006859C1" w:rsidRPr="00C8308D" w:rsidRDefault="006859C1" w:rsidP="006859C1">
      <w:pPr>
        <w:spacing w:after="0" w:line="240" w:lineRule="auto"/>
        <w:jc w:val="both"/>
        <w:rPr>
          <w:sz w:val="24"/>
          <w:szCs w:val="24"/>
        </w:rPr>
      </w:pPr>
      <w:r w:rsidRPr="00C8308D">
        <w:rPr>
          <w:sz w:val="24"/>
          <w:szCs w:val="24"/>
        </w:rPr>
        <w:t>Autore: Provincia di A</w:t>
      </w:r>
      <w:r>
        <w:rPr>
          <w:sz w:val="24"/>
          <w:szCs w:val="24"/>
        </w:rPr>
        <w:t>b</w:t>
      </w:r>
      <w:r w:rsidRPr="00C8308D">
        <w:rPr>
          <w:sz w:val="24"/>
          <w:szCs w:val="24"/>
        </w:rPr>
        <w:t>ruzzo U</w:t>
      </w:r>
      <w:r>
        <w:rPr>
          <w:sz w:val="24"/>
          <w:szCs w:val="24"/>
        </w:rPr>
        <w:t>lteriore</w:t>
      </w:r>
      <w:r w:rsidRPr="00C8308D">
        <w:rPr>
          <w:sz w:val="24"/>
          <w:szCs w:val="24"/>
        </w:rPr>
        <w:t xml:space="preserve"> &lt;</w:t>
      </w:r>
      <w:r>
        <w:rPr>
          <w:sz w:val="24"/>
          <w:szCs w:val="24"/>
        </w:rPr>
        <w:t>1</w:t>
      </w:r>
      <w:proofErr w:type="gramStart"/>
      <w:r w:rsidRPr="00C8308D">
        <w:rPr>
          <w:sz w:val="24"/>
          <w:szCs w:val="24"/>
        </w:rPr>
        <w:t>. ;</w:t>
      </w:r>
      <w:proofErr w:type="gramEnd"/>
      <w:r w:rsidRPr="00C8308D">
        <w:rPr>
          <w:sz w:val="24"/>
          <w:szCs w:val="24"/>
        </w:rPr>
        <w:t xml:space="preserve"> </w:t>
      </w:r>
      <w:r>
        <w:rPr>
          <w:sz w:val="24"/>
          <w:szCs w:val="24"/>
        </w:rPr>
        <w:t>Teramo</w:t>
      </w:r>
      <w:r w:rsidRPr="00C8308D">
        <w:rPr>
          <w:sz w:val="24"/>
          <w:szCs w:val="24"/>
        </w:rPr>
        <w:t>&gt;</w:t>
      </w:r>
    </w:p>
    <w:p w14:paraId="324C8C08" w14:textId="77777777" w:rsidR="006859C1" w:rsidRDefault="006859C1" w:rsidP="006859C1">
      <w:pPr>
        <w:spacing w:after="0" w:line="240" w:lineRule="auto"/>
        <w:jc w:val="both"/>
        <w:rPr>
          <w:sz w:val="24"/>
          <w:szCs w:val="24"/>
        </w:rPr>
      </w:pPr>
      <w:r w:rsidRPr="00C8308D">
        <w:rPr>
          <w:sz w:val="24"/>
          <w:szCs w:val="24"/>
        </w:rPr>
        <w:t>Il *</w:t>
      </w:r>
      <w:r w:rsidRPr="00C8308D">
        <w:rPr>
          <w:b/>
          <w:bCs/>
          <w:sz w:val="24"/>
          <w:szCs w:val="24"/>
        </w:rPr>
        <w:t>nuovo Abruzzo</w:t>
      </w:r>
      <w:r w:rsidRPr="00C8308D">
        <w:rPr>
          <w:sz w:val="24"/>
          <w:szCs w:val="24"/>
        </w:rPr>
        <w:t xml:space="preserve">. - Anno 1, n. 1 (aprile </w:t>
      </w:r>
      <w:proofErr w:type="gramStart"/>
      <w:r w:rsidRPr="00C8308D">
        <w:rPr>
          <w:sz w:val="24"/>
          <w:szCs w:val="24"/>
        </w:rPr>
        <w:t>1862)-</w:t>
      </w:r>
      <w:proofErr w:type="gramEnd"/>
      <w:r w:rsidRPr="00C8308D">
        <w:rPr>
          <w:sz w:val="24"/>
          <w:szCs w:val="24"/>
        </w:rPr>
        <w:t xml:space="preserve">  </w:t>
      </w:r>
      <w:proofErr w:type="gramStart"/>
      <w:r w:rsidRPr="00C8308D">
        <w:rPr>
          <w:sz w:val="24"/>
          <w:szCs w:val="24"/>
        </w:rPr>
        <w:t xml:space="preserve">  .</w:t>
      </w:r>
      <w:proofErr w:type="gramEnd"/>
      <w:r w:rsidRPr="00C8308D">
        <w:rPr>
          <w:sz w:val="24"/>
          <w:szCs w:val="24"/>
        </w:rPr>
        <w:t xml:space="preserve"> - </w:t>
      </w:r>
      <w:proofErr w:type="gramStart"/>
      <w:r w:rsidRPr="00C8308D">
        <w:rPr>
          <w:sz w:val="24"/>
          <w:szCs w:val="24"/>
        </w:rPr>
        <w:t>Teramo :</w:t>
      </w:r>
      <w:proofErr w:type="gramEnd"/>
      <w:r w:rsidRPr="00C8308D">
        <w:rPr>
          <w:sz w:val="24"/>
          <w:szCs w:val="24"/>
        </w:rPr>
        <w:t xml:space="preserve"> Tipografia Marsilii, 1862. - </w:t>
      </w:r>
      <w:proofErr w:type="gramStart"/>
      <w:r w:rsidRPr="00C8308D">
        <w:rPr>
          <w:sz w:val="24"/>
          <w:szCs w:val="24"/>
        </w:rPr>
        <w:t>fasc. ;</w:t>
      </w:r>
      <w:proofErr w:type="gramEnd"/>
      <w:r w:rsidRPr="00C8308D">
        <w:rPr>
          <w:sz w:val="24"/>
          <w:szCs w:val="24"/>
        </w:rPr>
        <w:t xml:space="preserve"> 27 cm. ((Periodicità non definita. - ABR0022334</w:t>
      </w:r>
    </w:p>
    <w:p w14:paraId="1D631534" w14:textId="77777777" w:rsidR="006859C1" w:rsidRDefault="006859C1" w:rsidP="008C38F9">
      <w:pPr>
        <w:spacing w:after="0" w:line="240" w:lineRule="auto"/>
        <w:jc w:val="both"/>
        <w:rPr>
          <w:sz w:val="24"/>
          <w:szCs w:val="24"/>
        </w:rPr>
      </w:pPr>
    </w:p>
    <w:p w14:paraId="70436549" w14:textId="21838DD8" w:rsidR="00FD7094" w:rsidRPr="00D82687" w:rsidRDefault="008C38F9" w:rsidP="008C38F9">
      <w:pPr>
        <w:spacing w:after="0" w:line="240" w:lineRule="auto"/>
        <w:jc w:val="both"/>
        <w:rPr>
          <w:sz w:val="24"/>
          <w:szCs w:val="24"/>
        </w:rPr>
      </w:pPr>
      <w:r w:rsidRPr="00D82687">
        <w:rPr>
          <w:sz w:val="24"/>
          <w:szCs w:val="24"/>
        </w:rPr>
        <w:t>Soggetto: Teramo &lt;prov.&gt; - Amministrazione – 1819-18</w:t>
      </w:r>
      <w:r w:rsidR="006859C1">
        <w:rPr>
          <w:sz w:val="24"/>
          <w:szCs w:val="24"/>
        </w:rPr>
        <w:t>76</w:t>
      </w:r>
    </w:p>
    <w:p w14:paraId="35171199" w14:textId="77777777" w:rsidR="003003D0" w:rsidRPr="00D82687" w:rsidRDefault="003003D0" w:rsidP="008C38F9">
      <w:pPr>
        <w:spacing w:after="0" w:line="240" w:lineRule="auto"/>
        <w:jc w:val="both"/>
        <w:rPr>
          <w:sz w:val="24"/>
          <w:szCs w:val="24"/>
        </w:rPr>
      </w:pPr>
    </w:p>
    <w:p w14:paraId="2D553924" w14:textId="1E7ABFCA" w:rsidR="003003D0" w:rsidRPr="00D82687" w:rsidRDefault="003003D0" w:rsidP="008C38F9">
      <w:pPr>
        <w:spacing w:after="0" w:line="240" w:lineRule="auto"/>
        <w:jc w:val="both"/>
        <w:rPr>
          <w:sz w:val="24"/>
          <w:szCs w:val="24"/>
        </w:rPr>
      </w:pPr>
      <w:r w:rsidRPr="00D82687">
        <w:rPr>
          <w:sz w:val="24"/>
          <w:szCs w:val="24"/>
        </w:rPr>
        <w:lastRenderedPageBreak/>
        <w:t>*</w:t>
      </w:r>
      <w:r w:rsidRPr="00D82687">
        <w:rPr>
          <w:b/>
          <w:bCs/>
          <w:sz w:val="24"/>
          <w:szCs w:val="24"/>
        </w:rPr>
        <w:t>Foglio degli annunzi legali della provincia di Teramo</w:t>
      </w:r>
      <w:r w:rsidRPr="00D82687">
        <w:rPr>
          <w:sz w:val="24"/>
          <w:szCs w:val="24"/>
        </w:rPr>
        <w:t xml:space="preserve"> / Prefettura di Teramo. - </w:t>
      </w:r>
      <w:proofErr w:type="gramStart"/>
      <w:r w:rsidRPr="00D82687">
        <w:rPr>
          <w:sz w:val="24"/>
          <w:szCs w:val="24"/>
        </w:rPr>
        <w:t>Pescara :</w:t>
      </w:r>
      <w:proofErr w:type="gramEnd"/>
      <w:r w:rsidRPr="00D82687">
        <w:rPr>
          <w:sz w:val="24"/>
          <w:szCs w:val="24"/>
        </w:rPr>
        <w:t xml:space="preserve"> tip. Istituto Artigianelli Abruzzesi [distributore], [1975-2000]. – 26 </w:t>
      </w:r>
      <w:proofErr w:type="gramStart"/>
      <w:r w:rsidRPr="00D82687">
        <w:rPr>
          <w:sz w:val="24"/>
          <w:szCs w:val="24"/>
        </w:rPr>
        <w:t>volumi ;</w:t>
      </w:r>
      <w:proofErr w:type="gramEnd"/>
      <w:r w:rsidRPr="00D82687">
        <w:rPr>
          <w:sz w:val="24"/>
          <w:szCs w:val="24"/>
        </w:rPr>
        <w:t xml:space="preserve"> 23 cm. ((Bisettimanale. - Descrizione basata su: n. 1 (3 gennaio 1975). - BVE0414919</w:t>
      </w:r>
    </w:p>
    <w:p w14:paraId="041B47B0" w14:textId="01F61714" w:rsidR="003003D0" w:rsidRPr="00D82687" w:rsidRDefault="003003D0" w:rsidP="008C38F9">
      <w:pPr>
        <w:spacing w:after="0" w:line="240" w:lineRule="auto"/>
        <w:jc w:val="both"/>
        <w:rPr>
          <w:sz w:val="24"/>
          <w:szCs w:val="24"/>
        </w:rPr>
      </w:pPr>
      <w:r w:rsidRPr="00D82687">
        <w:rPr>
          <w:sz w:val="24"/>
          <w:szCs w:val="24"/>
        </w:rPr>
        <w:t xml:space="preserve">Autore: </w:t>
      </w:r>
      <w:proofErr w:type="gramStart"/>
      <w:r w:rsidRPr="00D82687">
        <w:rPr>
          <w:sz w:val="24"/>
          <w:szCs w:val="24"/>
        </w:rPr>
        <w:t>Italia :</w:t>
      </w:r>
      <w:proofErr w:type="gramEnd"/>
      <w:r w:rsidRPr="00D82687">
        <w:rPr>
          <w:sz w:val="24"/>
          <w:szCs w:val="24"/>
        </w:rPr>
        <w:t xml:space="preserve"> Prefettura di Teramo </w:t>
      </w:r>
    </w:p>
    <w:p w14:paraId="0EF46FCE" w14:textId="77777777" w:rsidR="008C38F9" w:rsidRDefault="008C38F9" w:rsidP="008C38F9">
      <w:pPr>
        <w:spacing w:after="0" w:line="240" w:lineRule="auto"/>
        <w:jc w:val="both"/>
      </w:pPr>
    </w:p>
    <w:p w14:paraId="793A1FEB" w14:textId="1B504A3E" w:rsidR="008C38F9" w:rsidRPr="008C38F9" w:rsidRDefault="008C38F9" w:rsidP="008C38F9">
      <w:pPr>
        <w:spacing w:after="0" w:line="240" w:lineRule="auto"/>
        <w:jc w:val="both"/>
        <w:rPr>
          <w:b/>
          <w:bCs/>
          <w:color w:val="C00000"/>
          <w:sz w:val="44"/>
          <w:szCs w:val="44"/>
        </w:rPr>
      </w:pPr>
      <w:r w:rsidRPr="008C38F9">
        <w:rPr>
          <w:b/>
          <w:bCs/>
          <w:color w:val="C00000"/>
          <w:sz w:val="44"/>
          <w:szCs w:val="44"/>
        </w:rPr>
        <w:t>Informazioni storico-bibliografiche</w:t>
      </w:r>
    </w:p>
    <w:p w14:paraId="26419C77" w14:textId="3D5B2866" w:rsidR="008C38F9" w:rsidRDefault="008C38F9" w:rsidP="008C38F9">
      <w:pPr>
        <w:spacing w:after="0" w:line="240" w:lineRule="auto"/>
        <w:jc w:val="both"/>
      </w:pPr>
      <w:r w:rsidRPr="008C38F9">
        <w:t>L'</w:t>
      </w:r>
      <w:r w:rsidRPr="008C38F9">
        <w:rPr>
          <w:b/>
          <w:bCs/>
        </w:rPr>
        <w:t>Abruzzo Ulteriore I</w:t>
      </w:r>
      <w:r w:rsidRPr="008C38F9">
        <w:t xml:space="preserve"> o </w:t>
      </w:r>
      <w:r w:rsidRPr="008C38F9">
        <w:rPr>
          <w:b/>
          <w:bCs/>
        </w:rPr>
        <w:t>Primo Abruzzo Ultra</w:t>
      </w:r>
      <w:r w:rsidRPr="008C38F9">
        <w:t xml:space="preserve"> fu un'unità amministrativa del </w:t>
      </w:r>
      <w:hyperlink r:id="rId8" w:tooltip="Regno di Napoli" w:history="1">
        <w:r w:rsidRPr="008C38F9">
          <w:rPr>
            <w:rStyle w:val="Collegamentoipertestuale"/>
          </w:rPr>
          <w:t>Regno di Napoli</w:t>
        </w:r>
      </w:hyperlink>
      <w:r w:rsidRPr="008C38F9">
        <w:t xml:space="preserve"> prima e, quindi, del </w:t>
      </w:r>
      <w:hyperlink r:id="rId9" w:tooltip="Regno delle Due Sicilie" w:history="1">
        <w:r w:rsidRPr="008C38F9">
          <w:rPr>
            <w:rStyle w:val="Collegamentoipertestuale"/>
          </w:rPr>
          <w:t>Regno delle Due Sicilie</w:t>
        </w:r>
      </w:hyperlink>
      <w:r w:rsidRPr="008C38F9">
        <w:t>, nata dalla divisione della precedente provincia dell'</w:t>
      </w:r>
      <w:hyperlink r:id="rId10" w:tooltip="Abruzzo Ultra" w:history="1">
        <w:r w:rsidRPr="008C38F9">
          <w:rPr>
            <w:rStyle w:val="Collegamentoipertestuale"/>
          </w:rPr>
          <w:t>Abruzzo Ultra</w:t>
        </w:r>
      </w:hyperlink>
      <w:r w:rsidRPr="008C38F9">
        <w:t>.</w:t>
      </w:r>
    </w:p>
    <w:p w14:paraId="0AF355EF" w14:textId="77777777" w:rsidR="00EB04D4" w:rsidRPr="00EB04D4" w:rsidRDefault="00EB04D4" w:rsidP="00EB04D4">
      <w:pPr>
        <w:spacing w:after="0" w:line="240" w:lineRule="auto"/>
        <w:jc w:val="both"/>
        <w:rPr>
          <w:b/>
          <w:bCs/>
        </w:rPr>
      </w:pPr>
      <w:r w:rsidRPr="00EB04D4">
        <w:rPr>
          <w:b/>
          <w:bCs/>
        </w:rPr>
        <w:t>Suddivisione amministrativa</w:t>
      </w:r>
    </w:p>
    <w:p w14:paraId="5C5527A8" w14:textId="77777777" w:rsidR="00EB04D4" w:rsidRPr="00EB04D4" w:rsidRDefault="00EB04D4" w:rsidP="00EB04D4">
      <w:pPr>
        <w:spacing w:after="0" w:line="240" w:lineRule="auto"/>
        <w:jc w:val="both"/>
      </w:pPr>
      <w:r w:rsidRPr="00EB04D4">
        <w:t xml:space="preserve">La provincia era suddivisa in successivi livelli amministrativi gerarchicamente dipendenti dal precedente. Al livello immediatamente successivo alla provincia individuiamo i </w:t>
      </w:r>
      <w:hyperlink r:id="rId11" w:tooltip="Distretti del Regno delle Due Sicilie" w:history="1">
        <w:r w:rsidRPr="00EB04D4">
          <w:rPr>
            <w:rStyle w:val="Collegamentoipertestuale"/>
            <w:i/>
            <w:iCs/>
          </w:rPr>
          <w:t>distretti</w:t>
        </w:r>
      </w:hyperlink>
      <w:r w:rsidRPr="00EB04D4">
        <w:t xml:space="preserve"> che, a loro volta, erano suddivisi in </w:t>
      </w:r>
      <w:hyperlink r:id="rId12" w:anchor="Circondari" w:tooltip="Suddivisione amministrativa del Regno delle Due Sicilie" w:history="1">
        <w:r w:rsidRPr="00EB04D4">
          <w:rPr>
            <w:rStyle w:val="Collegamentoipertestuale"/>
            <w:i/>
            <w:iCs/>
          </w:rPr>
          <w:t>circondari</w:t>
        </w:r>
      </w:hyperlink>
      <w:r w:rsidRPr="00EB04D4">
        <w:t xml:space="preserve">. I circondari erano costituiti dai </w:t>
      </w:r>
      <w:hyperlink r:id="rId13" w:tooltip="Comune" w:history="1">
        <w:r w:rsidRPr="00EB04D4">
          <w:rPr>
            <w:rStyle w:val="Collegamentoipertestuale"/>
            <w:i/>
            <w:iCs/>
          </w:rPr>
          <w:t>comuni</w:t>
        </w:r>
      </w:hyperlink>
      <w:r w:rsidRPr="00EB04D4">
        <w:t xml:space="preserve">, l'unità di base della struttura politico-amministrativa dello Stato moderno, ai quali potevano far capo le </w:t>
      </w:r>
      <w:r w:rsidRPr="00EB04D4">
        <w:rPr>
          <w:i/>
          <w:iCs/>
        </w:rPr>
        <w:t>ville</w:t>
      </w:r>
      <w:hyperlink r:id="rId14" w:anchor="cite_note-1" w:history="1">
        <w:r w:rsidRPr="00EB04D4">
          <w:rPr>
            <w:rStyle w:val="Collegamentoipertestuale"/>
            <w:vertAlign w:val="superscript"/>
          </w:rPr>
          <w:t>[1]</w:t>
        </w:r>
      </w:hyperlink>
      <w:r w:rsidRPr="00EB04D4">
        <w:t xml:space="preserve">, centri a carattere prevalentemente rurale. La provincia comprendeva i seguenti distretti: </w:t>
      </w:r>
    </w:p>
    <w:p w14:paraId="49DF3C0F" w14:textId="77777777" w:rsidR="00EB04D4" w:rsidRPr="00EB04D4" w:rsidRDefault="00EB04D4" w:rsidP="00EB04D4">
      <w:pPr>
        <w:numPr>
          <w:ilvl w:val="0"/>
          <w:numId w:val="1"/>
        </w:numPr>
        <w:spacing w:after="0" w:line="240" w:lineRule="auto"/>
        <w:jc w:val="both"/>
      </w:pPr>
      <w:hyperlink r:id="rId15" w:tooltip="Distretto di Teramo" w:history="1">
        <w:r w:rsidRPr="00EB04D4">
          <w:rPr>
            <w:rStyle w:val="Collegamentoipertestuale"/>
          </w:rPr>
          <w:t>Distretto di Teramo</w:t>
        </w:r>
      </w:hyperlink>
      <w:r w:rsidRPr="00EB04D4">
        <w:t>;</w:t>
      </w:r>
    </w:p>
    <w:p w14:paraId="140FF819" w14:textId="77777777" w:rsidR="00EB04D4" w:rsidRPr="00EB04D4" w:rsidRDefault="00EB04D4" w:rsidP="00EB04D4">
      <w:pPr>
        <w:numPr>
          <w:ilvl w:val="0"/>
          <w:numId w:val="1"/>
        </w:numPr>
        <w:spacing w:after="0" w:line="240" w:lineRule="auto"/>
        <w:jc w:val="both"/>
      </w:pPr>
      <w:hyperlink r:id="rId16" w:tooltip="Distretto di Penne" w:history="1">
        <w:r w:rsidRPr="00EB04D4">
          <w:rPr>
            <w:rStyle w:val="Collegamentoipertestuale"/>
          </w:rPr>
          <w:t>Distretto di Penne</w:t>
        </w:r>
      </w:hyperlink>
      <w:r w:rsidRPr="00EB04D4">
        <w:t xml:space="preserve"> (tra il 1837 e il 1848, il distretto ebbe per capoluogo il comune di </w:t>
      </w:r>
      <w:hyperlink r:id="rId17" w:tooltip="Città Sant'Angelo" w:history="1">
        <w:r w:rsidRPr="00EB04D4">
          <w:rPr>
            <w:rStyle w:val="Collegamentoipertestuale"/>
          </w:rPr>
          <w:t>Città Sant'Angelo</w:t>
        </w:r>
      </w:hyperlink>
      <w:r w:rsidRPr="00EB04D4">
        <w:t>).</w:t>
      </w:r>
    </w:p>
    <w:p w14:paraId="43AD9918" w14:textId="6F467BBD" w:rsidR="00EB04D4" w:rsidRDefault="00EB04D4" w:rsidP="00EB04D4">
      <w:pPr>
        <w:spacing w:after="0" w:line="240" w:lineRule="auto"/>
        <w:jc w:val="both"/>
      </w:pPr>
      <w:r w:rsidRPr="00EB04D4">
        <w:t xml:space="preserve">I distretti erano suddivisi complessivamente in 17 circondari. </w:t>
      </w:r>
      <w:hyperlink r:id="rId18" w:history="1">
        <w:r w:rsidRPr="00A84D4E">
          <w:rPr>
            <w:rStyle w:val="Collegamentoipertestuale"/>
          </w:rPr>
          <w:t>https://it.wikipedia.org/wiki/Abruzzo_Ulteriore_Primo</w:t>
        </w:r>
      </w:hyperlink>
      <w:r>
        <w:t xml:space="preserve">. </w:t>
      </w:r>
    </w:p>
    <w:p w14:paraId="5A369163" w14:textId="77777777" w:rsidR="001A7283" w:rsidRDefault="001A7283" w:rsidP="00EB04D4">
      <w:pPr>
        <w:spacing w:after="0" w:line="240" w:lineRule="auto"/>
        <w:jc w:val="both"/>
      </w:pPr>
    </w:p>
    <w:p w14:paraId="6D932A69" w14:textId="77777777" w:rsidR="001A7283" w:rsidRPr="00C8308D" w:rsidRDefault="001A7283" w:rsidP="001A7283">
      <w:pPr>
        <w:jc w:val="both"/>
        <w:rPr>
          <w:sz w:val="24"/>
          <w:szCs w:val="24"/>
        </w:rPr>
      </w:pPr>
      <w:r w:rsidRPr="00C8308D">
        <w:rPr>
          <w:b/>
          <w:bCs/>
          <w:color w:val="C00000"/>
          <w:sz w:val="24"/>
          <w:szCs w:val="24"/>
        </w:rPr>
        <w:t>Note storiche</w:t>
      </w:r>
      <w:r w:rsidRPr="00C8308D">
        <w:rPr>
          <w:b/>
          <w:bCs/>
          <w:sz w:val="24"/>
          <w:szCs w:val="24"/>
        </w:rPr>
        <w:t>:</w:t>
      </w:r>
      <w:r w:rsidRPr="00C8308D">
        <w:rPr>
          <w:sz w:val="24"/>
          <w:szCs w:val="24"/>
        </w:rPr>
        <w:t xml:space="preserve"> Al ritorno dei Borboni venne mantenuta la figura dell'intendente, ma ci furono indagini volte a conoscere quanti avessero avuto parte nell'amministrazione del territorio nel periodo napoleonico; il colonnello borbonico Scondito, a questo proposito, con lettera del 24 feb</w:t>
      </w:r>
      <w:r w:rsidRPr="00C8308D">
        <w:rPr>
          <w:sz w:val="24"/>
          <w:szCs w:val="24"/>
        </w:rPr>
        <w:softHyphen/>
        <w:t>braio 1816, incaricava Dome</w:t>
      </w:r>
      <w:r w:rsidRPr="00C8308D">
        <w:rPr>
          <w:sz w:val="24"/>
          <w:szCs w:val="24"/>
        </w:rPr>
        <w:softHyphen/>
        <w:t xml:space="preserve">nico De Caesaris, nominato capitano della guardia interna del Comune di Penne, di una delicata missione a spese di quanti si fossero compromessi con il governo murattiano. Gli intendenti a Teramo del restaurato Regno furono: il marchese Ferdinando Cito, intendente interino (1815); Gennaro Capece Scondito (1815-1816); Federico Guarini (1816); Ferdinando Gaetani dei Duchi di Laurenzana (1817-1820); Giuseppe Nicola Durini, intendente interino (1820); Nicola Lucenti (1820-1821); Francesco Saverio Petroni (1821, per circa un mese); Francesco Perrelli marchese di Tomacelli (1821-1830); Bonaventura Palamolla (1830-1837); Francesco Statella marchese di Spaccaforno (1837-1844; dal giugno 1842 al giugno 1844 l'intendente è assente da Teramo ed è sostituito dal segretario generale Clodoveo Onofri); Giuseppe Valia (1844-1848); Raffaele De Thomasis (1848-1849); Santo Roberti (1849-1857); Francesco Morelli (1857-1859); Giuseppe De Nava (1859-1860; Pietro De Virgilii (1860). </w:t>
      </w:r>
      <w:hyperlink r:id="rId19" w:history="1">
        <w:r w:rsidRPr="00C8308D">
          <w:rPr>
            <w:rStyle w:val="Collegamentoipertestuale"/>
            <w:sz w:val="24"/>
            <w:szCs w:val="24"/>
          </w:rPr>
          <w:t>https://sias-archivi.cultura.gov.it/cgi-bin/pagina.pl?TipoPag=prodente&amp;Chiave=75241&amp;RicProgetto=as%2dteramo</w:t>
        </w:r>
      </w:hyperlink>
      <w:r w:rsidRPr="00C8308D">
        <w:rPr>
          <w:sz w:val="24"/>
          <w:szCs w:val="24"/>
        </w:rPr>
        <w:t xml:space="preserve">. </w:t>
      </w:r>
    </w:p>
    <w:p w14:paraId="616EAA96" w14:textId="41CEE9E4" w:rsidR="001A7283" w:rsidRPr="00EB04D4" w:rsidRDefault="001A7283" w:rsidP="001A7283">
      <w:pPr>
        <w:spacing w:after="0" w:line="240" w:lineRule="auto"/>
        <w:jc w:val="both"/>
      </w:pPr>
      <w:r w:rsidRPr="00C8308D">
        <w:rPr>
          <w:sz w:val="24"/>
          <w:szCs w:val="24"/>
        </w:rPr>
        <w:t>Con il regio decreto 9 ottobre 1861 l'ordinamento provinciale e comunale del Regno di Sardegna fu esteso a tutta l'Italia e si stabilì che i governatori provinciali si trasformassero in prefetti. Con il medesimo regio decreto furono quindi istituite le prefetture, poste alle dipendenze del Ministero dell'interno, che anche nelle province dell'ex Regno delle Due Sicilie si sostituirono agli uffici del Governatorato, già subentrati nel 1860 alle intendenze borboniche.</w:t>
      </w:r>
      <w:r w:rsidRPr="00C8308D">
        <w:rPr>
          <w:sz w:val="24"/>
          <w:szCs w:val="24"/>
        </w:rPr>
        <w:br/>
        <w:t>La giurisdizione della Prefettura di Teramo, con sede presso il Palazzo del Governo, comprendeva i territori della Provincia di Abruzzo Ulteriore Primo, divisa in due circondari, quello di Teramo e quello di Penne. Il primo prefetto di Teramo fu l'avvocato Alfonso De Caro (in carica dal 1861 al 1862), al quale fu anche conferita la cittadinanza teramana.</w:t>
      </w:r>
      <w:r w:rsidRPr="00C8308D">
        <w:rPr>
          <w:sz w:val="24"/>
          <w:szCs w:val="24"/>
        </w:rPr>
        <w:br/>
      </w:r>
      <w:r w:rsidRPr="00C8308D">
        <w:rPr>
          <w:sz w:val="24"/>
          <w:szCs w:val="24"/>
        </w:rPr>
        <w:lastRenderedPageBreak/>
        <w:t xml:space="preserve">L'organizzazione della Prefettura venne disciplinata con il regio decreto 8 giugno 1865 n. 2321. In particolare l'art. 8 ripartiva ogni ufficio in quattro divisioni: I divisione (segreteria), che gestiva il Consiglio di Prefettura e la Deputazione provinciale (limitatamente all'attività tutoria); II divisione (amministrazione dei corpi morali), la quale amministrava le province, i comuni e le opere pie; III divisione, che si occupava di pubblica sicurezza, servizio militare di leva e sanità pubblica; IV divisione (amministrazione governativa, contabilità, contribuzione e questioni non rientranti nelle altre divisioni), la quale trattava le questioni relative alla contabilità e, più in generale, a quanto non esplicitamente attribuito alle altre divisioni. </w:t>
      </w:r>
      <w:hyperlink r:id="rId20" w:history="1">
        <w:r w:rsidRPr="00C8308D">
          <w:rPr>
            <w:rStyle w:val="Collegamentoipertestuale"/>
            <w:sz w:val="24"/>
            <w:szCs w:val="24"/>
          </w:rPr>
          <w:t>https://sias-archivi.cultura.gov.it/cgi-bin/pagina.pl?TipoPag=prodente&amp;Chiave=78999&amp;RicProgetto=as%2dteramo</w:t>
        </w:r>
      </w:hyperlink>
    </w:p>
    <w:p w14:paraId="09AF04FD" w14:textId="77777777" w:rsidR="00EB04D4" w:rsidRDefault="00EB04D4" w:rsidP="008C38F9">
      <w:pPr>
        <w:spacing w:after="0" w:line="240" w:lineRule="auto"/>
        <w:jc w:val="both"/>
      </w:pPr>
    </w:p>
    <w:sectPr w:rsidR="00EB04D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31B01"/>
    <w:multiLevelType w:val="multilevel"/>
    <w:tmpl w:val="6158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60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00E36"/>
    <w:rsid w:val="000D27CA"/>
    <w:rsid w:val="001A7283"/>
    <w:rsid w:val="001D0D09"/>
    <w:rsid w:val="001D1224"/>
    <w:rsid w:val="003003D0"/>
    <w:rsid w:val="0031062F"/>
    <w:rsid w:val="003605E3"/>
    <w:rsid w:val="00375F4B"/>
    <w:rsid w:val="003811E4"/>
    <w:rsid w:val="0046550E"/>
    <w:rsid w:val="00653982"/>
    <w:rsid w:val="006859C1"/>
    <w:rsid w:val="008C38F9"/>
    <w:rsid w:val="00900E36"/>
    <w:rsid w:val="0092047E"/>
    <w:rsid w:val="00C71CAA"/>
    <w:rsid w:val="00D544E6"/>
    <w:rsid w:val="00D82687"/>
    <w:rsid w:val="00DB3DDD"/>
    <w:rsid w:val="00E84EF4"/>
    <w:rsid w:val="00EB04D4"/>
    <w:rsid w:val="00FD7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D73F"/>
  <w15:chartTrackingRefBased/>
  <w15:docId w15:val="{DD46EC3E-96EF-46F8-9713-89BDAA8F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0E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00E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00E3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00E3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00E3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00E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0E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0E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0E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0E3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00E3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00E3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00E3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00E3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00E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0E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0E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0E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0E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0E3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0E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0E3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0E36"/>
    <w:rPr>
      <w:i/>
      <w:iCs/>
      <w:color w:val="404040" w:themeColor="text1" w:themeTint="BF"/>
    </w:rPr>
  </w:style>
  <w:style w:type="paragraph" w:styleId="Paragrafoelenco">
    <w:name w:val="List Paragraph"/>
    <w:basedOn w:val="Normale"/>
    <w:uiPriority w:val="34"/>
    <w:qFormat/>
    <w:rsid w:val="00900E36"/>
    <w:pPr>
      <w:ind w:left="720"/>
      <w:contextualSpacing/>
    </w:pPr>
  </w:style>
  <w:style w:type="character" w:styleId="Enfasiintensa">
    <w:name w:val="Intense Emphasis"/>
    <w:basedOn w:val="Carpredefinitoparagrafo"/>
    <w:uiPriority w:val="21"/>
    <w:qFormat/>
    <w:rsid w:val="00900E36"/>
    <w:rPr>
      <w:i/>
      <w:iCs/>
      <w:color w:val="365F91" w:themeColor="accent1" w:themeShade="BF"/>
    </w:rPr>
  </w:style>
  <w:style w:type="paragraph" w:styleId="Citazioneintensa">
    <w:name w:val="Intense Quote"/>
    <w:basedOn w:val="Normale"/>
    <w:next w:val="Normale"/>
    <w:link w:val="CitazioneintensaCarattere"/>
    <w:uiPriority w:val="30"/>
    <w:qFormat/>
    <w:rsid w:val="00900E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00E36"/>
    <w:rPr>
      <w:i/>
      <w:iCs/>
      <w:color w:val="365F91" w:themeColor="accent1" w:themeShade="BF"/>
    </w:rPr>
  </w:style>
  <w:style w:type="character" w:styleId="Riferimentointenso">
    <w:name w:val="Intense Reference"/>
    <w:basedOn w:val="Carpredefinitoparagrafo"/>
    <w:uiPriority w:val="32"/>
    <w:qFormat/>
    <w:rsid w:val="00900E36"/>
    <w:rPr>
      <w:b/>
      <w:bCs/>
      <w:smallCaps/>
      <w:color w:val="365F91" w:themeColor="accent1" w:themeShade="BF"/>
      <w:spacing w:val="5"/>
    </w:rPr>
  </w:style>
  <w:style w:type="character" w:styleId="Collegamentoipertestuale">
    <w:name w:val="Hyperlink"/>
    <w:basedOn w:val="Carpredefinitoparagrafo"/>
    <w:uiPriority w:val="99"/>
    <w:unhideWhenUsed/>
    <w:rsid w:val="00FD7094"/>
    <w:rPr>
      <w:color w:val="0000FF" w:themeColor="hyperlink"/>
      <w:u w:val="single"/>
    </w:rPr>
  </w:style>
  <w:style w:type="character" w:styleId="Menzionenonrisolta">
    <w:name w:val="Unresolved Mention"/>
    <w:basedOn w:val="Carpredefinitoparagrafo"/>
    <w:uiPriority w:val="99"/>
    <w:semiHidden/>
    <w:unhideWhenUsed/>
    <w:rsid w:val="00FD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3401">
      <w:bodyDiv w:val="1"/>
      <w:marLeft w:val="0"/>
      <w:marRight w:val="0"/>
      <w:marTop w:val="0"/>
      <w:marBottom w:val="0"/>
      <w:divBdr>
        <w:top w:val="none" w:sz="0" w:space="0" w:color="auto"/>
        <w:left w:val="none" w:sz="0" w:space="0" w:color="auto"/>
        <w:bottom w:val="none" w:sz="0" w:space="0" w:color="auto"/>
        <w:right w:val="none" w:sz="0" w:space="0" w:color="auto"/>
      </w:divBdr>
    </w:div>
    <w:div w:id="19676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Regno_di_Napoli" TargetMode="External"/><Relationship Id="rId13" Type="http://schemas.openxmlformats.org/officeDocument/2006/relationships/hyperlink" Target="https://it.wikipedia.org/wiki/Comune" TargetMode="External"/><Relationship Id="rId18" Type="http://schemas.openxmlformats.org/officeDocument/2006/relationships/hyperlink" Target="https://it.wikipedia.org/wiki/Abruzzo_Ulteriore_Prim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it.wikipedia.org/wiki/Suddivisione_amministrativa_del_Regno_delle_Due_Sicilie" TargetMode="External"/><Relationship Id="rId17" Type="http://schemas.openxmlformats.org/officeDocument/2006/relationships/hyperlink" Target="https://it.wikipedia.org/wiki/Citt%C3%A0_Sant%27Angelo" TargetMode="External"/><Relationship Id="rId2" Type="http://schemas.openxmlformats.org/officeDocument/2006/relationships/styles" Target="styles.xml"/><Relationship Id="rId16" Type="http://schemas.openxmlformats.org/officeDocument/2006/relationships/hyperlink" Target="https://it.wikipedia.org/wiki/Distretto_di_Penne" TargetMode="External"/><Relationship Id="rId20" Type="http://schemas.openxmlformats.org/officeDocument/2006/relationships/hyperlink" Target="https://sias-archivi.cultura.gov.it/cgi-bin/pagina.pl?TipoPag=prodente&amp;Chiave=78999&amp;RicProgetto=as%2dteramo"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t.wikipedia.org/wiki/Distretti_del_Regno_delle_Due_Sicilie" TargetMode="External"/><Relationship Id="rId5" Type="http://schemas.openxmlformats.org/officeDocument/2006/relationships/image" Target="media/image1.png"/><Relationship Id="rId15" Type="http://schemas.openxmlformats.org/officeDocument/2006/relationships/hyperlink" Target="https://it.wikipedia.org/wiki/Distretto_di_Teramo" TargetMode="External"/><Relationship Id="rId10" Type="http://schemas.openxmlformats.org/officeDocument/2006/relationships/hyperlink" Target="https://it.wikipedia.org/wiki/Abruzzo_Ultra" TargetMode="External"/><Relationship Id="rId19" Type="http://schemas.openxmlformats.org/officeDocument/2006/relationships/hyperlink" Target="https://sias-archivi.cultura.gov.it/cgi-bin/pagina.pl?TipoPag=prodente&amp;Chiave=75241&amp;RicProgetto=as%2dteramo" TargetMode="External"/><Relationship Id="rId4" Type="http://schemas.openxmlformats.org/officeDocument/2006/relationships/webSettings" Target="webSettings.xml"/><Relationship Id="rId9" Type="http://schemas.openxmlformats.org/officeDocument/2006/relationships/hyperlink" Target="https://it.wikipedia.org/wiki/Regno_delle_Due_Sicilie" TargetMode="External"/><Relationship Id="rId14" Type="http://schemas.openxmlformats.org/officeDocument/2006/relationships/hyperlink" Target="https://it.wikipedia.org/wiki/Abruzzo_Ulteriore_Primo"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1195</Words>
  <Characters>6818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9</cp:revision>
  <dcterms:created xsi:type="dcterms:W3CDTF">2024-10-28T12:16:00Z</dcterms:created>
  <dcterms:modified xsi:type="dcterms:W3CDTF">2026-06-04T09:16:00Z</dcterms:modified>
</cp:coreProperties>
</file>