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2F024" w14:textId="3C84E9B5" w:rsidR="00E07A14" w:rsidRPr="00D469F7" w:rsidRDefault="00E07A14" w:rsidP="00D469F7">
      <w:pPr>
        <w:spacing w:after="0" w:line="240" w:lineRule="auto"/>
        <w:jc w:val="both"/>
        <w:rPr>
          <w:rFonts w:cstheme="minorHAnsi"/>
          <w:bCs/>
          <w:i/>
          <w:iCs/>
          <w:sz w:val="16"/>
          <w:szCs w:val="16"/>
        </w:rPr>
      </w:pPr>
      <w:bookmarkStart w:id="0" w:name="_Hlk210798871"/>
      <w:r w:rsidRPr="00D469F7">
        <w:rPr>
          <w:rFonts w:cstheme="minorHAnsi"/>
          <w:b/>
          <w:color w:val="C00000"/>
          <w:sz w:val="44"/>
          <w:szCs w:val="44"/>
        </w:rPr>
        <w:t>V297</w:t>
      </w:r>
      <w:r w:rsidRPr="00D469F7">
        <w:rPr>
          <w:rFonts w:cstheme="minorHAnsi"/>
          <w:b/>
          <w:color w:val="C00000"/>
          <w:sz w:val="44"/>
          <w:szCs w:val="44"/>
        </w:rPr>
        <w:tab/>
      </w:r>
      <w:r w:rsidRPr="00D469F7">
        <w:rPr>
          <w:rFonts w:cstheme="minorHAnsi"/>
          <w:bCs/>
          <w:i/>
          <w:iCs/>
          <w:sz w:val="16"/>
          <w:szCs w:val="16"/>
        </w:rPr>
        <w:tab/>
      </w:r>
      <w:r w:rsidRPr="00D469F7">
        <w:rPr>
          <w:rFonts w:cstheme="minorHAnsi"/>
          <w:bCs/>
          <w:i/>
          <w:iCs/>
          <w:sz w:val="16"/>
          <w:szCs w:val="16"/>
        </w:rPr>
        <w:tab/>
      </w:r>
      <w:r w:rsidRPr="00D469F7">
        <w:rPr>
          <w:rFonts w:cstheme="minorHAnsi"/>
          <w:bCs/>
          <w:i/>
          <w:iCs/>
          <w:sz w:val="16"/>
          <w:szCs w:val="16"/>
        </w:rPr>
        <w:tab/>
      </w:r>
      <w:r w:rsidRPr="00D469F7">
        <w:rPr>
          <w:rFonts w:cstheme="minorHAnsi"/>
          <w:bCs/>
          <w:i/>
          <w:iCs/>
          <w:sz w:val="16"/>
          <w:szCs w:val="16"/>
        </w:rPr>
        <w:tab/>
      </w:r>
      <w:r w:rsidRPr="00D469F7">
        <w:rPr>
          <w:rFonts w:cstheme="minorHAnsi"/>
          <w:bCs/>
          <w:i/>
          <w:iCs/>
          <w:sz w:val="16"/>
          <w:szCs w:val="16"/>
        </w:rPr>
        <w:tab/>
      </w:r>
      <w:r w:rsidRPr="00D469F7">
        <w:rPr>
          <w:rFonts w:cstheme="minorHAnsi"/>
          <w:bCs/>
          <w:i/>
          <w:iCs/>
          <w:sz w:val="16"/>
          <w:szCs w:val="16"/>
        </w:rPr>
        <w:tab/>
      </w:r>
      <w:r w:rsidRPr="00D469F7">
        <w:rPr>
          <w:rFonts w:cstheme="minorHAnsi"/>
          <w:bCs/>
          <w:i/>
          <w:iCs/>
          <w:sz w:val="16"/>
          <w:szCs w:val="16"/>
        </w:rPr>
        <w:tab/>
      </w:r>
      <w:r w:rsidRPr="00D469F7">
        <w:rPr>
          <w:rFonts w:cstheme="minorHAnsi"/>
          <w:bCs/>
          <w:i/>
          <w:iCs/>
          <w:sz w:val="16"/>
          <w:szCs w:val="16"/>
        </w:rPr>
        <w:tab/>
        <w:t>scheda creata il 1 giugno 2026</w:t>
      </w:r>
    </w:p>
    <w:bookmarkEnd w:id="0"/>
    <w:p w14:paraId="5CF3530B" w14:textId="77777777" w:rsidR="00E07A14" w:rsidRPr="00D469F7" w:rsidRDefault="00E07A14" w:rsidP="00D469F7">
      <w:pPr>
        <w:spacing w:after="0" w:line="240" w:lineRule="auto"/>
        <w:jc w:val="both"/>
        <w:rPr>
          <w:rFonts w:cstheme="minorHAnsi"/>
          <w:b/>
          <w:color w:val="C00000"/>
          <w:sz w:val="44"/>
          <w:szCs w:val="44"/>
        </w:rPr>
      </w:pPr>
      <w:r w:rsidRPr="00D469F7">
        <w:rPr>
          <w:rFonts w:cstheme="minorHAnsi"/>
          <w:b/>
          <w:color w:val="C00000"/>
          <w:sz w:val="44"/>
          <w:szCs w:val="44"/>
        </w:rPr>
        <w:t>Descrizione storico-bibliografica</w:t>
      </w:r>
    </w:p>
    <w:p w14:paraId="0148BE58" w14:textId="77777777" w:rsidR="00A21CF2" w:rsidRPr="00D469F7" w:rsidRDefault="00E07A14" w:rsidP="00D469F7">
      <w:pPr>
        <w:spacing w:after="0" w:line="240" w:lineRule="auto"/>
        <w:jc w:val="both"/>
        <w:rPr>
          <w:rFonts w:cstheme="minorHAnsi"/>
        </w:rPr>
      </w:pPr>
      <w:r w:rsidRPr="00D469F7">
        <w:rPr>
          <w:rFonts w:cstheme="minorHAnsi"/>
        </w:rPr>
        <w:drawing>
          <wp:inline distT="0" distB="0" distL="0" distR="0" wp14:anchorId="0462318E" wp14:editId="5EBADCA1">
            <wp:extent cx="2880000" cy="1681200"/>
            <wp:effectExtent l="0" t="0" r="0" b="0"/>
            <wp:docPr id="45839137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91374" name=""/>
                    <pic:cNvPicPr/>
                  </pic:nvPicPr>
                  <pic:blipFill>
                    <a:blip r:embed="rId5"/>
                    <a:stretch>
                      <a:fillRect/>
                    </a:stretch>
                  </pic:blipFill>
                  <pic:spPr>
                    <a:xfrm>
                      <a:off x="0" y="0"/>
                      <a:ext cx="2880000" cy="1681200"/>
                    </a:xfrm>
                    <a:prstGeom prst="rect">
                      <a:avLst/>
                    </a:prstGeom>
                  </pic:spPr>
                </pic:pic>
              </a:graphicData>
            </a:graphic>
          </wp:inline>
        </w:drawing>
      </w:r>
      <w:r w:rsidR="00A21CF2" w:rsidRPr="00D469F7">
        <w:rPr>
          <w:rFonts w:cstheme="minorHAnsi"/>
        </w:rPr>
        <w:t xml:space="preserve"> </w:t>
      </w:r>
      <w:r w:rsidR="00A21CF2" w:rsidRPr="00D469F7">
        <w:rPr>
          <w:rFonts w:cstheme="minorHAnsi"/>
          <w:noProof/>
        </w:rPr>
        <w:drawing>
          <wp:inline distT="0" distB="0" distL="0" distR="0" wp14:anchorId="561F0125" wp14:editId="5A02BCDA">
            <wp:extent cx="2880000" cy="1634400"/>
            <wp:effectExtent l="0" t="0" r="0" b="4445"/>
            <wp:docPr id="54536233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0000" cy="1634400"/>
                    </a:xfrm>
                    <a:prstGeom prst="rect">
                      <a:avLst/>
                    </a:prstGeom>
                    <a:noFill/>
                    <a:ln>
                      <a:noFill/>
                    </a:ln>
                  </pic:spPr>
                </pic:pic>
              </a:graphicData>
            </a:graphic>
          </wp:inline>
        </w:drawing>
      </w:r>
      <w:r w:rsidRPr="00D469F7">
        <w:rPr>
          <w:rFonts w:cstheme="minorHAnsi"/>
        </w:rPr>
        <w:t xml:space="preserve"> </w:t>
      </w:r>
    </w:p>
    <w:p w14:paraId="3F14C722" w14:textId="43AE42EF" w:rsidR="0031062F" w:rsidRPr="00D469F7" w:rsidRDefault="00E07A14" w:rsidP="00D469F7">
      <w:pPr>
        <w:spacing w:after="0" w:line="240" w:lineRule="auto"/>
        <w:jc w:val="both"/>
        <w:rPr>
          <w:rFonts w:cstheme="minorHAnsi"/>
        </w:rPr>
      </w:pPr>
      <w:r w:rsidRPr="00D469F7">
        <w:rPr>
          <w:rFonts w:cstheme="minorHAnsi"/>
        </w:rPr>
        <w:t xml:space="preserve">La </w:t>
      </w:r>
      <w:r w:rsidRPr="00D469F7">
        <w:rPr>
          <w:rFonts w:cstheme="minorHAnsi"/>
        </w:rPr>
        <w:t>*</w:t>
      </w:r>
      <w:r w:rsidRPr="00D469F7">
        <w:rPr>
          <w:rFonts w:cstheme="minorHAnsi"/>
          <w:b/>
          <w:bCs/>
        </w:rPr>
        <w:t>voce delle donne</w:t>
      </w:r>
      <w:r w:rsidRPr="00D469F7">
        <w:rPr>
          <w:rFonts w:cstheme="minorHAnsi"/>
        </w:rPr>
        <w:t xml:space="preserve"> : giornale scientifico, politico, letterario. - A</w:t>
      </w:r>
      <w:r w:rsidRPr="00D469F7">
        <w:rPr>
          <w:rFonts w:cstheme="minorHAnsi"/>
        </w:rPr>
        <w:t>nno</w:t>
      </w:r>
      <w:r w:rsidRPr="00D469F7">
        <w:rPr>
          <w:rFonts w:cstheme="minorHAnsi"/>
        </w:rPr>
        <w:t xml:space="preserve"> 1, n. 1 (1 feb</w:t>
      </w:r>
      <w:r w:rsidRPr="00D469F7">
        <w:rPr>
          <w:rFonts w:cstheme="minorHAnsi"/>
        </w:rPr>
        <w:t>bra</w:t>
      </w:r>
      <w:r w:rsidR="00D469F7" w:rsidRPr="00D469F7">
        <w:rPr>
          <w:rFonts w:cstheme="minorHAnsi"/>
        </w:rPr>
        <w:t>j</w:t>
      </w:r>
      <w:r w:rsidRPr="00D469F7">
        <w:rPr>
          <w:rFonts w:cstheme="minorHAnsi"/>
        </w:rPr>
        <w:t>o</w:t>
      </w:r>
      <w:r w:rsidRPr="00D469F7">
        <w:rPr>
          <w:rFonts w:cstheme="minorHAnsi"/>
        </w:rPr>
        <w:t xml:space="preserve"> 1865)-</w:t>
      </w:r>
      <w:r w:rsidRPr="00D469F7">
        <w:rPr>
          <w:rFonts w:cstheme="minorHAnsi"/>
        </w:rPr>
        <w:t>anno 3 (1867)</w:t>
      </w:r>
      <w:r w:rsidRPr="00D469F7">
        <w:rPr>
          <w:rFonts w:cstheme="minorHAnsi"/>
        </w:rPr>
        <w:t>. - Parma : Tip. Cavour, 1865-</w:t>
      </w:r>
      <w:r w:rsidRPr="00D469F7">
        <w:rPr>
          <w:rFonts w:cstheme="minorHAnsi"/>
        </w:rPr>
        <w:t>1867</w:t>
      </w:r>
      <w:r w:rsidRPr="00D469F7">
        <w:rPr>
          <w:rFonts w:cstheme="minorHAnsi"/>
        </w:rPr>
        <w:t xml:space="preserve">. </w:t>
      </w:r>
      <w:r w:rsidRPr="00D469F7">
        <w:rPr>
          <w:rFonts w:cstheme="minorHAnsi"/>
        </w:rPr>
        <w:t>–</w:t>
      </w:r>
      <w:r w:rsidRPr="00D469F7">
        <w:rPr>
          <w:rFonts w:cstheme="minorHAnsi"/>
        </w:rPr>
        <w:t xml:space="preserve"> </w:t>
      </w:r>
      <w:r w:rsidRPr="00D469F7">
        <w:rPr>
          <w:rFonts w:cstheme="minorHAnsi"/>
        </w:rPr>
        <w:t xml:space="preserve">3 </w:t>
      </w:r>
      <w:r w:rsidRPr="00D469F7">
        <w:rPr>
          <w:rFonts w:cstheme="minorHAnsi"/>
        </w:rPr>
        <w:t>v</w:t>
      </w:r>
      <w:r w:rsidRPr="00D469F7">
        <w:rPr>
          <w:rFonts w:cstheme="minorHAnsi"/>
        </w:rPr>
        <w:t>olumi</w:t>
      </w:r>
      <w:r w:rsidRPr="00D469F7">
        <w:rPr>
          <w:rFonts w:cstheme="minorHAnsi"/>
        </w:rPr>
        <w:t xml:space="preserve"> ; 34 cm. </w:t>
      </w:r>
      <w:r w:rsidRPr="00D469F7">
        <w:rPr>
          <w:rFonts w:cstheme="minorHAnsi"/>
        </w:rPr>
        <w:t>((</w:t>
      </w:r>
      <w:r w:rsidRPr="00D469F7">
        <w:rPr>
          <w:rFonts w:cstheme="minorHAnsi"/>
        </w:rPr>
        <w:t>Bisettimanale</w:t>
      </w:r>
      <w:r w:rsidRPr="00D469F7">
        <w:rPr>
          <w:rFonts w:cstheme="minorHAnsi"/>
        </w:rPr>
        <w:t xml:space="preserve">; </w:t>
      </w:r>
      <w:r w:rsidRPr="00D469F7">
        <w:rPr>
          <w:rFonts w:cstheme="minorHAnsi"/>
        </w:rPr>
        <w:t>settimanale</w:t>
      </w:r>
      <w:r w:rsidRPr="00D469F7">
        <w:rPr>
          <w:rFonts w:cstheme="minorHAnsi"/>
        </w:rPr>
        <w:t xml:space="preserve"> da anno 3,</w:t>
      </w:r>
      <w:r w:rsidRPr="00D469F7">
        <w:rPr>
          <w:rFonts w:cstheme="minorHAnsi"/>
        </w:rPr>
        <w:t xml:space="preserve"> n. 2 (22 gen</w:t>
      </w:r>
      <w:r w:rsidRPr="00D469F7">
        <w:rPr>
          <w:rFonts w:cstheme="minorHAnsi"/>
        </w:rPr>
        <w:t>naio</w:t>
      </w:r>
      <w:r w:rsidRPr="00D469F7">
        <w:rPr>
          <w:rFonts w:cstheme="minorHAnsi"/>
        </w:rPr>
        <w:t xml:space="preserve"> 1867).</w:t>
      </w:r>
      <w:r w:rsidRPr="00D469F7">
        <w:rPr>
          <w:rFonts w:cstheme="minorHAnsi"/>
        </w:rPr>
        <w:t xml:space="preserve"> – Fondato da Giovanna Bertola. - </w:t>
      </w:r>
      <w:r w:rsidRPr="00D469F7">
        <w:rPr>
          <w:rFonts w:cstheme="minorHAnsi"/>
        </w:rPr>
        <w:t>LO10744628</w:t>
      </w:r>
    </w:p>
    <w:p w14:paraId="7FDB36D6" w14:textId="1D6E9EB5" w:rsidR="00E07A14" w:rsidRDefault="00E07A14" w:rsidP="00D469F7">
      <w:pPr>
        <w:spacing w:after="0" w:line="240" w:lineRule="auto"/>
        <w:jc w:val="both"/>
        <w:rPr>
          <w:rFonts w:cstheme="minorHAnsi"/>
        </w:rPr>
      </w:pPr>
      <w:r w:rsidRPr="00D469F7">
        <w:rPr>
          <w:rFonts w:cstheme="minorHAnsi"/>
        </w:rPr>
        <w:t>Autore: Bertola, Giovanna</w:t>
      </w:r>
    </w:p>
    <w:p w14:paraId="74AF84EA" w14:textId="77777777" w:rsidR="00D469F7" w:rsidRPr="00D469F7" w:rsidRDefault="00D469F7" w:rsidP="00D469F7">
      <w:pPr>
        <w:spacing w:after="0" w:line="240" w:lineRule="auto"/>
        <w:jc w:val="both"/>
        <w:rPr>
          <w:rFonts w:cstheme="minorHAnsi"/>
        </w:rPr>
      </w:pPr>
    </w:p>
    <w:p w14:paraId="30F81210" w14:textId="03C48320" w:rsidR="00E07A14" w:rsidRPr="00D469F7" w:rsidRDefault="00E07A14" w:rsidP="00D469F7">
      <w:pPr>
        <w:spacing w:after="0" w:line="240" w:lineRule="auto"/>
        <w:jc w:val="both"/>
        <w:rPr>
          <w:rFonts w:cstheme="minorHAnsi"/>
        </w:rPr>
      </w:pPr>
      <w:r w:rsidRPr="00D469F7">
        <w:rPr>
          <w:rFonts w:cstheme="minorHAnsi"/>
        </w:rPr>
        <w:t xml:space="preserve">La </w:t>
      </w:r>
      <w:r w:rsidRPr="00D469F7">
        <w:rPr>
          <w:rFonts w:cstheme="minorHAnsi"/>
        </w:rPr>
        <w:t>*</w:t>
      </w:r>
      <w:r w:rsidRPr="00D469F7">
        <w:rPr>
          <w:rFonts w:cstheme="minorHAnsi"/>
          <w:b/>
          <w:bCs/>
        </w:rPr>
        <w:t>voce delle donne</w:t>
      </w:r>
      <w:r w:rsidRPr="00D469F7">
        <w:rPr>
          <w:rFonts w:cstheme="minorHAnsi"/>
        </w:rPr>
        <w:t xml:space="preserve"> : giornale politico, scientifico, letterario, stampato in Parma : 1865-1867 / a cura di Gino Reggiani. </w:t>
      </w:r>
      <w:r w:rsidRPr="00D469F7">
        <w:rPr>
          <w:rFonts w:cstheme="minorHAnsi"/>
        </w:rPr>
        <w:t>–</w:t>
      </w:r>
      <w:r w:rsidRPr="00D469F7">
        <w:rPr>
          <w:rFonts w:cstheme="minorHAnsi"/>
        </w:rPr>
        <w:t xml:space="preserve"> </w:t>
      </w:r>
      <w:r w:rsidRPr="00D469F7">
        <w:rPr>
          <w:rFonts w:cstheme="minorHAnsi"/>
        </w:rPr>
        <w:t>[Parma]</w:t>
      </w:r>
      <w:r w:rsidRPr="00D469F7">
        <w:rPr>
          <w:rFonts w:cstheme="minorHAnsi"/>
        </w:rPr>
        <w:t xml:space="preserve">: La pilotta, stampa 1992 (Parma : Maccari). - III, 46 p., </w:t>
      </w:r>
      <w:r w:rsidRPr="00D469F7">
        <w:rPr>
          <w:rFonts w:cstheme="minorHAnsi"/>
        </w:rPr>
        <w:t>[</w:t>
      </w:r>
      <w:r w:rsidRPr="00D469F7">
        <w:rPr>
          <w:rFonts w:cstheme="minorHAnsi"/>
        </w:rPr>
        <w:t>67</w:t>
      </w:r>
      <w:r w:rsidRPr="00D469F7">
        <w:rPr>
          <w:rFonts w:cstheme="minorHAnsi"/>
        </w:rPr>
        <w:t>]</w:t>
      </w:r>
      <w:r w:rsidRPr="00D469F7">
        <w:rPr>
          <w:rFonts w:cstheme="minorHAnsi"/>
        </w:rPr>
        <w:t xml:space="preserve"> c. ; 35 cm. </w:t>
      </w:r>
      <w:r w:rsidRPr="00D469F7">
        <w:rPr>
          <w:rFonts w:cstheme="minorHAnsi"/>
        </w:rPr>
        <w:t>((</w:t>
      </w:r>
      <w:r w:rsidRPr="00D469F7">
        <w:rPr>
          <w:rFonts w:cstheme="minorHAnsi"/>
        </w:rPr>
        <w:t>Ripr. facs. dell'ed. orig. - BNI 92-7980.</w:t>
      </w:r>
      <w:r w:rsidRPr="00D469F7">
        <w:rPr>
          <w:rFonts w:cstheme="minorHAnsi"/>
        </w:rPr>
        <w:t xml:space="preserve"> - C</w:t>
      </w:r>
      <w:r w:rsidRPr="00D469F7">
        <w:rPr>
          <w:rFonts w:cstheme="minorHAnsi"/>
        </w:rPr>
        <w:t>FI0265912</w:t>
      </w:r>
    </w:p>
    <w:p w14:paraId="390D81E7" w14:textId="6E08BEF1" w:rsidR="00E07A14" w:rsidRPr="00D469F7" w:rsidRDefault="00E07A14" w:rsidP="00D469F7">
      <w:pPr>
        <w:spacing w:after="0" w:line="240" w:lineRule="auto"/>
        <w:jc w:val="both"/>
        <w:rPr>
          <w:rFonts w:cstheme="minorHAnsi"/>
        </w:rPr>
      </w:pPr>
      <w:r w:rsidRPr="00D469F7">
        <w:rPr>
          <w:rFonts w:cstheme="minorHAnsi"/>
        </w:rPr>
        <w:t>Autore: Reggiani, Gino</w:t>
      </w:r>
    </w:p>
    <w:p w14:paraId="4D4AEF3E" w14:textId="77777777" w:rsidR="00D469F7" w:rsidRDefault="00D469F7" w:rsidP="00D469F7">
      <w:pPr>
        <w:spacing w:after="0" w:line="240" w:lineRule="auto"/>
        <w:jc w:val="both"/>
        <w:rPr>
          <w:rFonts w:cstheme="minorHAnsi"/>
        </w:rPr>
      </w:pPr>
    </w:p>
    <w:p w14:paraId="3CFEBE4F" w14:textId="0C8B0BA8" w:rsidR="00E07A14" w:rsidRPr="00D469F7" w:rsidRDefault="00E07A14" w:rsidP="00D469F7">
      <w:pPr>
        <w:spacing w:after="0" w:line="240" w:lineRule="auto"/>
        <w:jc w:val="both"/>
        <w:rPr>
          <w:rFonts w:cstheme="minorHAnsi"/>
        </w:rPr>
      </w:pPr>
      <w:r w:rsidRPr="00D469F7">
        <w:rPr>
          <w:rFonts w:cstheme="minorHAnsi"/>
        </w:rPr>
        <w:t xml:space="preserve">Soggetto: Donna - Posizione sociale - Parma </w:t>
      </w:r>
      <w:r w:rsidRPr="00D469F7">
        <w:rPr>
          <w:rFonts w:cstheme="minorHAnsi"/>
        </w:rPr>
        <w:t>- 1865-1867</w:t>
      </w:r>
      <w:r w:rsidRPr="00D469F7">
        <w:rPr>
          <w:rFonts w:cstheme="minorHAnsi"/>
        </w:rPr>
        <w:t xml:space="preserve">; </w:t>
      </w:r>
      <w:r w:rsidRPr="00D469F7">
        <w:rPr>
          <w:rFonts w:cstheme="minorHAnsi"/>
        </w:rPr>
        <w:t>Risorgimento italiano - Emilia-Romagna - Partecipazione femminile</w:t>
      </w:r>
      <w:r w:rsidRPr="00D469F7">
        <w:rPr>
          <w:rFonts w:cstheme="minorHAnsi"/>
        </w:rPr>
        <w:t xml:space="preserve"> – 1865-1867</w:t>
      </w:r>
    </w:p>
    <w:p w14:paraId="365F48ED" w14:textId="36163360" w:rsidR="00A21CF2" w:rsidRDefault="00A21CF2" w:rsidP="00D469F7">
      <w:pPr>
        <w:spacing w:after="0" w:line="240" w:lineRule="auto"/>
        <w:jc w:val="both"/>
        <w:rPr>
          <w:rFonts w:cstheme="minorHAnsi"/>
        </w:rPr>
      </w:pPr>
      <w:r w:rsidRPr="00D469F7">
        <w:rPr>
          <w:rFonts w:cstheme="minorHAnsi"/>
        </w:rPr>
        <w:t>Classe: D</w:t>
      </w:r>
      <w:r w:rsidRPr="00D469F7">
        <w:rPr>
          <w:rFonts w:cstheme="minorHAnsi"/>
        </w:rPr>
        <w:t>070.4082</w:t>
      </w:r>
    </w:p>
    <w:p w14:paraId="0E61E0FD" w14:textId="77777777" w:rsidR="00D469F7" w:rsidRPr="00D469F7" w:rsidRDefault="00D469F7" w:rsidP="00D469F7">
      <w:pPr>
        <w:spacing w:after="0" w:line="240" w:lineRule="auto"/>
        <w:jc w:val="both"/>
        <w:rPr>
          <w:rFonts w:cstheme="minorHAnsi"/>
        </w:rPr>
      </w:pPr>
    </w:p>
    <w:p w14:paraId="04CD5E9D" w14:textId="2DBF400D" w:rsidR="00E07A14" w:rsidRPr="00D469F7" w:rsidRDefault="00E07A14" w:rsidP="00D469F7">
      <w:pPr>
        <w:spacing w:after="0" w:line="240" w:lineRule="auto"/>
        <w:jc w:val="both"/>
        <w:rPr>
          <w:rFonts w:cstheme="minorHAnsi"/>
          <w:b/>
          <w:bCs/>
          <w:color w:val="C00000"/>
          <w:sz w:val="44"/>
          <w:szCs w:val="44"/>
        </w:rPr>
      </w:pPr>
      <w:r w:rsidRPr="00D469F7">
        <w:rPr>
          <w:rFonts w:cstheme="minorHAnsi"/>
          <w:b/>
          <w:bCs/>
          <w:color w:val="C00000"/>
          <w:sz w:val="44"/>
          <w:szCs w:val="44"/>
        </w:rPr>
        <w:t>Informazioni storico-bibliografiche</w:t>
      </w:r>
    </w:p>
    <w:p w14:paraId="50C02978" w14:textId="2B92C152" w:rsidR="00E07A14" w:rsidRPr="00D469F7" w:rsidRDefault="00D469F7" w:rsidP="00D469F7">
      <w:pPr>
        <w:spacing w:after="0" w:line="240" w:lineRule="auto"/>
        <w:jc w:val="both"/>
        <w:rPr>
          <w:rFonts w:cstheme="minorHAnsi"/>
          <w:b/>
          <w:bCs/>
        </w:rPr>
      </w:pPr>
      <w:r w:rsidRPr="00D469F7">
        <w:rPr>
          <w:rFonts w:cstheme="minorHAnsi"/>
          <w:b/>
          <w:bCs/>
        </w:rPr>
        <w:drawing>
          <wp:anchor distT="0" distB="0" distL="114300" distR="114300" simplePos="0" relativeHeight="251661312" behindDoc="0" locked="0" layoutInCell="1" allowOverlap="1" wp14:anchorId="038A1483" wp14:editId="380F3AB6">
            <wp:simplePos x="0" y="0"/>
            <wp:positionH relativeFrom="column">
              <wp:posOffset>-64770</wp:posOffset>
            </wp:positionH>
            <wp:positionV relativeFrom="paragraph">
              <wp:posOffset>66040</wp:posOffset>
            </wp:positionV>
            <wp:extent cx="2667600" cy="3600000"/>
            <wp:effectExtent l="0" t="0" r="0" b="635"/>
            <wp:wrapSquare wrapText="bothSides"/>
            <wp:docPr id="135771974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76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A14" w:rsidRPr="00D469F7">
        <w:rPr>
          <w:rFonts w:cstheme="minorHAnsi"/>
          <w:b/>
          <w:bCs/>
        </w:rPr>
        <w:t>Parma e “La Voce delle Donne” con Fabrizia Dalcò</w:t>
      </w:r>
      <w:r w:rsidR="00E07A14" w:rsidRPr="00D469F7">
        <w:rPr>
          <w:rFonts w:cstheme="minorHAnsi"/>
          <w:b/>
          <w:bCs/>
        </w:rPr>
        <w:t xml:space="preserve">. </w:t>
      </w:r>
      <w:hyperlink r:id="rId8" w:history="1">
        <w:r w:rsidR="00E07A14" w:rsidRPr="00D469F7">
          <w:rPr>
            <w:rStyle w:val="Collegamentoipertestuale"/>
            <w:rFonts w:cstheme="minorHAnsi"/>
            <w:b/>
            <w:bCs/>
          </w:rPr>
          <w:t>Luglio 8, 2025</w:t>
        </w:r>
      </w:hyperlink>
      <w:r w:rsidR="00E07A14" w:rsidRPr="00D469F7">
        <w:rPr>
          <w:rFonts w:cstheme="minorHAnsi"/>
          <w:b/>
          <w:bCs/>
        </w:rPr>
        <w:t xml:space="preserve"> </w:t>
      </w:r>
      <w:hyperlink r:id="rId9" w:history="1">
        <w:r w:rsidR="00E07A14" w:rsidRPr="00D469F7">
          <w:rPr>
            <w:rStyle w:val="Collegamentoipertestuale"/>
            <w:rFonts w:cstheme="minorHAnsi"/>
            <w:b/>
            <w:bCs/>
          </w:rPr>
          <w:t>By Parmaforwomen.it</w:t>
        </w:r>
      </w:hyperlink>
    </w:p>
    <w:p w14:paraId="00866EA2" w14:textId="77777777" w:rsidR="00E07A14" w:rsidRPr="00D469F7" w:rsidRDefault="00E07A14" w:rsidP="00D469F7">
      <w:pPr>
        <w:spacing w:after="0" w:line="240" w:lineRule="auto"/>
        <w:jc w:val="both"/>
        <w:rPr>
          <w:rFonts w:cstheme="minorHAnsi"/>
          <w:b/>
          <w:bCs/>
        </w:rPr>
      </w:pPr>
      <w:r w:rsidRPr="00D469F7">
        <w:rPr>
          <w:rFonts w:cstheme="minorHAnsi"/>
          <w:b/>
          <w:bCs/>
        </w:rPr>
        <w:t>Il primo giornale femminile in Italia fu fondato proprio nella nostra città da Giovanna Bertola. A raccontarci la sua storia è Fabrizia Dalcò, studiosa e autrice del Dizionario biografico delle parmigiane</w:t>
      </w:r>
    </w:p>
    <w:p w14:paraId="48035B11" w14:textId="77777777" w:rsidR="00E07A14" w:rsidRPr="00D469F7" w:rsidRDefault="00E07A14" w:rsidP="00D469F7">
      <w:pPr>
        <w:spacing w:after="0" w:line="240" w:lineRule="auto"/>
        <w:jc w:val="both"/>
        <w:rPr>
          <w:rFonts w:cstheme="minorHAnsi"/>
        </w:rPr>
      </w:pPr>
      <w:r w:rsidRPr="00D469F7">
        <w:rPr>
          <w:rFonts w:cstheme="minorHAnsi"/>
        </w:rPr>
        <w:t xml:space="preserve">Non tutti sanno che proprio a Parma, nel 1864, nacque il primo giornale femminile in Italia: </w:t>
      </w:r>
      <w:r w:rsidRPr="00D469F7">
        <w:rPr>
          <w:rFonts w:cstheme="minorHAnsi"/>
          <w:b/>
          <w:bCs/>
        </w:rPr>
        <w:t>La Voce delle Donne</w:t>
      </w:r>
      <w:r w:rsidRPr="00D469F7">
        <w:rPr>
          <w:rFonts w:cstheme="minorHAnsi"/>
        </w:rPr>
        <w:t>.</w:t>
      </w:r>
    </w:p>
    <w:p w14:paraId="43C9849A" w14:textId="7C2221E2" w:rsidR="00E07A14" w:rsidRPr="00D469F7" w:rsidRDefault="00E07A14" w:rsidP="00D469F7">
      <w:pPr>
        <w:spacing w:after="0" w:line="240" w:lineRule="auto"/>
        <w:jc w:val="both"/>
        <w:rPr>
          <w:rFonts w:cstheme="minorHAnsi"/>
        </w:rPr>
      </w:pPr>
      <w:r w:rsidRPr="00D469F7">
        <w:rPr>
          <w:rFonts w:cstheme="minorHAnsi"/>
        </w:rPr>
        <w:t xml:space="preserve">In un’epoca in cui l’informazione era quasi esclusivamente appannaggio maschile, infatti, una donna coraggiosa, </w:t>
      </w:r>
      <w:r w:rsidRPr="00D469F7">
        <w:rPr>
          <w:rFonts w:cstheme="minorHAnsi"/>
          <w:b/>
          <w:bCs/>
        </w:rPr>
        <w:t>Giovanna Bertola</w:t>
      </w:r>
      <w:r w:rsidRPr="00D469F7">
        <w:rPr>
          <w:rFonts w:cstheme="minorHAnsi"/>
        </w:rPr>
        <w:t>, decise di lanciare questa nuova iniziativa editoriale nella nostra città.</w:t>
      </w:r>
    </w:p>
    <w:p w14:paraId="24F0D13A" w14:textId="77777777" w:rsidR="00E07A14" w:rsidRPr="00D469F7" w:rsidRDefault="00E07A14" w:rsidP="00D469F7">
      <w:pPr>
        <w:spacing w:after="0" w:line="240" w:lineRule="auto"/>
        <w:jc w:val="both"/>
        <w:rPr>
          <w:rFonts w:cstheme="minorHAnsi"/>
        </w:rPr>
      </w:pPr>
      <w:r w:rsidRPr="00D469F7">
        <w:rPr>
          <w:rFonts w:cstheme="minorHAnsi"/>
        </w:rPr>
        <w:t>Ma chi era davvero? Cosa significava, in quell’epoca, creare un giornale femminile? E quale eredità ha lasciato?</w:t>
      </w:r>
    </w:p>
    <w:p w14:paraId="45976A46" w14:textId="77777777" w:rsidR="00E07A14" w:rsidRPr="00D469F7" w:rsidRDefault="00E07A14" w:rsidP="00D469F7">
      <w:pPr>
        <w:spacing w:after="0" w:line="240" w:lineRule="auto"/>
        <w:jc w:val="both"/>
        <w:rPr>
          <w:rFonts w:cstheme="minorHAnsi"/>
        </w:rPr>
      </w:pPr>
      <w:r w:rsidRPr="00D469F7">
        <w:rPr>
          <w:rFonts w:cstheme="minorHAnsi"/>
        </w:rPr>
        <w:t xml:space="preserve">Per rispondere a queste domande, abbiamo intervistato </w:t>
      </w:r>
      <w:r w:rsidRPr="00D469F7">
        <w:rPr>
          <w:rFonts w:cstheme="minorHAnsi"/>
          <w:b/>
          <w:bCs/>
        </w:rPr>
        <w:t>Fabrizia Dalcò</w:t>
      </w:r>
      <w:r w:rsidRPr="00D469F7">
        <w:rPr>
          <w:rFonts w:cstheme="minorHAnsi"/>
        </w:rPr>
        <w:t>, giornalista, esperta di storia delle donne e delle politiche di genere, autrice del “</w:t>
      </w:r>
      <w:r w:rsidRPr="00D469F7">
        <w:rPr>
          <w:rFonts w:cstheme="minorHAnsi"/>
          <w:b/>
          <w:bCs/>
        </w:rPr>
        <w:t xml:space="preserve">Dizionario biografico delle parmigiane” </w:t>
      </w:r>
      <w:r w:rsidRPr="00D469F7">
        <w:rPr>
          <w:rFonts w:cstheme="minorHAnsi"/>
        </w:rPr>
        <w:t>(Nuova Editrice Berti), in cui racconta le storie delle donne protagoniste della storia e della cultura di Parma, tra queste anche Giovanna Bertola.</w:t>
      </w:r>
    </w:p>
    <w:p w14:paraId="5CD4CEDA" w14:textId="77777777" w:rsidR="00E07A14" w:rsidRPr="00D469F7" w:rsidRDefault="00E07A14" w:rsidP="00D469F7">
      <w:pPr>
        <w:spacing w:after="0" w:line="240" w:lineRule="auto"/>
        <w:jc w:val="both"/>
        <w:rPr>
          <w:rFonts w:cstheme="minorHAnsi"/>
        </w:rPr>
      </w:pPr>
      <w:r w:rsidRPr="00D469F7">
        <w:rPr>
          <w:rFonts w:cstheme="minorHAnsi"/>
          <w:b/>
          <w:bCs/>
        </w:rPr>
        <w:lastRenderedPageBreak/>
        <w:t>Fabrizia, chi era Giovanna Bertola e qual era il contesto storico e sociale in cui operò?</w:t>
      </w:r>
    </w:p>
    <w:p w14:paraId="6B106FB6" w14:textId="77777777" w:rsidR="00E07A14" w:rsidRPr="00D469F7" w:rsidRDefault="00E07A14" w:rsidP="00D469F7">
      <w:pPr>
        <w:spacing w:after="0" w:line="240" w:lineRule="auto"/>
        <w:jc w:val="both"/>
        <w:rPr>
          <w:rFonts w:cstheme="minorHAnsi"/>
        </w:rPr>
      </w:pPr>
      <w:r w:rsidRPr="00D469F7">
        <w:rPr>
          <w:rFonts w:cstheme="minorHAnsi"/>
        </w:rPr>
        <w:t>“Giovanna era un’educatrice, appartenente a una famiglia liberale piemontese. Nasce a Mondovì nel 1845 e sposa molto giovane (come accadeva di frequente all’epoca) Antonio Garcéa, calabrese e ufficiale dell’esercito. Da subito segue il marito nei numerosi spostamenti che la sua professione imponeva: così Giovanna arriva a Parma il 28 luglio 1864 e, con la famiglia, si stabilisce in Borgo delle Asse.</w:t>
      </w:r>
    </w:p>
    <w:p w14:paraId="709A963F" w14:textId="77777777" w:rsidR="00E07A14" w:rsidRPr="00D469F7" w:rsidRDefault="00E07A14" w:rsidP="00D469F7">
      <w:pPr>
        <w:spacing w:after="0" w:line="240" w:lineRule="auto"/>
        <w:jc w:val="both"/>
        <w:rPr>
          <w:rFonts w:cstheme="minorHAnsi"/>
        </w:rPr>
      </w:pPr>
      <w:r w:rsidRPr="00D469F7">
        <w:rPr>
          <w:rFonts w:cstheme="minorHAnsi"/>
        </w:rPr>
        <w:t>Sappiamo che era istruita e appassionata di letteratura. Dopo la permanenza a Parma, la sua attività di educatrice continua in numerose scuole d’Italia: direttrice del Convitto delle regie scuole normali di Catanzaro, ispettrice della scuola magistrale di Arezzo e della Regia scuola di Bobbio.”</w:t>
      </w:r>
    </w:p>
    <w:p w14:paraId="7582D5E9" w14:textId="77777777" w:rsidR="00E07A14" w:rsidRPr="00D469F7" w:rsidRDefault="00E07A14" w:rsidP="00D469F7">
      <w:pPr>
        <w:spacing w:after="0" w:line="240" w:lineRule="auto"/>
        <w:jc w:val="both"/>
        <w:rPr>
          <w:rFonts w:cstheme="minorHAnsi"/>
        </w:rPr>
      </w:pPr>
      <w:r w:rsidRPr="00D469F7">
        <w:rPr>
          <w:rFonts w:cstheme="minorHAnsi"/>
          <w:b/>
          <w:bCs/>
        </w:rPr>
        <w:t>Quando e perché nasce La Voce delle Donne?</w:t>
      </w:r>
    </w:p>
    <w:p w14:paraId="3755428E" w14:textId="77777777" w:rsidR="00E07A14" w:rsidRPr="00D469F7" w:rsidRDefault="00E07A14" w:rsidP="00D469F7">
      <w:pPr>
        <w:spacing w:after="0" w:line="240" w:lineRule="auto"/>
        <w:jc w:val="both"/>
        <w:rPr>
          <w:rFonts w:cstheme="minorHAnsi"/>
        </w:rPr>
      </w:pPr>
      <w:r w:rsidRPr="00D469F7">
        <w:rPr>
          <w:rFonts w:cstheme="minorHAnsi"/>
        </w:rPr>
        <w:t xml:space="preserve">“Il giornale </w:t>
      </w:r>
      <w:r w:rsidRPr="00D469F7">
        <w:rPr>
          <w:rFonts w:cstheme="minorHAnsi"/>
          <w:i/>
          <w:iCs/>
        </w:rPr>
        <w:t>La voce delle donne</w:t>
      </w:r>
      <w:r w:rsidRPr="00D469F7">
        <w:rPr>
          <w:rFonts w:cstheme="minorHAnsi"/>
        </w:rPr>
        <w:t xml:space="preserve">: </w:t>
      </w:r>
      <w:r w:rsidRPr="00D469F7">
        <w:rPr>
          <w:rFonts w:cstheme="minorHAnsi"/>
          <w:i/>
          <w:iCs/>
        </w:rPr>
        <w:t>Giornale Scientifico Politico Letterario</w:t>
      </w:r>
      <w:r w:rsidRPr="00D469F7">
        <w:rPr>
          <w:rFonts w:cstheme="minorHAnsi"/>
        </w:rPr>
        <w:t xml:space="preserve"> esce Parma (per i tipi di Pietro Grazioli) il 1° gennaio 1865. Il Direttore responsabile è Francesco Capano, artista di canto, che visse con la famiglia Garcéa, forse un cugino del marito. Anima della pubblicazione però è Giovanna, appena ventenne, già madre di Clorinda. Con ogni evidenza non poteva assumere la direzione della rivista.”</w:t>
      </w:r>
    </w:p>
    <w:p w14:paraId="5CE7259D" w14:textId="77777777" w:rsidR="00E07A14" w:rsidRPr="00D469F7" w:rsidRDefault="00E07A14" w:rsidP="00D469F7">
      <w:pPr>
        <w:spacing w:after="0" w:line="240" w:lineRule="auto"/>
        <w:jc w:val="both"/>
        <w:rPr>
          <w:rFonts w:cstheme="minorHAnsi"/>
        </w:rPr>
      </w:pPr>
      <w:r w:rsidRPr="00D469F7">
        <w:rPr>
          <w:rFonts w:cstheme="minorHAnsi"/>
          <w:b/>
          <w:bCs/>
        </w:rPr>
        <w:t>Quali erano le principali tematiche affrontate dal giornale?</w:t>
      </w:r>
    </w:p>
    <w:p w14:paraId="2A9AE4AF" w14:textId="77777777" w:rsidR="00E07A14" w:rsidRPr="00D469F7" w:rsidRDefault="00E07A14" w:rsidP="00D469F7">
      <w:pPr>
        <w:spacing w:after="0" w:line="240" w:lineRule="auto"/>
        <w:jc w:val="both"/>
        <w:rPr>
          <w:rFonts w:cstheme="minorHAnsi"/>
        </w:rPr>
      </w:pPr>
      <w:r w:rsidRPr="00D469F7">
        <w:rPr>
          <w:rFonts w:cstheme="minorHAnsi"/>
        </w:rPr>
        <w:t>“Le intenzioni sono chiare: così si legge nel primo numero “…</w:t>
      </w:r>
      <w:r w:rsidRPr="00D469F7">
        <w:rPr>
          <w:rFonts w:cstheme="minorHAnsi"/>
          <w:i/>
          <w:iCs/>
        </w:rPr>
        <w:t>La dignità della donna, checché se ne dica, è quella dei figli nostri, della patria nostra. …Educare, istruire, consigliare, parlare di diritti e di doveri,</w:t>
      </w:r>
      <w:r w:rsidRPr="00D469F7">
        <w:rPr>
          <w:rFonts w:cstheme="minorHAnsi"/>
        </w:rPr>
        <w:t xml:space="preserve"> tale è il programma de </w:t>
      </w:r>
      <w:r w:rsidRPr="00D469F7">
        <w:rPr>
          <w:rFonts w:cstheme="minorHAnsi"/>
          <w:i/>
          <w:iCs/>
        </w:rPr>
        <w:t>La voce delle donne</w:t>
      </w:r>
      <w:r w:rsidRPr="00D469F7">
        <w:rPr>
          <w:rFonts w:cstheme="minorHAnsi"/>
        </w:rPr>
        <w:t>: e la Direzione fa appello a</w:t>
      </w:r>
      <w:r w:rsidRPr="00D469F7">
        <w:rPr>
          <w:rFonts w:cstheme="minorHAnsi"/>
          <w:i/>
          <w:iCs/>
        </w:rPr>
        <w:t xml:space="preserve"> tutte le scrittrici, di cui l’Italia si onora, perché le prestino la loro penna,</w:t>
      </w:r>
      <w:r w:rsidRPr="00D469F7">
        <w:rPr>
          <w:rFonts w:cstheme="minorHAnsi"/>
        </w:rPr>
        <w:t xml:space="preserve"> il loro ajuto, i loro lumi, in quest’opera non meno difficile che importante”.</w:t>
      </w:r>
    </w:p>
    <w:p w14:paraId="1343CF97" w14:textId="77777777" w:rsidR="00E07A14" w:rsidRPr="00D469F7" w:rsidRDefault="00E07A14" w:rsidP="00D469F7">
      <w:pPr>
        <w:spacing w:after="0" w:line="240" w:lineRule="auto"/>
        <w:jc w:val="both"/>
        <w:rPr>
          <w:rFonts w:cstheme="minorHAnsi"/>
        </w:rPr>
      </w:pPr>
      <w:r w:rsidRPr="00D469F7">
        <w:rPr>
          <w:rFonts w:cstheme="minorHAnsi"/>
          <w:b/>
          <w:bCs/>
        </w:rPr>
        <w:t>In cosa si distingueva rispetto ad altre pubblicazioni dell’epoca?</w:t>
      </w:r>
    </w:p>
    <w:p w14:paraId="2B7F884F" w14:textId="77777777" w:rsidR="00E07A14" w:rsidRPr="00D469F7" w:rsidRDefault="00E07A14" w:rsidP="00D469F7">
      <w:pPr>
        <w:spacing w:after="0" w:line="240" w:lineRule="auto"/>
        <w:jc w:val="both"/>
        <w:rPr>
          <w:rFonts w:cstheme="minorHAnsi"/>
        </w:rPr>
      </w:pPr>
      <w:r w:rsidRPr="00D469F7">
        <w:rPr>
          <w:rFonts w:cstheme="minorHAnsi"/>
        </w:rPr>
        <w:t>“</w:t>
      </w:r>
      <w:r w:rsidRPr="00D469F7">
        <w:rPr>
          <w:rFonts w:cstheme="minorHAnsi"/>
          <w:i/>
          <w:iCs/>
        </w:rPr>
        <w:t>La voce delle donne</w:t>
      </w:r>
      <w:r w:rsidRPr="00D469F7">
        <w:rPr>
          <w:rFonts w:cstheme="minorHAnsi"/>
        </w:rPr>
        <w:t xml:space="preserve"> è una novità assoluta nel panorama editoriale dell’ultimo trentennio dell’Ottocento. Parla alle donne, ma come dice chiaramente il significativo titolo: fa parlare le donne. La rivista è, in tutto e per tutto, un atto davvero rivoluzionario.”</w:t>
      </w:r>
    </w:p>
    <w:p w14:paraId="569CF7DE" w14:textId="77777777" w:rsidR="00E07A14" w:rsidRPr="00D469F7" w:rsidRDefault="00E07A14" w:rsidP="00D469F7">
      <w:pPr>
        <w:spacing w:after="0" w:line="240" w:lineRule="auto"/>
        <w:jc w:val="both"/>
        <w:rPr>
          <w:rFonts w:cstheme="minorHAnsi"/>
        </w:rPr>
      </w:pPr>
      <w:r w:rsidRPr="00D469F7">
        <w:rPr>
          <w:rFonts w:cstheme="minorHAnsi"/>
          <w:b/>
          <w:bCs/>
        </w:rPr>
        <w:t>Che tipo di pubblico leggeva il giornale? Era destinato solo alle donne?</w:t>
      </w:r>
    </w:p>
    <w:p w14:paraId="5EDDF030" w14:textId="77777777" w:rsidR="00E07A14" w:rsidRPr="00D469F7" w:rsidRDefault="00E07A14" w:rsidP="00D469F7">
      <w:pPr>
        <w:spacing w:after="0" w:line="240" w:lineRule="auto"/>
        <w:jc w:val="both"/>
        <w:rPr>
          <w:rFonts w:cstheme="minorHAnsi"/>
        </w:rPr>
      </w:pPr>
      <w:r w:rsidRPr="00D469F7">
        <w:rPr>
          <w:rFonts w:cstheme="minorHAnsi"/>
        </w:rPr>
        <w:t>“Non è dato sapere molto. Certo era destinato alle donne e molte sono state le collaborazioni. La stessa Giovannina scriveva sulle colonne del giornale, lo facevano le sue collaboratrici Teodorina Fanelli e Adele Campana. La voce delle donne si avvale anche della preziosa collaborazione di Anna Maria Mozzoni, divenuta negli anni successivi capofila nelle battaglie per l’emancipazione femminile.”</w:t>
      </w:r>
    </w:p>
    <w:p w14:paraId="03545AE6" w14:textId="77777777" w:rsidR="00E07A14" w:rsidRPr="00D469F7" w:rsidRDefault="00E07A14" w:rsidP="00D469F7">
      <w:pPr>
        <w:spacing w:after="0" w:line="240" w:lineRule="auto"/>
        <w:jc w:val="both"/>
        <w:rPr>
          <w:rFonts w:cstheme="minorHAnsi"/>
        </w:rPr>
      </w:pPr>
      <w:r w:rsidRPr="00D469F7">
        <w:rPr>
          <w:rFonts w:cstheme="minorHAnsi"/>
          <w:b/>
          <w:bCs/>
        </w:rPr>
        <w:t>In che modo il giornale contribuiva all’emancipazione femminile?</w:t>
      </w:r>
    </w:p>
    <w:p w14:paraId="562FEDE3" w14:textId="77777777" w:rsidR="00E07A14" w:rsidRPr="00D469F7" w:rsidRDefault="00E07A14" w:rsidP="00D469F7">
      <w:pPr>
        <w:spacing w:after="0" w:line="240" w:lineRule="auto"/>
        <w:jc w:val="both"/>
        <w:rPr>
          <w:rFonts w:cstheme="minorHAnsi"/>
        </w:rPr>
      </w:pPr>
      <w:r w:rsidRPr="00D469F7">
        <w:rPr>
          <w:rFonts w:cstheme="minorHAnsi"/>
        </w:rPr>
        <w:t xml:space="preserve">“In modo davvero molto importante. Nell’analisi di una storia che si situa alla fine dell’Ottocento è necessario non contemporaneizzare, quindi cercare di non utilizzare categorie di pensiero che sono contemporanee. É vero però che il pensiero di Giovanna e de </w:t>
      </w:r>
      <w:r w:rsidRPr="00D469F7">
        <w:rPr>
          <w:rFonts w:cstheme="minorHAnsi"/>
          <w:i/>
          <w:iCs/>
        </w:rPr>
        <w:t xml:space="preserve">La voce delle donne </w:t>
      </w:r>
      <w:r w:rsidRPr="00D469F7">
        <w:rPr>
          <w:rFonts w:cstheme="minorHAnsi"/>
        </w:rPr>
        <w:t>riguarda il tema dell’istruzione femminile come percorso emancipatorio e, sappiamo quanto questo, sia ancora fondamentale per l’autonomia e l’indipendenza femminile.”</w:t>
      </w:r>
    </w:p>
    <w:p w14:paraId="07C6107C" w14:textId="77777777" w:rsidR="00E07A14" w:rsidRPr="00D469F7" w:rsidRDefault="00E07A14" w:rsidP="00D469F7">
      <w:pPr>
        <w:spacing w:after="0" w:line="240" w:lineRule="auto"/>
        <w:jc w:val="both"/>
        <w:rPr>
          <w:rFonts w:cstheme="minorHAnsi"/>
        </w:rPr>
      </w:pPr>
      <w:r w:rsidRPr="00D469F7">
        <w:rPr>
          <w:rFonts w:cstheme="minorHAnsi"/>
          <w:b/>
          <w:bCs/>
        </w:rPr>
        <w:t>Che tipo di reazioni o critiche riceveva all’epoca la sua attività?</w:t>
      </w:r>
    </w:p>
    <w:p w14:paraId="5473288E" w14:textId="77777777" w:rsidR="00E07A14" w:rsidRPr="00D469F7" w:rsidRDefault="00E07A14" w:rsidP="00D469F7">
      <w:pPr>
        <w:spacing w:after="0" w:line="240" w:lineRule="auto"/>
        <w:jc w:val="both"/>
        <w:rPr>
          <w:rFonts w:cstheme="minorHAnsi"/>
        </w:rPr>
      </w:pPr>
      <w:r w:rsidRPr="00D469F7">
        <w:rPr>
          <w:rFonts w:cstheme="minorHAnsi"/>
        </w:rPr>
        <w:t xml:space="preserve">“La rivista venne accolta con indifferenza dai due giornali locali, La Gazzetta e Il Patriota, con disprezzo e sdegno dal vescovo di Parma, Felice Cantimori che, nella sua Pastorale letta in cattedrale il 12 febbraio 1865, invitò a non acquistare e leggere giornali che attaccassero la religione e, in particolare “… debbo segnalare l’irreligioso e spudorato, uscito alla luce testé, </w:t>
      </w:r>
      <w:r w:rsidRPr="00D469F7">
        <w:rPr>
          <w:rFonts w:cstheme="minorHAnsi"/>
          <w:i/>
          <w:iCs/>
        </w:rPr>
        <w:t>La voce delle donne</w:t>
      </w:r>
      <w:r w:rsidRPr="00D469F7">
        <w:rPr>
          <w:rFonts w:cstheme="minorHAnsi"/>
        </w:rPr>
        <w:t>”. Le difficoltà quindi furono sempre maggiori e dall’uscita bisettimanale si passò all’uscita mensile.”</w:t>
      </w:r>
    </w:p>
    <w:p w14:paraId="60E7C2AD" w14:textId="77777777" w:rsidR="00E07A14" w:rsidRPr="00D469F7" w:rsidRDefault="00E07A14" w:rsidP="00D469F7">
      <w:pPr>
        <w:spacing w:after="0" w:line="240" w:lineRule="auto"/>
        <w:jc w:val="both"/>
        <w:rPr>
          <w:rFonts w:cstheme="minorHAnsi"/>
        </w:rPr>
      </w:pPr>
      <w:r w:rsidRPr="00D469F7">
        <w:rPr>
          <w:rFonts w:cstheme="minorHAnsi"/>
          <w:b/>
          <w:bCs/>
        </w:rPr>
        <w:t>Cosa possiamo imparare oggi da Giovanna Bertola?</w:t>
      </w:r>
    </w:p>
    <w:p w14:paraId="362440B0" w14:textId="77777777" w:rsidR="00E07A14" w:rsidRPr="00D469F7" w:rsidRDefault="00E07A14" w:rsidP="00D469F7">
      <w:pPr>
        <w:spacing w:after="0" w:line="240" w:lineRule="auto"/>
        <w:jc w:val="both"/>
        <w:rPr>
          <w:rFonts w:cstheme="minorHAnsi"/>
        </w:rPr>
      </w:pPr>
      <w:r w:rsidRPr="00D469F7">
        <w:rPr>
          <w:rFonts w:cstheme="minorHAnsi"/>
        </w:rPr>
        <w:t>“Mi sembra che l’insegnamento della vicenda di Giovanna possa concretarsi nell’idea di un agire controcorrente e, nonostante le numerose difficoltà, nell’essere capaci di avere un pensiero altro e non uniforme a quello comune dell’epoca in cui ci è dato di vivere e di agire.</w:t>
      </w:r>
    </w:p>
    <w:p w14:paraId="27D2719C" w14:textId="77777777" w:rsidR="00E07A14" w:rsidRPr="00D469F7" w:rsidRDefault="00E07A14" w:rsidP="00D469F7">
      <w:pPr>
        <w:spacing w:after="0" w:line="240" w:lineRule="auto"/>
        <w:jc w:val="both"/>
        <w:rPr>
          <w:rFonts w:cstheme="minorHAnsi"/>
        </w:rPr>
      </w:pPr>
      <w:r w:rsidRPr="00D469F7">
        <w:rPr>
          <w:rFonts w:cstheme="minorHAnsi"/>
        </w:rPr>
        <w:t>Sulla vicenda biografica di Giovanna Bertola sono uscite alcune pubblicazioni. Il percorso storiografico che ha visto approfondimenti e riscoperte sulla storia delle donne ha permesso che emergesse la figura di Giovanna anche rispetto a quella del marito Antonio Garcéa”.</w:t>
      </w:r>
    </w:p>
    <w:p w14:paraId="4F5D4710" w14:textId="77777777" w:rsidR="00E07A14" w:rsidRPr="00D469F7" w:rsidRDefault="00E07A14" w:rsidP="00D469F7">
      <w:pPr>
        <w:spacing w:after="0" w:line="240" w:lineRule="auto"/>
        <w:jc w:val="both"/>
        <w:rPr>
          <w:rFonts w:cstheme="minorHAnsi"/>
        </w:rPr>
      </w:pPr>
      <w:r w:rsidRPr="00D469F7">
        <w:rPr>
          <w:rFonts w:cstheme="minorHAnsi"/>
          <w:i/>
          <w:iCs/>
        </w:rPr>
        <w:t>Per approfondire:</w:t>
      </w:r>
      <w:r w:rsidRPr="00D469F7">
        <w:rPr>
          <w:rFonts w:cstheme="minorHAnsi"/>
        </w:rPr>
        <w:t xml:space="preserve"> Teti V., </w:t>
      </w:r>
      <w:r w:rsidRPr="00D469F7">
        <w:rPr>
          <w:rFonts w:cstheme="minorHAnsi"/>
          <w:i/>
          <w:iCs/>
        </w:rPr>
        <w:t>Il patriota e la maestra. La misconosciuta storia d’amore e</w:t>
      </w:r>
      <w:r w:rsidRPr="00D469F7">
        <w:rPr>
          <w:rFonts w:cstheme="minorHAnsi"/>
        </w:rPr>
        <w:t xml:space="preserve"> </w:t>
      </w:r>
      <w:r w:rsidRPr="00D469F7">
        <w:rPr>
          <w:rFonts w:cstheme="minorHAnsi"/>
          <w:i/>
          <w:iCs/>
        </w:rPr>
        <w:t>ribellione di Antonio Garcèa e Giovanna Bertòla ai tempi del Risorgimento</w:t>
      </w:r>
      <w:r w:rsidRPr="00D469F7">
        <w:rPr>
          <w:rFonts w:cstheme="minorHAnsi"/>
        </w:rPr>
        <w:t xml:space="preserve">, Quodlibet, 2012; Re S., </w:t>
      </w:r>
      <w:r w:rsidRPr="00D469F7">
        <w:rPr>
          <w:rFonts w:cstheme="minorHAnsi"/>
          <w:i/>
          <w:iCs/>
        </w:rPr>
        <w:t>Dottoresse o amabili donnine?,</w:t>
      </w:r>
      <w:r w:rsidRPr="00D469F7">
        <w:rPr>
          <w:rFonts w:cstheme="minorHAnsi"/>
        </w:rPr>
        <w:t xml:space="preserve"> Battei, 1999; Reggiani G. (a cura di), </w:t>
      </w:r>
      <w:r w:rsidRPr="00D469F7">
        <w:rPr>
          <w:rFonts w:cstheme="minorHAnsi"/>
          <w:i/>
          <w:iCs/>
        </w:rPr>
        <w:t>La Voce delle Donne (1865-1867)</w:t>
      </w:r>
      <w:r w:rsidRPr="00D469F7">
        <w:rPr>
          <w:rFonts w:cstheme="minorHAnsi"/>
        </w:rPr>
        <w:t>, La Pilotta Editrice, 1992.</w:t>
      </w:r>
    </w:p>
    <w:p w14:paraId="77880049" w14:textId="726E9D19" w:rsidR="00E07A14" w:rsidRPr="00D469F7" w:rsidRDefault="00E07A14" w:rsidP="00D469F7">
      <w:pPr>
        <w:spacing w:after="0" w:line="240" w:lineRule="auto"/>
        <w:jc w:val="both"/>
        <w:rPr>
          <w:rFonts w:cstheme="minorHAnsi"/>
        </w:rPr>
      </w:pPr>
      <w:r w:rsidRPr="00D469F7">
        <w:rPr>
          <w:rFonts w:cstheme="minorHAnsi"/>
        </w:rPr>
        <w:t>Rosaria Frisina</w:t>
      </w:r>
      <w:r w:rsidRPr="00D469F7">
        <w:rPr>
          <w:rFonts w:cstheme="minorHAnsi"/>
        </w:rPr>
        <w:t xml:space="preserve"> </w:t>
      </w:r>
      <w:hyperlink r:id="rId10" w:history="1">
        <w:r w:rsidRPr="00D469F7">
          <w:rPr>
            <w:rStyle w:val="Collegamentoipertestuale"/>
            <w:rFonts w:cstheme="minorHAnsi"/>
          </w:rPr>
          <w:t>https://www.parmaforwomen.it/parma-e-la-voce-delle-donne/</w:t>
        </w:r>
      </w:hyperlink>
      <w:r w:rsidRPr="00D469F7">
        <w:rPr>
          <w:rFonts w:cstheme="minorHAnsi"/>
        </w:rPr>
        <w:t xml:space="preserve">. </w:t>
      </w:r>
    </w:p>
    <w:p w14:paraId="27191964" w14:textId="77777777" w:rsidR="00E07A14" w:rsidRPr="00D469F7" w:rsidRDefault="00E07A14" w:rsidP="00D469F7">
      <w:pPr>
        <w:spacing w:after="0" w:line="240" w:lineRule="auto"/>
        <w:jc w:val="both"/>
        <w:rPr>
          <w:rFonts w:cstheme="minorHAnsi"/>
        </w:rPr>
      </w:pPr>
    </w:p>
    <w:p w14:paraId="1183A361" w14:textId="5CD6B497" w:rsidR="00E07A14" w:rsidRPr="00D469F7" w:rsidRDefault="00E07A14" w:rsidP="00D469F7">
      <w:pPr>
        <w:spacing w:after="0" w:line="240" w:lineRule="auto"/>
        <w:jc w:val="both"/>
        <w:rPr>
          <w:rFonts w:cstheme="minorHAnsi"/>
          <w:b/>
          <w:bCs/>
        </w:rPr>
      </w:pPr>
      <w:r w:rsidRPr="00D469F7">
        <w:rPr>
          <w:rFonts w:cstheme="minorHAnsi"/>
          <w:b/>
          <w:bCs/>
        </w:rPr>
        <w:lastRenderedPageBreak/>
        <w:t>Dare voce alle donne: Giovanna Bertòla</w:t>
      </w:r>
      <w:r w:rsidR="00A21CF2" w:rsidRPr="00D469F7">
        <w:rPr>
          <w:rFonts w:cstheme="minorHAnsi"/>
          <w:b/>
          <w:bCs/>
        </w:rPr>
        <w:t xml:space="preserve">. </w:t>
      </w:r>
      <w:r w:rsidRPr="00D469F7">
        <w:rPr>
          <w:rFonts w:cstheme="minorHAnsi"/>
          <w:b/>
          <w:bCs/>
        </w:rPr>
        <w:t>Ideò il primo giornale femminile emancipazionista d'Italia</w:t>
      </w:r>
    </w:p>
    <w:p w14:paraId="7468E175" w14:textId="0F7370BA" w:rsidR="00E07A14" w:rsidRPr="00D469F7" w:rsidRDefault="00E07A14" w:rsidP="00D469F7">
      <w:pPr>
        <w:spacing w:after="0" w:line="240" w:lineRule="auto"/>
        <w:jc w:val="both"/>
        <w:rPr>
          <w:rFonts w:cstheme="minorHAnsi"/>
        </w:rPr>
      </w:pPr>
      <w:r w:rsidRPr="00D469F7">
        <w:rPr>
          <w:rFonts w:cstheme="minorHAnsi"/>
        </w:rPr>
        <w:t xml:space="preserve">Se pochi sanno che a Mondovì, nel 1472, venne alla luce il primo libro stampato in Piemonte con la tecnica dei caratteri mobili ancor meno nota è la storia di Giovanna Maria Cunegonda Bertòla, ideatrice de </w:t>
      </w:r>
      <w:r w:rsidRPr="00D469F7">
        <w:rPr>
          <w:rFonts w:cstheme="minorHAnsi"/>
          <w:i/>
          <w:iCs/>
        </w:rPr>
        <w:t>La voce delle donne</w:t>
      </w:r>
      <w:r w:rsidRPr="00D469F7">
        <w:rPr>
          <w:rFonts w:cstheme="minorHAnsi"/>
        </w:rPr>
        <w:t>. </w:t>
      </w:r>
      <w:r w:rsidRPr="00D469F7">
        <w:rPr>
          <w:rFonts w:cstheme="minorHAnsi"/>
          <w:i/>
          <w:iCs/>
        </w:rPr>
        <w:t>Giornale scientifico politico e letterario</w:t>
      </w:r>
      <w:r w:rsidRPr="00D469F7">
        <w:rPr>
          <w:rFonts w:cstheme="minorHAnsi"/>
        </w:rPr>
        <w:t>, considerato il primo giornale di emancipazione femminile italiano con l’obiettivo di fornire alle donne gli strumenti per potersi fare strada in un mondo di uomini. La rivista ebbe purtroppo vita breve, ciò nonostante, fu fondamentale per il suo contributo allo sviluppo del giornalismo e della stampa periodica femminile.</w:t>
      </w:r>
      <w:r w:rsidRPr="00D469F7">
        <w:rPr>
          <w:rFonts w:cstheme="minorHAnsi"/>
        </w:rPr>
        <w:t xml:space="preserve"> </w:t>
      </w:r>
      <w:r w:rsidRPr="00D469F7">
        <w:rPr>
          <w:rFonts w:cstheme="minorHAnsi"/>
          <w:i/>
          <w:iCs/>
        </w:rPr>
        <w:t>Cristina Ricci</w:t>
      </w:r>
      <w:r w:rsidR="00A21CF2" w:rsidRPr="00D469F7">
        <w:rPr>
          <w:rFonts w:cstheme="minorHAnsi"/>
        </w:rPr>
        <w:t xml:space="preserve"> </w:t>
      </w:r>
      <w:hyperlink r:id="rId11" w:history="1">
        <w:r w:rsidR="00A21CF2" w:rsidRPr="00D469F7">
          <w:rPr>
            <w:rStyle w:val="Collegamentoipertestuale"/>
            <w:rFonts w:cstheme="minorHAnsi"/>
            <w:i/>
            <w:iCs/>
          </w:rPr>
          <w:t>https://rivistasavej.it/lung/2024/dare-voce-alle-donne-giovanna-bertola</w:t>
        </w:r>
      </w:hyperlink>
      <w:r w:rsidR="00A21CF2" w:rsidRPr="00D469F7">
        <w:rPr>
          <w:rFonts w:cstheme="minorHAnsi"/>
          <w:i/>
          <w:iCs/>
        </w:rPr>
        <w:t xml:space="preserve">. </w:t>
      </w:r>
    </w:p>
    <w:p w14:paraId="6F55BDF6" w14:textId="77777777" w:rsidR="00E07A14" w:rsidRPr="00D469F7" w:rsidRDefault="00E07A14" w:rsidP="00D469F7">
      <w:pPr>
        <w:spacing w:after="0" w:line="240" w:lineRule="auto"/>
        <w:jc w:val="both"/>
        <w:rPr>
          <w:rFonts w:cstheme="minorHAnsi"/>
        </w:rPr>
      </w:pPr>
    </w:p>
    <w:p w14:paraId="4FD1DA6B" w14:textId="32C32E20" w:rsidR="00E07A14" w:rsidRPr="00D469F7" w:rsidRDefault="00E07A14" w:rsidP="00D469F7">
      <w:pPr>
        <w:spacing w:after="0" w:line="240" w:lineRule="auto"/>
        <w:jc w:val="both"/>
        <w:rPr>
          <w:rFonts w:cstheme="minorHAnsi"/>
          <w:b/>
          <w:bCs/>
          <w:color w:val="C00000"/>
          <w:sz w:val="44"/>
          <w:szCs w:val="44"/>
        </w:rPr>
      </w:pPr>
      <w:r w:rsidRPr="00D469F7">
        <w:rPr>
          <w:rFonts w:cstheme="minorHAnsi"/>
          <w:b/>
          <w:bCs/>
          <w:color w:val="C00000"/>
          <w:sz w:val="44"/>
          <w:szCs w:val="44"/>
        </w:rPr>
        <w:t>Note e riferimenti bibliografici</w:t>
      </w:r>
    </w:p>
    <w:p w14:paraId="418979FE" w14:textId="77777777" w:rsidR="00D469F7" w:rsidRPr="00D469F7" w:rsidRDefault="00D469F7" w:rsidP="00D469F7">
      <w:pPr>
        <w:pStyle w:val="Paragrafoelenco"/>
        <w:numPr>
          <w:ilvl w:val="0"/>
          <w:numId w:val="1"/>
        </w:numPr>
        <w:spacing w:after="0" w:line="240" w:lineRule="auto"/>
        <w:jc w:val="both"/>
        <w:rPr>
          <w:rFonts w:cstheme="minorHAnsi"/>
        </w:rPr>
      </w:pPr>
      <w:r w:rsidRPr="00D469F7">
        <w:rPr>
          <w:rFonts w:cstheme="minorHAnsi"/>
        </w:rPr>
        <w:t>Dottoresse o amabili donnine? : istituzioni scolastiche a Parma e ruolo sociale delle donne / Stefania Re. - Parma : Battei, 1999. - 281 p. ; 22 cm</w:t>
      </w:r>
      <w:r w:rsidRPr="00D469F7">
        <w:rPr>
          <w:rFonts w:cstheme="minorHAnsi"/>
        </w:rPr>
        <w:t xml:space="preserve"> </w:t>
      </w:r>
    </w:p>
    <w:p w14:paraId="22D127BC" w14:textId="3823693F" w:rsidR="00E07A14" w:rsidRPr="00D469F7" w:rsidRDefault="00E07A14" w:rsidP="00D469F7">
      <w:pPr>
        <w:pStyle w:val="Paragrafoelenco"/>
        <w:numPr>
          <w:ilvl w:val="0"/>
          <w:numId w:val="1"/>
        </w:numPr>
        <w:spacing w:after="0" w:line="240" w:lineRule="auto"/>
        <w:jc w:val="both"/>
        <w:rPr>
          <w:rFonts w:cstheme="minorHAnsi"/>
        </w:rPr>
      </w:pPr>
      <w:r w:rsidRPr="00D469F7">
        <w:rPr>
          <w:rFonts w:cstheme="minorHAnsi"/>
        </w:rPr>
        <w:t>La voce delle donne : guida al Risorgimento dell'Emilia Romagna / a cura di Jadranka Bentini. - Torino [etc.] : Allemandi, 2011. - 174 p. : ill. ; 24 cm</w:t>
      </w:r>
    </w:p>
    <w:p w14:paraId="5B170464" w14:textId="6E3DF591" w:rsidR="00A21CF2" w:rsidRPr="00D469F7" w:rsidRDefault="00A21CF2" w:rsidP="00D469F7">
      <w:pPr>
        <w:pStyle w:val="Paragrafoelenco"/>
        <w:numPr>
          <w:ilvl w:val="0"/>
          <w:numId w:val="1"/>
        </w:numPr>
        <w:spacing w:after="0" w:line="240" w:lineRule="auto"/>
        <w:jc w:val="both"/>
        <w:rPr>
          <w:rFonts w:cstheme="minorHAnsi"/>
        </w:rPr>
      </w:pPr>
      <w:r w:rsidRPr="00D469F7">
        <w:rPr>
          <w:rFonts w:cstheme="minorHAnsi"/>
        </w:rPr>
        <w:t>Il patriota e la maestra : la misconosciuta storia d'amore e ribellione di Antonio Garcèa e Giovanna Bertòla ai tempi del Risorgimento / Vito Teti ; prefazione di Maurice Aymard. - Macerata : Quodlibet, 2012. - 366 p. : ill. ; 24 cm.. - (Lavoro critico ; 6). - [ISBN] 978-88-7462-419-5. - [BNI] 2012-6413.</w:t>
      </w:r>
    </w:p>
    <w:p w14:paraId="17E2E6E1" w14:textId="7765C456" w:rsidR="00D469F7" w:rsidRPr="00D469F7" w:rsidRDefault="00D469F7" w:rsidP="00D469F7">
      <w:pPr>
        <w:pStyle w:val="Paragrafoelenco"/>
        <w:numPr>
          <w:ilvl w:val="0"/>
          <w:numId w:val="1"/>
        </w:numPr>
        <w:spacing w:after="0" w:line="240" w:lineRule="auto"/>
        <w:jc w:val="both"/>
        <w:rPr>
          <w:rFonts w:cstheme="minorHAnsi"/>
        </w:rPr>
      </w:pPr>
      <w:r w:rsidRPr="00D469F7">
        <w:rPr>
          <w:rFonts w:cstheme="minorHAnsi"/>
        </w:rPr>
        <w:t>Il patriota e la maestra: Antonio Garcèa (1820-1878) e Giovanna Bertòla (1843-1920). Sud e nord uniti nel volume di Vito Teti / Angela Picca.</w:t>
      </w:r>
      <w:r w:rsidRPr="00D469F7">
        <w:rPr>
          <w:rFonts w:cstheme="minorHAnsi"/>
        </w:rPr>
        <w:t xml:space="preserve"> In: </w:t>
      </w:r>
      <w:r w:rsidRPr="00D469F7">
        <w:rPr>
          <w:rFonts w:cstheme="minorHAnsi"/>
        </w:rPr>
        <w:t>Apollinea : rivista bimestrale del territorio del Parco nazionale del Pollino , A</w:t>
      </w:r>
      <w:r w:rsidRPr="00D469F7">
        <w:rPr>
          <w:rFonts w:cstheme="minorHAnsi"/>
        </w:rPr>
        <w:t xml:space="preserve">nno </w:t>
      </w:r>
      <w:r w:rsidRPr="00D469F7">
        <w:rPr>
          <w:rFonts w:cstheme="minorHAnsi"/>
        </w:rPr>
        <w:t>17, n.</w:t>
      </w:r>
      <w:r w:rsidRPr="00D469F7">
        <w:rPr>
          <w:rFonts w:cstheme="minorHAnsi"/>
        </w:rPr>
        <w:t xml:space="preserve"> </w:t>
      </w:r>
      <w:r w:rsidRPr="00D469F7">
        <w:rPr>
          <w:rFonts w:cstheme="minorHAnsi"/>
        </w:rPr>
        <w:t>2 (mar.-apr.</w:t>
      </w:r>
      <w:r w:rsidRPr="00D469F7">
        <w:rPr>
          <w:rFonts w:cstheme="minorHAnsi"/>
        </w:rPr>
        <w:t xml:space="preserve"> </w:t>
      </w:r>
      <w:r w:rsidRPr="00D469F7">
        <w:rPr>
          <w:rFonts w:cstheme="minorHAnsi"/>
        </w:rPr>
        <w:t>2013), p.38-39</w:t>
      </w:r>
    </w:p>
    <w:p w14:paraId="3526FFD1" w14:textId="0B8D1AC4" w:rsidR="00A21CF2" w:rsidRPr="00D469F7" w:rsidRDefault="00A21CF2" w:rsidP="00D469F7">
      <w:pPr>
        <w:pStyle w:val="Paragrafoelenco"/>
        <w:numPr>
          <w:ilvl w:val="0"/>
          <w:numId w:val="1"/>
        </w:numPr>
        <w:spacing w:after="0" w:line="240" w:lineRule="auto"/>
        <w:jc w:val="both"/>
        <w:rPr>
          <w:rFonts w:cstheme="minorHAnsi"/>
        </w:rPr>
      </w:pPr>
      <w:hyperlink r:id="rId12" w:history="1">
        <w:r w:rsidRPr="00D469F7">
          <w:rPr>
            <w:rStyle w:val="Collegamentoipertestuale"/>
            <w:rFonts w:cstheme="minorHAnsi"/>
          </w:rPr>
          <w:t>"La voce delle donne" di Giovanna Bertola torna a parlare grazie all’inchiesta di quattro studentesse del Bertolucci</w:t>
        </w:r>
        <w:r w:rsidRPr="00D469F7">
          <w:rPr>
            <w:rStyle w:val="Collegamentoipertestuale"/>
            <w:rFonts w:cstheme="minorHAnsi"/>
          </w:rPr>
          <w:t>. La repubblica Parma, 5 luglio 2021</w:t>
        </w:r>
      </w:hyperlink>
    </w:p>
    <w:p w14:paraId="1C133AC7" w14:textId="4AF76E71" w:rsidR="00D469F7" w:rsidRPr="00D469F7" w:rsidRDefault="00D469F7" w:rsidP="00D469F7">
      <w:pPr>
        <w:pStyle w:val="Paragrafoelenco"/>
        <w:numPr>
          <w:ilvl w:val="0"/>
          <w:numId w:val="1"/>
        </w:numPr>
        <w:spacing w:after="0" w:line="240" w:lineRule="auto"/>
        <w:jc w:val="both"/>
        <w:outlineLvl w:val="0"/>
        <w:rPr>
          <w:rFonts w:eastAsia="Times New Roman" w:cstheme="minorHAnsi"/>
          <w:kern w:val="36"/>
          <w:lang w:eastAsia="it-IT"/>
          <w14:ligatures w14:val="none"/>
        </w:rPr>
      </w:pPr>
      <w:hyperlink r:id="rId13" w:history="1">
        <w:r w:rsidRPr="00D469F7">
          <w:rPr>
            <w:rStyle w:val="Collegamentoipertestuale"/>
            <w:rFonts w:eastAsia="Times New Roman" w:cstheme="minorHAnsi"/>
            <w:kern w:val="36"/>
            <w:lang w:eastAsia="it-IT"/>
            <w14:ligatures w14:val="none"/>
          </w:rPr>
          <w:t xml:space="preserve">La Patriota e la Maestra. </w:t>
        </w:r>
        <w:r w:rsidRPr="00D469F7">
          <w:rPr>
            <w:rStyle w:val="Collegamentoipertestuale"/>
            <w:rFonts w:eastAsia="Times New Roman" w:cstheme="minorHAnsi"/>
            <w:kern w:val="36"/>
            <w:lang w:eastAsia="it-IT"/>
            <w14:ligatures w14:val="none"/>
          </w:rPr>
          <w:t>2 ottobre 2021 Danila Baldo Iuvenilia, Numero 134, Percorsi</w:t>
        </w:r>
      </w:hyperlink>
    </w:p>
    <w:p w14:paraId="71F4518A" w14:textId="4AA4FC26" w:rsidR="00A21CF2" w:rsidRPr="00D469F7" w:rsidRDefault="00A21CF2" w:rsidP="00D469F7">
      <w:pPr>
        <w:pStyle w:val="Paragrafoelenco"/>
        <w:numPr>
          <w:ilvl w:val="0"/>
          <w:numId w:val="1"/>
        </w:numPr>
        <w:spacing w:after="0" w:line="240" w:lineRule="auto"/>
        <w:jc w:val="both"/>
        <w:rPr>
          <w:rFonts w:cstheme="minorHAnsi"/>
        </w:rPr>
      </w:pPr>
      <w:hyperlink r:id="rId14" w:history="1">
        <w:r w:rsidRPr="00D469F7">
          <w:rPr>
            <w:rStyle w:val="Collegamentoipertestuale"/>
            <w:rFonts w:cstheme="minorHAnsi"/>
          </w:rPr>
          <w:t>https://www.cgilparma.it/PUBBLICO/CDLT/ATTUALITA/COMUNICATI/la-voce-delle-donne-una-rivista-ottocentesca-loggetto-della-prima-delle-pillole-di-memoria-2024/</w:t>
        </w:r>
      </w:hyperlink>
      <w:r w:rsidRPr="00D469F7">
        <w:rPr>
          <w:rFonts w:cstheme="minorHAnsi"/>
        </w:rPr>
        <w:t xml:space="preserve">. </w:t>
      </w:r>
    </w:p>
    <w:p w14:paraId="109CA0C1" w14:textId="5EC144CA" w:rsidR="00A21CF2" w:rsidRPr="00D469F7" w:rsidRDefault="00A21CF2" w:rsidP="00D469F7">
      <w:pPr>
        <w:pStyle w:val="Paragrafoelenco"/>
        <w:numPr>
          <w:ilvl w:val="0"/>
          <w:numId w:val="1"/>
        </w:numPr>
        <w:spacing w:after="0" w:line="240" w:lineRule="auto"/>
        <w:jc w:val="both"/>
        <w:rPr>
          <w:rFonts w:cstheme="minorHAnsi"/>
        </w:rPr>
      </w:pPr>
      <w:r w:rsidRPr="00D469F7">
        <w:rPr>
          <w:rFonts w:cstheme="minorHAnsi"/>
        </w:rPr>
        <w:t>La voce delle donne : pioniere e ispiratrici del giornalismo italiano / Valeria Palumbo. - Bari ; Roma : Laterza, 2025. - XV, 218 p. ; 21 cm. - (I Robinson. Letture). - [ISBN] 978-88-581-5720-6. - [BNI] 2025-5448.</w:t>
      </w:r>
    </w:p>
    <w:sectPr w:rsidR="00A21CF2" w:rsidRPr="00D469F7"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22356D"/>
    <w:multiLevelType w:val="hybridMultilevel"/>
    <w:tmpl w:val="B0B24514"/>
    <w:lvl w:ilvl="0" w:tplc="1486C838">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74061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77063"/>
    <w:rsid w:val="00277063"/>
    <w:rsid w:val="0031062F"/>
    <w:rsid w:val="003605E3"/>
    <w:rsid w:val="00375F4B"/>
    <w:rsid w:val="003811E4"/>
    <w:rsid w:val="00653982"/>
    <w:rsid w:val="009F3173"/>
    <w:rsid w:val="00A21CF2"/>
    <w:rsid w:val="00C71CAA"/>
    <w:rsid w:val="00D469F7"/>
    <w:rsid w:val="00D544E6"/>
    <w:rsid w:val="00E07A14"/>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C5BCF"/>
  <w15:chartTrackingRefBased/>
  <w15:docId w15:val="{22BFAF41-B93D-4146-8C7C-7BA8635E2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07A14"/>
  </w:style>
  <w:style w:type="paragraph" w:styleId="Titolo1">
    <w:name w:val="heading 1"/>
    <w:basedOn w:val="Normale"/>
    <w:next w:val="Normale"/>
    <w:link w:val="Titolo1Carattere"/>
    <w:uiPriority w:val="9"/>
    <w:qFormat/>
    <w:rsid w:val="00277063"/>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277063"/>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277063"/>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277063"/>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277063"/>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277063"/>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77063"/>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77063"/>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77063"/>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77063"/>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277063"/>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277063"/>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277063"/>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277063"/>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27706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7706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7706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77063"/>
    <w:rPr>
      <w:rFonts w:eastAsiaTheme="majorEastAsia" w:cstheme="majorBidi"/>
      <w:color w:val="272727" w:themeColor="text1" w:themeTint="D8"/>
    </w:rPr>
  </w:style>
  <w:style w:type="paragraph" w:styleId="Titolo">
    <w:name w:val="Title"/>
    <w:basedOn w:val="Normale"/>
    <w:next w:val="Normale"/>
    <w:link w:val="TitoloCarattere"/>
    <w:uiPriority w:val="10"/>
    <w:qFormat/>
    <w:rsid w:val="002770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7706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77063"/>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7706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77063"/>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277063"/>
    <w:rPr>
      <w:i/>
      <w:iCs/>
      <w:color w:val="404040" w:themeColor="text1" w:themeTint="BF"/>
    </w:rPr>
  </w:style>
  <w:style w:type="paragraph" w:styleId="Paragrafoelenco">
    <w:name w:val="List Paragraph"/>
    <w:basedOn w:val="Normale"/>
    <w:uiPriority w:val="34"/>
    <w:qFormat/>
    <w:rsid w:val="00277063"/>
    <w:pPr>
      <w:ind w:left="720"/>
      <w:contextualSpacing/>
    </w:pPr>
  </w:style>
  <w:style w:type="character" w:styleId="Enfasiintensa">
    <w:name w:val="Intense Emphasis"/>
    <w:basedOn w:val="Carpredefinitoparagrafo"/>
    <w:uiPriority w:val="21"/>
    <w:qFormat/>
    <w:rsid w:val="00277063"/>
    <w:rPr>
      <w:i/>
      <w:iCs/>
      <w:color w:val="365F91" w:themeColor="accent1" w:themeShade="BF"/>
    </w:rPr>
  </w:style>
  <w:style w:type="paragraph" w:styleId="Citazioneintensa">
    <w:name w:val="Intense Quote"/>
    <w:basedOn w:val="Normale"/>
    <w:next w:val="Normale"/>
    <w:link w:val="CitazioneintensaCarattere"/>
    <w:uiPriority w:val="30"/>
    <w:qFormat/>
    <w:rsid w:val="0027706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277063"/>
    <w:rPr>
      <w:i/>
      <w:iCs/>
      <w:color w:val="365F91" w:themeColor="accent1" w:themeShade="BF"/>
    </w:rPr>
  </w:style>
  <w:style w:type="character" w:styleId="Riferimentointenso">
    <w:name w:val="Intense Reference"/>
    <w:basedOn w:val="Carpredefinitoparagrafo"/>
    <w:uiPriority w:val="32"/>
    <w:qFormat/>
    <w:rsid w:val="00277063"/>
    <w:rPr>
      <w:b/>
      <w:bCs/>
      <w:smallCaps/>
      <w:color w:val="365F91" w:themeColor="accent1" w:themeShade="BF"/>
      <w:spacing w:val="5"/>
    </w:rPr>
  </w:style>
  <w:style w:type="character" w:styleId="Collegamentoipertestuale">
    <w:name w:val="Hyperlink"/>
    <w:basedOn w:val="Carpredefinitoparagrafo"/>
    <w:uiPriority w:val="99"/>
    <w:unhideWhenUsed/>
    <w:rsid w:val="00E07A14"/>
    <w:rPr>
      <w:color w:val="0000FF" w:themeColor="hyperlink"/>
      <w:u w:val="single"/>
    </w:rPr>
  </w:style>
  <w:style w:type="character" w:styleId="Menzionenonrisolta">
    <w:name w:val="Unresolved Mention"/>
    <w:basedOn w:val="Carpredefinitoparagrafo"/>
    <w:uiPriority w:val="99"/>
    <w:semiHidden/>
    <w:unhideWhenUsed/>
    <w:rsid w:val="00E07A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rmaforwomen.it/2025/07/" TargetMode="External"/><Relationship Id="rId13" Type="http://schemas.openxmlformats.org/officeDocument/2006/relationships/hyperlink" Target="https://vitaminevaganti.com/2021/10/02/la-patriota-e-la-maestra/"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google.com/url?sa=t&amp;source=web&amp;rct=j&amp;opi=89978449&amp;url=https://www.toponomasticafemminile.com/sito/images/dicono-di-noi/rassegna-stampa/2021/doc/sulle_vie_della_parita/la_repubblica_parma_050721.pdf&amp;ved=2ahUKEwjriIOCpeWUAxXE_7sIHQG4DqYQFnoECCQQAQ&amp;usg=AOvVaw1pJiiy1sU6T_YfzZAHWAX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rivistasavej.it/lung/2024/dare-voce-alle-donne-giovanna-bertola"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parmaforwomen.it/parma-e-la-voce-delle-donne/" TargetMode="External"/><Relationship Id="rId4" Type="http://schemas.openxmlformats.org/officeDocument/2006/relationships/webSettings" Target="webSettings.xml"/><Relationship Id="rId9" Type="http://schemas.openxmlformats.org/officeDocument/2006/relationships/hyperlink" Target="https://www.parmaforwomen.it/author/admin/" TargetMode="External"/><Relationship Id="rId14" Type="http://schemas.openxmlformats.org/officeDocument/2006/relationships/hyperlink" Target="https://www.cgilparma.it/PUBBLICO/CDLT/ATTUALITA/COMUNICATI/la-voce-delle-donne-una-rivista-ottocentesca-loggetto-della-prima-delle-pillole-di-memoria-2024/"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Pages>
  <Words>1447</Words>
  <Characters>8253</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2026-06-01T04:57:00Z</dcterms:created>
  <dcterms:modified xsi:type="dcterms:W3CDTF">2026-06-01T05:33:00Z</dcterms:modified>
</cp:coreProperties>
</file>