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2443" w14:textId="2C116220" w:rsidR="004323D2" w:rsidRPr="00FD69A7" w:rsidRDefault="004323D2" w:rsidP="004323D2">
      <w:pPr>
        <w:spacing w:after="0" w:line="240" w:lineRule="auto"/>
        <w:jc w:val="both"/>
        <w:rPr>
          <w:rFonts w:cstheme="minorHAnsi"/>
          <w:bCs/>
          <w:i/>
          <w:sz w:val="16"/>
          <w:szCs w:val="16"/>
        </w:rPr>
      </w:pPr>
      <w:bookmarkStart w:id="0" w:name="_Hlk192995013"/>
      <w:bookmarkStart w:id="1" w:name="_Hlk194575669"/>
      <w:r w:rsidRPr="00FD69A7">
        <w:rPr>
          <w:rFonts w:cstheme="minorHAnsi"/>
          <w:b/>
          <w:bCs/>
          <w:color w:val="C00000"/>
          <w:sz w:val="44"/>
          <w:szCs w:val="44"/>
        </w:rPr>
        <w:t>XU11</w:t>
      </w:r>
      <w:r>
        <w:rPr>
          <w:rFonts w:cstheme="minorHAnsi"/>
          <w:b/>
          <w:bCs/>
          <w:color w:val="C00000"/>
          <w:sz w:val="44"/>
          <w:szCs w:val="44"/>
        </w:rPr>
        <w:t>62</w:t>
      </w:r>
      <w:r w:rsidRPr="00FD69A7">
        <w:rPr>
          <w:rFonts w:cstheme="minorHAnsi"/>
          <w:b/>
          <w:bCs/>
          <w:sz w:val="16"/>
          <w:szCs w:val="16"/>
        </w:rPr>
        <w:tab/>
      </w:r>
      <w:r w:rsidRPr="00FD69A7">
        <w:rPr>
          <w:rFonts w:cstheme="minorHAnsi"/>
          <w:b/>
          <w:bCs/>
          <w:sz w:val="16"/>
          <w:szCs w:val="16"/>
        </w:rPr>
        <w:tab/>
      </w:r>
      <w:r w:rsidRPr="00FD69A7">
        <w:rPr>
          <w:rFonts w:cstheme="minorHAnsi"/>
          <w:b/>
          <w:bCs/>
          <w:sz w:val="16"/>
          <w:szCs w:val="16"/>
        </w:rPr>
        <w:tab/>
      </w:r>
      <w:r w:rsidRPr="00FD69A7">
        <w:rPr>
          <w:rFonts w:cstheme="minorHAnsi"/>
          <w:b/>
          <w:bCs/>
          <w:sz w:val="16"/>
          <w:szCs w:val="16"/>
        </w:rPr>
        <w:tab/>
      </w:r>
      <w:r w:rsidRPr="00FD69A7">
        <w:rPr>
          <w:rFonts w:cstheme="minorHAnsi"/>
          <w:bCs/>
          <w:i/>
          <w:sz w:val="16"/>
          <w:szCs w:val="16"/>
        </w:rPr>
        <w:t xml:space="preserve">Scheda creata il </w:t>
      </w:r>
      <w:r>
        <w:rPr>
          <w:rFonts w:cstheme="minorHAnsi"/>
          <w:bCs/>
          <w:i/>
          <w:sz w:val="16"/>
          <w:szCs w:val="16"/>
        </w:rPr>
        <w:t>3</w:t>
      </w:r>
      <w:r w:rsidRPr="00FD69A7">
        <w:rPr>
          <w:rFonts w:cstheme="minorHAnsi"/>
          <w:bCs/>
          <w:i/>
          <w:sz w:val="16"/>
          <w:szCs w:val="16"/>
        </w:rPr>
        <w:t xml:space="preserve"> aprile 2025</w:t>
      </w:r>
      <w:r w:rsidR="00510A0F">
        <w:rPr>
          <w:rFonts w:cstheme="minorHAnsi"/>
          <w:bCs/>
          <w:i/>
          <w:sz w:val="16"/>
          <w:szCs w:val="16"/>
        </w:rPr>
        <w:t>; Ultimo aggiornamento: 5 settembre 2026</w:t>
      </w:r>
    </w:p>
    <w:bookmarkEnd w:id="0"/>
    <w:p w14:paraId="73740E0E" w14:textId="65FA6D51" w:rsidR="004323D2" w:rsidRDefault="004323D2" w:rsidP="00510A0F">
      <w:pPr>
        <w:spacing w:after="0" w:line="240" w:lineRule="auto"/>
        <w:rPr>
          <w:rFonts w:cstheme="minorHAnsi"/>
          <w:b/>
          <w:bCs/>
          <w:color w:val="C00000"/>
          <w:sz w:val="44"/>
          <w:szCs w:val="44"/>
        </w:rPr>
      </w:pPr>
      <w:r w:rsidRPr="00FD69A7">
        <w:rPr>
          <w:rFonts w:cstheme="minorHAnsi"/>
          <w:b/>
          <w:bCs/>
          <w:color w:val="C00000"/>
          <w:sz w:val="44"/>
          <w:szCs w:val="44"/>
        </w:rPr>
        <w:t>Descrizione storico-bibliografica</w:t>
      </w:r>
    </w:p>
    <w:bookmarkEnd w:id="1"/>
    <w:p w14:paraId="5F7A9D17" w14:textId="56A6D738" w:rsidR="0031062F" w:rsidRPr="00510A0F" w:rsidRDefault="00510A0F" w:rsidP="004323D2">
      <w:pPr>
        <w:spacing w:after="0" w:line="240" w:lineRule="auto"/>
        <w:jc w:val="both"/>
        <w:rPr>
          <w:sz w:val="24"/>
          <w:szCs w:val="24"/>
        </w:rPr>
      </w:pPr>
      <w:r w:rsidRPr="00510A0F">
        <w:rPr>
          <w:rFonts w:cstheme="minorHAnsi"/>
          <w:b/>
          <w:bCs/>
          <w:noProof/>
          <w:color w:val="C00000"/>
          <w:sz w:val="24"/>
          <w:szCs w:val="24"/>
        </w:rPr>
        <w:drawing>
          <wp:anchor distT="0" distB="0" distL="114300" distR="114300" simplePos="0" relativeHeight="251658240" behindDoc="0" locked="0" layoutInCell="1" allowOverlap="1" wp14:anchorId="70333BFA" wp14:editId="6993656C">
            <wp:simplePos x="0" y="0"/>
            <wp:positionH relativeFrom="column">
              <wp:posOffset>1270</wp:posOffset>
            </wp:positionH>
            <wp:positionV relativeFrom="paragraph">
              <wp:posOffset>2540</wp:posOffset>
            </wp:positionV>
            <wp:extent cx="3600000" cy="2797200"/>
            <wp:effectExtent l="0" t="0" r="635" b="3175"/>
            <wp:wrapSquare wrapText="bothSides"/>
            <wp:docPr id="1144153202" name="Immagine 1" descr="Immagine che contiene schizzo, disegno, testo, cartone anima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53202" name="Immagine 1" descr="Immagine che contiene schizzo, disegno, testo, cartone animato&#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3600000" cy="2797200"/>
                    </a:xfrm>
                    <a:prstGeom prst="rect">
                      <a:avLst/>
                    </a:prstGeom>
                  </pic:spPr>
                </pic:pic>
              </a:graphicData>
            </a:graphic>
            <wp14:sizeRelH relativeFrom="margin">
              <wp14:pctWidth>0</wp14:pctWidth>
            </wp14:sizeRelH>
            <wp14:sizeRelV relativeFrom="margin">
              <wp14:pctHeight>0</wp14:pctHeight>
            </wp14:sizeRelV>
          </wp:anchor>
        </w:drawing>
      </w:r>
      <w:r w:rsidR="004323D2" w:rsidRPr="00510A0F">
        <w:rPr>
          <w:sz w:val="24"/>
          <w:szCs w:val="24"/>
        </w:rPr>
        <w:t>Il *</w:t>
      </w:r>
      <w:proofErr w:type="gramStart"/>
      <w:r w:rsidR="004323D2" w:rsidRPr="00510A0F">
        <w:rPr>
          <w:b/>
          <w:bCs/>
          <w:sz w:val="24"/>
          <w:szCs w:val="24"/>
        </w:rPr>
        <w:t>Pulcinella</w:t>
      </w:r>
      <w:r w:rsidR="004323D2" w:rsidRPr="00510A0F">
        <w:rPr>
          <w:sz w:val="24"/>
          <w:szCs w:val="24"/>
        </w:rPr>
        <w:t xml:space="preserve"> :</w:t>
      </w:r>
      <w:proofErr w:type="gramEnd"/>
      <w:r w:rsidR="004323D2" w:rsidRPr="00510A0F">
        <w:rPr>
          <w:sz w:val="24"/>
          <w:szCs w:val="24"/>
        </w:rPr>
        <w:t xml:space="preserve"> giornale ebdomadario umoristico</w:t>
      </w:r>
      <w:r w:rsidR="005C2A0E" w:rsidRPr="00510A0F">
        <w:rPr>
          <w:sz w:val="24"/>
          <w:szCs w:val="24"/>
        </w:rPr>
        <w:t xml:space="preserve">, </w:t>
      </w:r>
      <w:r w:rsidR="004323D2" w:rsidRPr="00510A0F">
        <w:rPr>
          <w:sz w:val="24"/>
          <w:szCs w:val="24"/>
        </w:rPr>
        <w:t>satirico</w:t>
      </w:r>
      <w:r w:rsidR="005C2A0E" w:rsidRPr="00510A0F">
        <w:rPr>
          <w:sz w:val="24"/>
          <w:szCs w:val="24"/>
        </w:rPr>
        <w:t xml:space="preserve">, </w:t>
      </w:r>
      <w:r w:rsidR="004323D2" w:rsidRPr="00510A0F">
        <w:rPr>
          <w:sz w:val="24"/>
          <w:szCs w:val="24"/>
        </w:rPr>
        <w:t>critico</w:t>
      </w:r>
      <w:r w:rsidR="005C2A0E" w:rsidRPr="00510A0F">
        <w:rPr>
          <w:sz w:val="24"/>
          <w:szCs w:val="24"/>
        </w:rPr>
        <w:t xml:space="preserve">, </w:t>
      </w:r>
      <w:r w:rsidR="004323D2" w:rsidRPr="00510A0F">
        <w:rPr>
          <w:sz w:val="24"/>
          <w:szCs w:val="24"/>
        </w:rPr>
        <w:t>letterario-teatrale con caricature. – Anno 1, n.</w:t>
      </w:r>
      <w:r w:rsidR="005C2A0E" w:rsidRPr="00510A0F">
        <w:rPr>
          <w:sz w:val="24"/>
          <w:szCs w:val="24"/>
        </w:rPr>
        <w:t xml:space="preserve"> </w:t>
      </w:r>
      <w:r w:rsidR="004323D2" w:rsidRPr="00510A0F">
        <w:rPr>
          <w:sz w:val="24"/>
          <w:szCs w:val="24"/>
        </w:rPr>
        <w:t xml:space="preserve">1 (18 giugno </w:t>
      </w:r>
      <w:proofErr w:type="gramStart"/>
      <w:r w:rsidR="004323D2" w:rsidRPr="00510A0F">
        <w:rPr>
          <w:sz w:val="24"/>
          <w:szCs w:val="24"/>
        </w:rPr>
        <w:t>1864)-</w:t>
      </w:r>
      <w:proofErr w:type="gramEnd"/>
      <w:r w:rsidR="004323D2" w:rsidRPr="00510A0F">
        <w:rPr>
          <w:sz w:val="24"/>
          <w:szCs w:val="24"/>
        </w:rPr>
        <w:t xml:space="preserve">anno 2, n. 3 (21 gennaio 1865). - </w:t>
      </w:r>
      <w:proofErr w:type="gramStart"/>
      <w:r w:rsidR="004323D2" w:rsidRPr="00510A0F">
        <w:rPr>
          <w:sz w:val="24"/>
          <w:szCs w:val="24"/>
        </w:rPr>
        <w:t>Trieste :</w:t>
      </w:r>
      <w:proofErr w:type="gramEnd"/>
      <w:r w:rsidR="004323D2" w:rsidRPr="00510A0F">
        <w:rPr>
          <w:sz w:val="24"/>
          <w:szCs w:val="24"/>
        </w:rPr>
        <w:t xml:space="preserve"> Giuseppe Caprin, 1864-1865. - 2 </w:t>
      </w:r>
      <w:proofErr w:type="gramStart"/>
      <w:r w:rsidR="004323D2" w:rsidRPr="00510A0F">
        <w:rPr>
          <w:sz w:val="24"/>
          <w:szCs w:val="24"/>
        </w:rPr>
        <w:t>volumi :</w:t>
      </w:r>
      <w:proofErr w:type="gramEnd"/>
      <w:r w:rsidR="004323D2" w:rsidRPr="00510A0F">
        <w:rPr>
          <w:sz w:val="24"/>
          <w:szCs w:val="24"/>
        </w:rPr>
        <w:t xml:space="preserve"> </w:t>
      </w:r>
      <w:proofErr w:type="gramStart"/>
      <w:r w:rsidR="004323D2" w:rsidRPr="00510A0F">
        <w:rPr>
          <w:sz w:val="24"/>
          <w:szCs w:val="24"/>
        </w:rPr>
        <w:t>ill. ;</w:t>
      </w:r>
      <w:proofErr w:type="gramEnd"/>
      <w:r w:rsidR="004323D2" w:rsidRPr="00510A0F">
        <w:rPr>
          <w:sz w:val="24"/>
          <w:szCs w:val="24"/>
        </w:rPr>
        <w:t xml:space="preserve"> 31 cm. ((Settimanale. - TSA1437050</w:t>
      </w:r>
    </w:p>
    <w:p w14:paraId="4A856CF3" w14:textId="0837A75D" w:rsidR="005C2A0E" w:rsidRPr="00510A0F" w:rsidRDefault="005C2A0E" w:rsidP="004323D2">
      <w:pPr>
        <w:spacing w:after="0" w:line="240" w:lineRule="auto"/>
        <w:jc w:val="both"/>
        <w:rPr>
          <w:sz w:val="24"/>
          <w:szCs w:val="24"/>
        </w:rPr>
      </w:pPr>
      <w:r w:rsidRPr="00510A0F">
        <w:rPr>
          <w:b/>
          <w:bCs/>
          <w:color w:val="C00000"/>
          <w:sz w:val="24"/>
          <w:szCs w:val="24"/>
        </w:rPr>
        <w:t>Copia digitale</w:t>
      </w:r>
      <w:r w:rsidRPr="00510A0F">
        <w:rPr>
          <w:sz w:val="24"/>
          <w:szCs w:val="24"/>
        </w:rPr>
        <w:t xml:space="preserve">: </w:t>
      </w:r>
      <w:hyperlink r:id="rId6" w:history="1">
        <w:r w:rsidRPr="00510A0F">
          <w:rPr>
            <w:rStyle w:val="Collegamentoipertestuale"/>
            <w:sz w:val="24"/>
            <w:szCs w:val="24"/>
          </w:rPr>
          <w:t>1864</w:t>
        </w:r>
      </w:hyperlink>
    </w:p>
    <w:p w14:paraId="2AD45D2F" w14:textId="61962647" w:rsidR="004323D2" w:rsidRPr="00510A0F" w:rsidRDefault="004323D2" w:rsidP="004323D2">
      <w:pPr>
        <w:spacing w:after="0" w:line="240" w:lineRule="auto"/>
        <w:jc w:val="both"/>
        <w:rPr>
          <w:sz w:val="24"/>
          <w:szCs w:val="24"/>
        </w:rPr>
      </w:pPr>
      <w:r w:rsidRPr="00510A0F">
        <w:rPr>
          <w:sz w:val="24"/>
          <w:szCs w:val="24"/>
        </w:rPr>
        <w:t>L'*</w:t>
      </w:r>
      <w:proofErr w:type="gramStart"/>
      <w:r w:rsidRPr="00510A0F">
        <w:rPr>
          <w:b/>
          <w:bCs/>
          <w:sz w:val="24"/>
          <w:szCs w:val="24"/>
        </w:rPr>
        <w:t>Arlecchino</w:t>
      </w:r>
      <w:r w:rsidRPr="00510A0F">
        <w:rPr>
          <w:sz w:val="24"/>
          <w:szCs w:val="24"/>
        </w:rPr>
        <w:t xml:space="preserve"> :</w:t>
      </w:r>
      <w:proofErr w:type="gramEnd"/>
      <w:r w:rsidRPr="00510A0F">
        <w:rPr>
          <w:sz w:val="24"/>
          <w:szCs w:val="24"/>
        </w:rPr>
        <w:t xml:space="preserve"> giornale ebdomadario umoristico, satirico, critico, letterario, teatrale di tutti i colori, con caricature. – Anno 1, n. 1 (</w:t>
      </w:r>
      <w:r w:rsidR="00262827" w:rsidRPr="00510A0F">
        <w:rPr>
          <w:sz w:val="24"/>
          <w:szCs w:val="24"/>
        </w:rPr>
        <w:t xml:space="preserve">4 febbraio </w:t>
      </w:r>
      <w:proofErr w:type="gramStart"/>
      <w:r w:rsidRPr="00510A0F">
        <w:rPr>
          <w:sz w:val="24"/>
          <w:szCs w:val="24"/>
        </w:rPr>
        <w:t>1865)-</w:t>
      </w:r>
      <w:proofErr w:type="gramEnd"/>
      <w:r w:rsidRPr="00510A0F">
        <w:rPr>
          <w:sz w:val="24"/>
          <w:szCs w:val="24"/>
        </w:rPr>
        <w:t>anno 2 (</w:t>
      </w:r>
      <w:r w:rsidR="00262827" w:rsidRPr="00510A0F">
        <w:rPr>
          <w:sz w:val="24"/>
          <w:szCs w:val="24"/>
        </w:rPr>
        <w:t xml:space="preserve">6 gennaio </w:t>
      </w:r>
      <w:r w:rsidRPr="00510A0F">
        <w:rPr>
          <w:sz w:val="24"/>
          <w:szCs w:val="24"/>
        </w:rPr>
        <w:t xml:space="preserve">1866). - </w:t>
      </w:r>
      <w:proofErr w:type="gramStart"/>
      <w:r w:rsidRPr="00510A0F">
        <w:rPr>
          <w:sz w:val="24"/>
          <w:szCs w:val="24"/>
        </w:rPr>
        <w:t>Trieste :</w:t>
      </w:r>
      <w:proofErr w:type="gramEnd"/>
      <w:r w:rsidRPr="00510A0F">
        <w:rPr>
          <w:sz w:val="24"/>
          <w:szCs w:val="24"/>
        </w:rPr>
        <w:t xml:space="preserve"> Tip. Weis, 1865-1866. – 2 </w:t>
      </w:r>
      <w:proofErr w:type="gramStart"/>
      <w:r w:rsidRPr="00510A0F">
        <w:rPr>
          <w:sz w:val="24"/>
          <w:szCs w:val="24"/>
        </w:rPr>
        <w:t>volumi ;</w:t>
      </w:r>
      <w:proofErr w:type="gramEnd"/>
      <w:r w:rsidRPr="00510A0F">
        <w:rPr>
          <w:sz w:val="24"/>
          <w:szCs w:val="24"/>
        </w:rPr>
        <w:t xml:space="preserve"> 33 cm. ((Settimanale. - LO10736559</w:t>
      </w:r>
    </w:p>
    <w:p w14:paraId="63FC58E4" w14:textId="77777777" w:rsidR="004323D2" w:rsidRPr="00510A0F" w:rsidRDefault="004323D2" w:rsidP="004323D2">
      <w:pPr>
        <w:spacing w:after="0" w:line="240" w:lineRule="auto"/>
        <w:jc w:val="both"/>
        <w:rPr>
          <w:sz w:val="24"/>
          <w:szCs w:val="24"/>
        </w:rPr>
      </w:pPr>
    </w:p>
    <w:p w14:paraId="57FC8A2B" w14:textId="6E2C917E" w:rsidR="004323D2" w:rsidRPr="00510A0F" w:rsidRDefault="004323D2" w:rsidP="004323D2">
      <w:pPr>
        <w:spacing w:after="0" w:line="240" w:lineRule="auto"/>
        <w:jc w:val="both"/>
        <w:rPr>
          <w:sz w:val="24"/>
          <w:szCs w:val="24"/>
        </w:rPr>
      </w:pPr>
      <w:r w:rsidRPr="00510A0F">
        <w:rPr>
          <w:sz w:val="24"/>
          <w:szCs w:val="24"/>
        </w:rPr>
        <w:t>Il *</w:t>
      </w:r>
      <w:r w:rsidRPr="00510A0F">
        <w:rPr>
          <w:b/>
          <w:bCs/>
          <w:sz w:val="24"/>
          <w:szCs w:val="24"/>
        </w:rPr>
        <w:t xml:space="preserve">Pulcinella </w:t>
      </w:r>
      <w:proofErr w:type="gramStart"/>
      <w:r w:rsidRPr="00510A0F">
        <w:rPr>
          <w:b/>
          <w:bCs/>
          <w:sz w:val="24"/>
          <w:szCs w:val="24"/>
        </w:rPr>
        <w:t>politico</w:t>
      </w:r>
      <w:r w:rsidRPr="00510A0F">
        <w:rPr>
          <w:sz w:val="24"/>
          <w:szCs w:val="24"/>
        </w:rPr>
        <w:t xml:space="preserve"> :</w:t>
      </w:r>
      <w:proofErr w:type="gramEnd"/>
      <w:r w:rsidRPr="00510A0F">
        <w:rPr>
          <w:sz w:val="24"/>
          <w:szCs w:val="24"/>
        </w:rPr>
        <w:t xml:space="preserve"> giornale umoristico-satirico-critico-letterario-teatrale con caricature. – Anno 1, n. 1 (22 luglio 1865)-anno 1, n. 6 (30 settembre 1865) ; [seconda serie] anno 1, n. 1 (21 ottobre 1865)-anno 2, n. 2 (13 gennaio 1866) ; [terza serie] anno 1, n. 1 (20 gennaio 1866)-anno 1, n. 2 (28 gennaio 1866) ; [quarta serie] anno 1, n.2 [i.e. n. 1] (3 febbraio 1866) ; [quinta serie] anno 2, n.4 [i.e. n. 1] (10 febbraio 1866) ; [sesta serie] anno 2, n. 3 (17 febbraio 1866)-    ; [settima serie] anno 1, n. 1 (4 marzo 1866)-anno 1, n. 3 (7 aprile 1866) ; [ottava serie] anno 1, n. 1 (17 marzo 1866)-anno 1, n. 4 (14 aprile 1866). - </w:t>
      </w:r>
      <w:proofErr w:type="gramStart"/>
      <w:r w:rsidRPr="00510A0F">
        <w:rPr>
          <w:sz w:val="24"/>
          <w:szCs w:val="24"/>
        </w:rPr>
        <w:t>Trieste :</w:t>
      </w:r>
      <w:proofErr w:type="gramEnd"/>
      <w:r w:rsidRPr="00510A0F">
        <w:rPr>
          <w:sz w:val="24"/>
          <w:szCs w:val="24"/>
        </w:rPr>
        <w:t xml:space="preserve"> Giovanni Gioseffi, 1865-1866. – 1 </w:t>
      </w:r>
      <w:proofErr w:type="gramStart"/>
      <w:r w:rsidRPr="00510A0F">
        <w:rPr>
          <w:sz w:val="24"/>
          <w:szCs w:val="24"/>
        </w:rPr>
        <w:t>volume :</w:t>
      </w:r>
      <w:proofErr w:type="gramEnd"/>
      <w:r w:rsidRPr="00510A0F">
        <w:rPr>
          <w:sz w:val="24"/>
          <w:szCs w:val="24"/>
        </w:rPr>
        <w:t xml:space="preserve"> </w:t>
      </w:r>
      <w:proofErr w:type="gramStart"/>
      <w:r w:rsidRPr="00510A0F">
        <w:rPr>
          <w:sz w:val="24"/>
          <w:szCs w:val="24"/>
        </w:rPr>
        <w:t>ill. ;</w:t>
      </w:r>
      <w:proofErr w:type="gramEnd"/>
      <w:r w:rsidRPr="00510A0F">
        <w:rPr>
          <w:sz w:val="24"/>
          <w:szCs w:val="24"/>
        </w:rPr>
        <w:t xml:space="preserve"> 3</w:t>
      </w:r>
      <w:r w:rsidR="00D53C7D" w:rsidRPr="00510A0F">
        <w:rPr>
          <w:sz w:val="24"/>
          <w:szCs w:val="24"/>
        </w:rPr>
        <w:t>3</w:t>
      </w:r>
      <w:r w:rsidRPr="00510A0F">
        <w:rPr>
          <w:sz w:val="24"/>
          <w:szCs w:val="24"/>
        </w:rPr>
        <w:t xml:space="preserve"> cm. ((Quindicinale. - </w:t>
      </w:r>
      <w:r w:rsidR="00262827" w:rsidRPr="00510A0F">
        <w:rPr>
          <w:sz w:val="24"/>
          <w:szCs w:val="24"/>
        </w:rPr>
        <w:t>A</w:t>
      </w:r>
      <w:r w:rsidRPr="00510A0F">
        <w:rPr>
          <w:sz w:val="24"/>
          <w:szCs w:val="24"/>
        </w:rPr>
        <w:t xml:space="preserve"> cura di Giuseppe Caprin</w:t>
      </w:r>
      <w:r w:rsidR="00262827" w:rsidRPr="00510A0F">
        <w:rPr>
          <w:sz w:val="24"/>
          <w:szCs w:val="24"/>
        </w:rPr>
        <w:t xml:space="preserve">. - </w:t>
      </w:r>
      <w:r w:rsidRPr="00510A0F">
        <w:rPr>
          <w:sz w:val="24"/>
          <w:szCs w:val="24"/>
        </w:rPr>
        <w:t>Il titolo delle serie varia. - Il formato varia</w:t>
      </w:r>
      <w:r w:rsidR="00D53C7D" w:rsidRPr="00510A0F">
        <w:rPr>
          <w:sz w:val="24"/>
          <w:szCs w:val="24"/>
        </w:rPr>
        <w:t>: 31 poi 29 cm</w:t>
      </w:r>
      <w:r w:rsidRPr="00510A0F">
        <w:rPr>
          <w:sz w:val="24"/>
          <w:szCs w:val="24"/>
        </w:rPr>
        <w:t>. - LO10774442</w:t>
      </w:r>
      <w:r w:rsidR="00D53C7D" w:rsidRPr="00510A0F">
        <w:rPr>
          <w:sz w:val="24"/>
          <w:szCs w:val="24"/>
        </w:rPr>
        <w:t>; LO10774458; LO10774461; TSA1437110</w:t>
      </w:r>
    </w:p>
    <w:p w14:paraId="3121BB3B" w14:textId="4757E09C" w:rsidR="004323D2" w:rsidRPr="00510A0F" w:rsidRDefault="004323D2" w:rsidP="004323D2">
      <w:pPr>
        <w:spacing w:after="0" w:line="240" w:lineRule="auto"/>
        <w:jc w:val="both"/>
        <w:rPr>
          <w:sz w:val="24"/>
          <w:szCs w:val="24"/>
        </w:rPr>
      </w:pPr>
      <w:r w:rsidRPr="00510A0F">
        <w:rPr>
          <w:sz w:val="24"/>
          <w:szCs w:val="24"/>
        </w:rPr>
        <w:t xml:space="preserve">Varianti del titolo: </w:t>
      </w:r>
    </w:p>
    <w:p w14:paraId="29BD7936" w14:textId="64DFE003" w:rsidR="00CD4E6F" w:rsidRPr="00510A0F" w:rsidRDefault="004323D2" w:rsidP="004323D2">
      <w:pPr>
        <w:spacing w:after="0" w:line="240" w:lineRule="auto"/>
        <w:jc w:val="both"/>
        <w:rPr>
          <w:sz w:val="24"/>
          <w:szCs w:val="24"/>
        </w:rPr>
      </w:pPr>
      <w:r w:rsidRPr="00510A0F">
        <w:rPr>
          <w:sz w:val="24"/>
          <w:szCs w:val="24"/>
        </w:rPr>
        <w:t xml:space="preserve">Il *pulcinella politico di Trieste </w:t>
      </w:r>
      <w:r w:rsidR="00CD4E6F" w:rsidRPr="00510A0F">
        <w:rPr>
          <w:sz w:val="24"/>
          <w:szCs w:val="24"/>
        </w:rPr>
        <w:t xml:space="preserve">&lt;21 ottobre 1865-13 gennaio </w:t>
      </w:r>
      <w:proofErr w:type="gramStart"/>
      <w:r w:rsidR="00CD4E6F" w:rsidRPr="00510A0F">
        <w:rPr>
          <w:sz w:val="24"/>
          <w:szCs w:val="24"/>
        </w:rPr>
        <w:t>1866 ;</w:t>
      </w:r>
      <w:proofErr w:type="gramEnd"/>
      <w:r w:rsidR="00CD4E6F" w:rsidRPr="00510A0F">
        <w:rPr>
          <w:sz w:val="24"/>
          <w:szCs w:val="24"/>
        </w:rPr>
        <w:t xml:space="preserve"> Trieste&gt;</w:t>
      </w:r>
    </w:p>
    <w:p w14:paraId="7F5590B6" w14:textId="109DA442" w:rsidR="00D53C7D" w:rsidRPr="00510A0F" w:rsidRDefault="004323D2" w:rsidP="004323D2">
      <w:pPr>
        <w:spacing w:after="0" w:line="240" w:lineRule="auto"/>
        <w:jc w:val="both"/>
        <w:rPr>
          <w:sz w:val="24"/>
          <w:szCs w:val="24"/>
        </w:rPr>
      </w:pPr>
      <w:r w:rsidRPr="00510A0F">
        <w:rPr>
          <w:sz w:val="24"/>
          <w:szCs w:val="24"/>
        </w:rPr>
        <w:t>Il *pulcinella</w:t>
      </w:r>
      <w:r w:rsidR="00D53C7D" w:rsidRPr="00510A0F">
        <w:rPr>
          <w:sz w:val="24"/>
          <w:szCs w:val="24"/>
        </w:rPr>
        <w:t xml:space="preserve"> &lt;20-28 gennaio </w:t>
      </w:r>
      <w:proofErr w:type="gramStart"/>
      <w:r w:rsidR="00D53C7D" w:rsidRPr="00510A0F">
        <w:rPr>
          <w:sz w:val="24"/>
          <w:szCs w:val="24"/>
        </w:rPr>
        <w:t>1866 ;</w:t>
      </w:r>
      <w:proofErr w:type="gramEnd"/>
      <w:r w:rsidR="00D53C7D" w:rsidRPr="00510A0F">
        <w:rPr>
          <w:sz w:val="24"/>
          <w:szCs w:val="24"/>
        </w:rPr>
        <w:t xml:space="preserve"> Trieste&gt;</w:t>
      </w:r>
    </w:p>
    <w:p w14:paraId="0D643287" w14:textId="236D0E64" w:rsidR="00CD4E6F" w:rsidRPr="00510A0F" w:rsidRDefault="00CD4E6F" w:rsidP="00CD4E6F">
      <w:pPr>
        <w:spacing w:after="0" w:line="240" w:lineRule="auto"/>
        <w:jc w:val="both"/>
        <w:rPr>
          <w:sz w:val="24"/>
          <w:szCs w:val="24"/>
        </w:rPr>
      </w:pPr>
      <w:r w:rsidRPr="00510A0F">
        <w:rPr>
          <w:sz w:val="24"/>
          <w:szCs w:val="24"/>
        </w:rPr>
        <w:t xml:space="preserve">Il *pulcinella politico di Trieste &lt;3 febbraio </w:t>
      </w:r>
      <w:proofErr w:type="gramStart"/>
      <w:r w:rsidRPr="00510A0F">
        <w:rPr>
          <w:sz w:val="24"/>
          <w:szCs w:val="24"/>
        </w:rPr>
        <w:t>1866 ;</w:t>
      </w:r>
      <w:proofErr w:type="gramEnd"/>
      <w:r w:rsidRPr="00510A0F">
        <w:rPr>
          <w:sz w:val="24"/>
          <w:szCs w:val="24"/>
        </w:rPr>
        <w:t xml:space="preserve"> Trieste&gt;</w:t>
      </w:r>
    </w:p>
    <w:p w14:paraId="0115E6B4" w14:textId="1FF4BDA3" w:rsidR="004323D2" w:rsidRPr="00510A0F" w:rsidRDefault="004323D2" w:rsidP="004323D2">
      <w:pPr>
        <w:spacing w:after="0" w:line="240" w:lineRule="auto"/>
        <w:jc w:val="both"/>
        <w:rPr>
          <w:sz w:val="24"/>
          <w:szCs w:val="24"/>
        </w:rPr>
      </w:pPr>
      <w:r w:rsidRPr="00510A0F">
        <w:rPr>
          <w:sz w:val="24"/>
          <w:szCs w:val="24"/>
        </w:rPr>
        <w:t>Il *pulcinella</w:t>
      </w:r>
      <w:r w:rsidR="00CD4E6F" w:rsidRPr="00510A0F">
        <w:rPr>
          <w:sz w:val="24"/>
          <w:szCs w:val="24"/>
        </w:rPr>
        <w:t xml:space="preserve"> &lt;3 febbraio </w:t>
      </w:r>
      <w:proofErr w:type="gramStart"/>
      <w:r w:rsidR="00CD4E6F" w:rsidRPr="00510A0F">
        <w:rPr>
          <w:sz w:val="24"/>
          <w:szCs w:val="24"/>
        </w:rPr>
        <w:t>1866 ;</w:t>
      </w:r>
      <w:proofErr w:type="gramEnd"/>
      <w:r w:rsidR="00CD4E6F" w:rsidRPr="00510A0F">
        <w:rPr>
          <w:sz w:val="24"/>
          <w:szCs w:val="24"/>
        </w:rPr>
        <w:t xml:space="preserve"> Trieste&gt;</w:t>
      </w:r>
    </w:p>
    <w:p w14:paraId="4973378C" w14:textId="77777777" w:rsidR="00CD4E6F" w:rsidRPr="00510A0F" w:rsidRDefault="004323D2" w:rsidP="004323D2">
      <w:pPr>
        <w:spacing w:after="0" w:line="240" w:lineRule="auto"/>
        <w:jc w:val="both"/>
        <w:rPr>
          <w:sz w:val="24"/>
          <w:szCs w:val="24"/>
        </w:rPr>
      </w:pPr>
      <w:r w:rsidRPr="00510A0F">
        <w:rPr>
          <w:sz w:val="24"/>
          <w:szCs w:val="24"/>
        </w:rPr>
        <w:t>Il *pulcinella politico di Trieste</w:t>
      </w:r>
      <w:r w:rsidR="00CD4E6F" w:rsidRPr="00510A0F">
        <w:rPr>
          <w:sz w:val="24"/>
          <w:szCs w:val="24"/>
        </w:rPr>
        <w:t xml:space="preserve"> &lt;17 febbraio </w:t>
      </w:r>
      <w:proofErr w:type="gramStart"/>
      <w:r w:rsidR="00CD4E6F" w:rsidRPr="00510A0F">
        <w:rPr>
          <w:sz w:val="24"/>
          <w:szCs w:val="24"/>
        </w:rPr>
        <w:t>1866 ;</w:t>
      </w:r>
      <w:proofErr w:type="gramEnd"/>
      <w:r w:rsidR="00CD4E6F" w:rsidRPr="00510A0F">
        <w:rPr>
          <w:sz w:val="24"/>
          <w:szCs w:val="24"/>
        </w:rPr>
        <w:t xml:space="preserve"> Trieste&gt;</w:t>
      </w:r>
    </w:p>
    <w:p w14:paraId="66D22443" w14:textId="77C36721" w:rsidR="004323D2" w:rsidRPr="00510A0F" w:rsidRDefault="004323D2" w:rsidP="004323D2">
      <w:pPr>
        <w:spacing w:after="0" w:line="240" w:lineRule="auto"/>
        <w:jc w:val="both"/>
        <w:rPr>
          <w:sz w:val="24"/>
          <w:szCs w:val="24"/>
        </w:rPr>
      </w:pPr>
      <w:r w:rsidRPr="00510A0F">
        <w:rPr>
          <w:sz w:val="24"/>
          <w:szCs w:val="24"/>
        </w:rPr>
        <w:t xml:space="preserve">Il *pulcinella fenice </w:t>
      </w:r>
      <w:r w:rsidR="00D53C7D" w:rsidRPr="00510A0F">
        <w:rPr>
          <w:sz w:val="24"/>
          <w:szCs w:val="24"/>
        </w:rPr>
        <w:t xml:space="preserve">&lt;4 marzo-21 aprile </w:t>
      </w:r>
      <w:proofErr w:type="gramStart"/>
      <w:r w:rsidR="00D53C7D" w:rsidRPr="00510A0F">
        <w:rPr>
          <w:sz w:val="24"/>
          <w:szCs w:val="24"/>
        </w:rPr>
        <w:t>1866 ;</w:t>
      </w:r>
      <w:proofErr w:type="gramEnd"/>
      <w:r w:rsidR="00D53C7D" w:rsidRPr="00510A0F">
        <w:rPr>
          <w:sz w:val="24"/>
          <w:szCs w:val="24"/>
        </w:rPr>
        <w:t xml:space="preserve"> Trieste&gt;</w:t>
      </w:r>
    </w:p>
    <w:p w14:paraId="26C6012C" w14:textId="4621A714" w:rsidR="004323D2" w:rsidRPr="00510A0F" w:rsidRDefault="004323D2" w:rsidP="004323D2">
      <w:pPr>
        <w:spacing w:after="0" w:line="240" w:lineRule="auto"/>
        <w:jc w:val="both"/>
        <w:rPr>
          <w:sz w:val="24"/>
          <w:szCs w:val="24"/>
        </w:rPr>
      </w:pPr>
      <w:r w:rsidRPr="00510A0F">
        <w:rPr>
          <w:sz w:val="24"/>
          <w:szCs w:val="24"/>
        </w:rPr>
        <w:t xml:space="preserve">Il *pulcinella del popolo </w:t>
      </w:r>
      <w:r w:rsidR="00D53C7D" w:rsidRPr="00510A0F">
        <w:rPr>
          <w:sz w:val="24"/>
          <w:szCs w:val="24"/>
        </w:rPr>
        <w:t xml:space="preserve">&lt;17 marzo-14 aprile </w:t>
      </w:r>
      <w:proofErr w:type="gramStart"/>
      <w:r w:rsidR="00D53C7D" w:rsidRPr="00510A0F">
        <w:rPr>
          <w:sz w:val="24"/>
          <w:szCs w:val="24"/>
        </w:rPr>
        <w:t>1866 ;</w:t>
      </w:r>
      <w:proofErr w:type="gramEnd"/>
      <w:r w:rsidR="00D53C7D" w:rsidRPr="00510A0F">
        <w:rPr>
          <w:sz w:val="24"/>
          <w:szCs w:val="24"/>
        </w:rPr>
        <w:t xml:space="preserve"> Trieste&gt;</w:t>
      </w:r>
    </w:p>
    <w:p w14:paraId="3FF10106" w14:textId="77777777" w:rsidR="00510A0F" w:rsidRPr="00510A0F" w:rsidRDefault="00510A0F" w:rsidP="004323D2">
      <w:pPr>
        <w:spacing w:after="0" w:line="240" w:lineRule="auto"/>
        <w:jc w:val="both"/>
        <w:rPr>
          <w:sz w:val="24"/>
          <w:szCs w:val="24"/>
        </w:rPr>
      </w:pPr>
    </w:p>
    <w:p w14:paraId="43DE9F4E" w14:textId="77777777" w:rsidR="00510A0F" w:rsidRPr="00510A0F" w:rsidRDefault="00510A0F" w:rsidP="00510A0F">
      <w:pPr>
        <w:spacing w:after="0" w:line="240" w:lineRule="auto"/>
        <w:jc w:val="both"/>
        <w:rPr>
          <w:sz w:val="24"/>
          <w:szCs w:val="24"/>
        </w:rPr>
      </w:pPr>
      <w:r w:rsidRPr="00510A0F">
        <w:rPr>
          <w:sz w:val="24"/>
          <w:szCs w:val="24"/>
        </w:rPr>
        <w:t>*</w:t>
      </w:r>
      <w:r w:rsidRPr="00510A0F">
        <w:rPr>
          <w:b/>
          <w:bCs/>
          <w:sz w:val="24"/>
          <w:szCs w:val="24"/>
        </w:rPr>
        <w:t xml:space="preserve">Sor Bortolo </w:t>
      </w:r>
      <w:proofErr w:type="gramStart"/>
      <w:r w:rsidRPr="00510A0F">
        <w:rPr>
          <w:b/>
          <w:bCs/>
          <w:sz w:val="24"/>
          <w:szCs w:val="24"/>
        </w:rPr>
        <w:t>Tacchi</w:t>
      </w:r>
      <w:r w:rsidRPr="00510A0F">
        <w:rPr>
          <w:sz w:val="24"/>
          <w:szCs w:val="24"/>
        </w:rPr>
        <w:t xml:space="preserve"> :</w:t>
      </w:r>
      <w:proofErr w:type="gramEnd"/>
      <w:r w:rsidRPr="00510A0F">
        <w:rPr>
          <w:sz w:val="24"/>
          <w:szCs w:val="24"/>
        </w:rPr>
        <w:t xml:space="preserve"> giornale umoristico-democratico monitore delle liquorerie e dei saloni dorati. – Anno 1, n. 1 (23 marzo </w:t>
      </w:r>
      <w:proofErr w:type="gramStart"/>
      <w:r w:rsidRPr="00510A0F">
        <w:rPr>
          <w:sz w:val="24"/>
          <w:szCs w:val="24"/>
        </w:rPr>
        <w:t>1867)-</w:t>
      </w:r>
      <w:proofErr w:type="gramEnd"/>
      <w:r w:rsidRPr="00510A0F">
        <w:rPr>
          <w:sz w:val="24"/>
          <w:szCs w:val="24"/>
        </w:rPr>
        <w:t xml:space="preserve">anno 1, n. 20 (3 agosto 1867); n. 1 (17 agosto 1867). - </w:t>
      </w:r>
      <w:proofErr w:type="gramStart"/>
      <w:r w:rsidRPr="00510A0F">
        <w:rPr>
          <w:sz w:val="24"/>
          <w:szCs w:val="24"/>
        </w:rPr>
        <w:t>Trieste :</w:t>
      </w:r>
      <w:proofErr w:type="gramEnd"/>
      <w:r w:rsidRPr="00510A0F">
        <w:rPr>
          <w:sz w:val="24"/>
          <w:szCs w:val="24"/>
        </w:rPr>
        <w:t xml:space="preserve"> Tipografia del Lloyd Austriaco, 1867. - 1 </w:t>
      </w:r>
      <w:proofErr w:type="gramStart"/>
      <w:r w:rsidRPr="00510A0F">
        <w:rPr>
          <w:sz w:val="24"/>
          <w:szCs w:val="24"/>
        </w:rPr>
        <w:t>volume ;</w:t>
      </w:r>
      <w:proofErr w:type="gramEnd"/>
      <w:r w:rsidRPr="00510A0F">
        <w:rPr>
          <w:sz w:val="24"/>
          <w:szCs w:val="24"/>
        </w:rPr>
        <w:t xml:space="preserve"> 37 cm. ((Bimensile. - Fondato </w:t>
      </w:r>
      <w:proofErr w:type="gramStart"/>
      <w:r w:rsidRPr="00510A0F">
        <w:rPr>
          <w:sz w:val="24"/>
          <w:szCs w:val="24"/>
        </w:rPr>
        <w:t>ed</w:t>
      </w:r>
      <w:proofErr w:type="gramEnd"/>
      <w:r w:rsidRPr="00510A0F">
        <w:rPr>
          <w:sz w:val="24"/>
          <w:szCs w:val="24"/>
        </w:rPr>
        <w:t xml:space="preserve"> edito da Giuseppe Caprin. - Il complemento del titolo varia: giornale politico umoristico democratico. - TSA1844490</w:t>
      </w:r>
    </w:p>
    <w:p w14:paraId="57611E92" w14:textId="77777777" w:rsidR="00510A0F" w:rsidRPr="00510A0F" w:rsidRDefault="00510A0F" w:rsidP="004323D2">
      <w:pPr>
        <w:spacing w:after="0" w:line="240" w:lineRule="auto"/>
        <w:jc w:val="both"/>
        <w:rPr>
          <w:sz w:val="24"/>
          <w:szCs w:val="24"/>
        </w:rPr>
      </w:pPr>
    </w:p>
    <w:p w14:paraId="1066DB69" w14:textId="3F097723" w:rsidR="00D53C7D" w:rsidRPr="00510A0F" w:rsidRDefault="00262827" w:rsidP="004323D2">
      <w:pPr>
        <w:spacing w:after="0" w:line="240" w:lineRule="auto"/>
        <w:jc w:val="both"/>
        <w:rPr>
          <w:sz w:val="24"/>
          <w:szCs w:val="24"/>
        </w:rPr>
      </w:pPr>
      <w:r w:rsidRPr="00510A0F">
        <w:rPr>
          <w:sz w:val="24"/>
          <w:szCs w:val="24"/>
        </w:rPr>
        <w:t xml:space="preserve">Autore: </w:t>
      </w:r>
      <w:proofErr w:type="spellStart"/>
      <w:r w:rsidRPr="00510A0F">
        <w:rPr>
          <w:sz w:val="24"/>
          <w:szCs w:val="24"/>
        </w:rPr>
        <w:t>Caprin</w:t>
      </w:r>
      <w:proofErr w:type="spellEnd"/>
      <w:r w:rsidRPr="00510A0F">
        <w:rPr>
          <w:sz w:val="24"/>
          <w:szCs w:val="24"/>
        </w:rPr>
        <w:t>, Giuseppe</w:t>
      </w:r>
    </w:p>
    <w:p w14:paraId="6637AD1E" w14:textId="777E8AB7" w:rsidR="00262827" w:rsidRPr="00510A0F" w:rsidRDefault="00262827" w:rsidP="004323D2">
      <w:pPr>
        <w:spacing w:after="0" w:line="240" w:lineRule="auto"/>
        <w:jc w:val="both"/>
        <w:rPr>
          <w:sz w:val="24"/>
          <w:szCs w:val="24"/>
        </w:rPr>
      </w:pPr>
      <w:r w:rsidRPr="00510A0F">
        <w:rPr>
          <w:sz w:val="24"/>
          <w:szCs w:val="24"/>
        </w:rPr>
        <w:t>Soggetto: Satira politica – Trieste – 1864-186</w:t>
      </w:r>
      <w:r w:rsidR="00510A0F" w:rsidRPr="00510A0F">
        <w:rPr>
          <w:sz w:val="24"/>
          <w:szCs w:val="24"/>
        </w:rPr>
        <w:t>7</w:t>
      </w:r>
    </w:p>
    <w:p w14:paraId="76C1490E" w14:textId="77777777" w:rsidR="00262827" w:rsidRDefault="00262827" w:rsidP="004323D2">
      <w:pPr>
        <w:spacing w:after="0" w:line="240" w:lineRule="auto"/>
        <w:jc w:val="both"/>
      </w:pPr>
    </w:p>
    <w:p w14:paraId="2D6211FC" w14:textId="77777777" w:rsidR="00D53C7D" w:rsidRPr="006B149B" w:rsidRDefault="00D53C7D" w:rsidP="00D53C7D">
      <w:pPr>
        <w:spacing w:after="0" w:line="240" w:lineRule="auto"/>
        <w:jc w:val="both"/>
        <w:rPr>
          <w:rFonts w:cstheme="minorHAnsi"/>
          <w:b/>
          <w:bCs/>
          <w:color w:val="C00000"/>
          <w:sz w:val="44"/>
          <w:szCs w:val="44"/>
        </w:rPr>
      </w:pPr>
      <w:r w:rsidRPr="006B149B">
        <w:rPr>
          <w:rFonts w:cstheme="minorHAnsi"/>
          <w:b/>
          <w:bCs/>
          <w:color w:val="C00000"/>
          <w:sz w:val="44"/>
          <w:szCs w:val="44"/>
        </w:rPr>
        <w:t>Informazioni storico-bibliografiche</w:t>
      </w:r>
    </w:p>
    <w:p w14:paraId="5BFC887E" w14:textId="4F7DAFEF" w:rsidR="004323D2" w:rsidRPr="00510A0F" w:rsidRDefault="00262827" w:rsidP="004323D2">
      <w:pPr>
        <w:spacing w:after="0" w:line="240" w:lineRule="auto"/>
        <w:jc w:val="both"/>
        <w:rPr>
          <w:sz w:val="24"/>
          <w:szCs w:val="24"/>
        </w:rPr>
      </w:pPr>
      <w:r w:rsidRPr="00510A0F">
        <w:rPr>
          <w:b/>
          <w:bCs/>
          <w:sz w:val="24"/>
          <w:szCs w:val="24"/>
        </w:rPr>
        <w:t xml:space="preserve">CAPRIN, Giuseppe. </w:t>
      </w:r>
      <w:r w:rsidRPr="00510A0F">
        <w:rPr>
          <w:sz w:val="24"/>
          <w:szCs w:val="24"/>
        </w:rPr>
        <w:t xml:space="preserve">In questo quadro di entusiasmo, il giovane C. venne attratto dal giornalismo. Abbandonata l'attività commerciale, egli si impiegò nello stabilimento tipografico del Lloyd Triestino, che stava allora ultimando la collana a dispense dei classici italiani. Prendeva anche a collaborare a giornali triestini e di altre città, fondando </w:t>
      </w:r>
      <w:proofErr w:type="gramStart"/>
      <w:r w:rsidRPr="00510A0F">
        <w:rPr>
          <w:sz w:val="24"/>
          <w:szCs w:val="24"/>
        </w:rPr>
        <w:t>nel contempo</w:t>
      </w:r>
      <w:proofErr w:type="gramEnd"/>
      <w:r w:rsidRPr="00510A0F">
        <w:rPr>
          <w:sz w:val="24"/>
          <w:szCs w:val="24"/>
        </w:rPr>
        <w:t xml:space="preserve"> un foglio proprio, </w:t>
      </w:r>
      <w:r w:rsidRPr="00510A0F">
        <w:rPr>
          <w:i/>
          <w:iCs/>
          <w:sz w:val="24"/>
          <w:szCs w:val="24"/>
        </w:rPr>
        <w:t>Il Pulcinella</w:t>
      </w:r>
      <w:r w:rsidRPr="00510A0F">
        <w:rPr>
          <w:sz w:val="24"/>
          <w:szCs w:val="24"/>
        </w:rPr>
        <w:t xml:space="preserve"> (18 giugno 1864-21 genn. 1865), la cui prosecuzione fu</w:t>
      </w:r>
      <w:r w:rsidRPr="00510A0F">
        <w:rPr>
          <w:i/>
          <w:iCs/>
          <w:sz w:val="24"/>
          <w:szCs w:val="24"/>
        </w:rPr>
        <w:t xml:space="preserve"> L'Arlecchino</w:t>
      </w:r>
      <w:r w:rsidRPr="00510A0F">
        <w:rPr>
          <w:sz w:val="24"/>
          <w:szCs w:val="24"/>
        </w:rPr>
        <w:t xml:space="preserve"> (4 </w:t>
      </w:r>
      <w:proofErr w:type="spellStart"/>
      <w:r w:rsidRPr="00510A0F">
        <w:rPr>
          <w:sz w:val="24"/>
          <w:szCs w:val="24"/>
        </w:rPr>
        <w:t>febbr</w:t>
      </w:r>
      <w:proofErr w:type="spellEnd"/>
      <w:r w:rsidRPr="00510A0F">
        <w:rPr>
          <w:sz w:val="24"/>
          <w:szCs w:val="24"/>
        </w:rPr>
        <w:t xml:space="preserve">. 1865-6 genn. 1866), affiancato per poco dal bimensile </w:t>
      </w:r>
      <w:r w:rsidRPr="00510A0F">
        <w:rPr>
          <w:i/>
          <w:iCs/>
          <w:sz w:val="24"/>
          <w:szCs w:val="24"/>
        </w:rPr>
        <w:t>Il Pulcinella politico</w:t>
      </w:r>
      <w:r w:rsidRPr="00510A0F">
        <w:rPr>
          <w:sz w:val="24"/>
          <w:szCs w:val="24"/>
        </w:rPr>
        <w:t xml:space="preserve"> (22 luglio 1865-30 sett. 1865), trasformatosi </w:t>
      </w:r>
      <w:proofErr w:type="gramStart"/>
      <w:r w:rsidRPr="00510A0F">
        <w:rPr>
          <w:sz w:val="24"/>
          <w:szCs w:val="24"/>
        </w:rPr>
        <w:t xml:space="preserve">ne </w:t>
      </w:r>
      <w:r w:rsidRPr="00510A0F">
        <w:rPr>
          <w:i/>
          <w:iCs/>
          <w:sz w:val="24"/>
          <w:szCs w:val="24"/>
        </w:rPr>
        <w:t>Il</w:t>
      </w:r>
      <w:proofErr w:type="gramEnd"/>
      <w:r w:rsidRPr="00510A0F">
        <w:rPr>
          <w:i/>
          <w:iCs/>
          <w:sz w:val="24"/>
          <w:szCs w:val="24"/>
        </w:rPr>
        <w:t xml:space="preserve"> Pulcinella politico di Trieste</w:t>
      </w:r>
      <w:r w:rsidRPr="00510A0F">
        <w:rPr>
          <w:sz w:val="24"/>
          <w:szCs w:val="24"/>
        </w:rPr>
        <w:t xml:space="preserve"> che uscì fino al 17 </w:t>
      </w:r>
      <w:proofErr w:type="spellStart"/>
      <w:r w:rsidRPr="00510A0F">
        <w:rPr>
          <w:sz w:val="24"/>
          <w:szCs w:val="24"/>
        </w:rPr>
        <w:t>febbr</w:t>
      </w:r>
      <w:proofErr w:type="spellEnd"/>
      <w:r w:rsidRPr="00510A0F">
        <w:rPr>
          <w:sz w:val="24"/>
          <w:szCs w:val="24"/>
        </w:rPr>
        <w:t xml:space="preserve">. 1866. Nello stesso periodo dava vita ad altri tre periodici analoghi (ancora </w:t>
      </w:r>
      <w:r w:rsidRPr="00510A0F">
        <w:rPr>
          <w:i/>
          <w:iCs/>
          <w:sz w:val="24"/>
          <w:szCs w:val="24"/>
        </w:rPr>
        <w:t xml:space="preserve">Il </w:t>
      </w:r>
      <w:proofErr w:type="spellStart"/>
      <w:proofErr w:type="gramStart"/>
      <w:r w:rsidRPr="00510A0F">
        <w:rPr>
          <w:i/>
          <w:iCs/>
          <w:sz w:val="24"/>
          <w:szCs w:val="24"/>
        </w:rPr>
        <w:t>Pulcinella,Il</w:t>
      </w:r>
      <w:proofErr w:type="spellEnd"/>
      <w:proofErr w:type="gramEnd"/>
      <w:r w:rsidRPr="00510A0F">
        <w:rPr>
          <w:i/>
          <w:iCs/>
          <w:sz w:val="24"/>
          <w:szCs w:val="24"/>
        </w:rPr>
        <w:t xml:space="preserve"> Pulcinella Fenice</w:t>
      </w:r>
      <w:r w:rsidRPr="00510A0F">
        <w:rPr>
          <w:sz w:val="24"/>
          <w:szCs w:val="24"/>
        </w:rPr>
        <w:t xml:space="preserve"> e </w:t>
      </w:r>
      <w:r w:rsidRPr="00510A0F">
        <w:rPr>
          <w:i/>
          <w:iCs/>
          <w:sz w:val="24"/>
          <w:szCs w:val="24"/>
        </w:rPr>
        <w:t>Il Pulcinella del popolo,</w:t>
      </w:r>
      <w:r w:rsidRPr="00510A0F">
        <w:rPr>
          <w:sz w:val="24"/>
          <w:szCs w:val="24"/>
        </w:rPr>
        <w:t xml:space="preserve"> vissuti non oltre il '66), che nell'abile seguirsi della pubblicazione formarono un unico settimanale onde sormontare gli ostacoli delle leggi sulla stampa, mentre, al divieto di trattare di politica si ovviava con mille astuzie ed espedienti (apologhi, indovinelli, e altri passatempi dalle allusioni più o meno evidenti). </w:t>
      </w:r>
      <w:hyperlink r:id="rId7" w:history="1">
        <w:r w:rsidRPr="00510A0F">
          <w:rPr>
            <w:rStyle w:val="Collegamentoipertestuale"/>
            <w:sz w:val="24"/>
            <w:szCs w:val="24"/>
          </w:rPr>
          <w:t>https://www.treccani.it/enciclopedia/giuseppe-caprin_(Dizionario-Biografico)/</w:t>
        </w:r>
      </w:hyperlink>
      <w:r w:rsidRPr="00510A0F">
        <w:rPr>
          <w:sz w:val="24"/>
          <w:szCs w:val="24"/>
        </w:rPr>
        <w:t xml:space="preserve">. </w:t>
      </w:r>
    </w:p>
    <w:p w14:paraId="1BC08D02" w14:textId="77777777" w:rsidR="00510A0F" w:rsidRPr="00510A0F" w:rsidRDefault="00510A0F" w:rsidP="004323D2">
      <w:pPr>
        <w:spacing w:after="0" w:line="240" w:lineRule="auto"/>
        <w:jc w:val="both"/>
        <w:rPr>
          <w:sz w:val="24"/>
          <w:szCs w:val="24"/>
        </w:rPr>
      </w:pPr>
    </w:p>
    <w:p w14:paraId="73C0372E" w14:textId="77777777" w:rsidR="00510A0F" w:rsidRPr="00510A0F" w:rsidRDefault="00510A0F" w:rsidP="00510A0F">
      <w:pPr>
        <w:spacing w:after="0" w:line="240" w:lineRule="auto"/>
        <w:jc w:val="both"/>
        <w:rPr>
          <w:sz w:val="24"/>
          <w:szCs w:val="24"/>
        </w:rPr>
      </w:pPr>
      <w:r w:rsidRPr="00510A0F">
        <w:rPr>
          <w:b/>
          <w:bCs/>
          <w:i/>
          <w:iCs/>
          <w:sz w:val="24"/>
          <w:szCs w:val="24"/>
        </w:rPr>
        <w:t>Sor Bortolo Tacchi: giornale umoristico-democratico monitore delle liquorerie e dei saloni dorati</w:t>
      </w:r>
      <w:r w:rsidRPr="00510A0F">
        <w:rPr>
          <w:sz w:val="24"/>
          <w:szCs w:val="24"/>
        </w:rPr>
        <w:t xml:space="preserve"> è stato un periodico satirico settimanale fondato e diretto dal giornalista e storico triestino </w:t>
      </w:r>
      <w:r w:rsidRPr="00510A0F">
        <w:rPr>
          <w:b/>
          <w:bCs/>
          <w:sz w:val="24"/>
          <w:szCs w:val="24"/>
        </w:rPr>
        <w:t>Giuseppe Caprin</w:t>
      </w:r>
      <w:r w:rsidRPr="00510A0F">
        <w:rPr>
          <w:sz w:val="24"/>
          <w:szCs w:val="24"/>
        </w:rPr>
        <w:t xml:space="preserve"> nel </w:t>
      </w:r>
      <w:r w:rsidRPr="00510A0F">
        <w:rPr>
          <w:b/>
          <w:bCs/>
          <w:sz w:val="24"/>
          <w:szCs w:val="24"/>
        </w:rPr>
        <w:t>1867</w:t>
      </w:r>
      <w:r w:rsidRPr="00510A0F">
        <w:rPr>
          <w:sz w:val="24"/>
          <w:szCs w:val="24"/>
        </w:rPr>
        <w:t>. [</w:t>
      </w:r>
      <w:hyperlink r:id="rId8" w:history="1">
        <w:r w:rsidRPr="00510A0F">
          <w:rPr>
            <w:rStyle w:val="Collegamentoipertestuale"/>
            <w:sz w:val="24"/>
            <w:szCs w:val="24"/>
          </w:rPr>
          <w:t>1</w:t>
        </w:r>
      </w:hyperlink>
      <w:r w:rsidRPr="00510A0F">
        <w:rPr>
          <w:sz w:val="24"/>
          <w:szCs w:val="24"/>
        </w:rPr>
        <w:t xml:space="preserve">, </w:t>
      </w:r>
      <w:hyperlink r:id="rId9" w:history="1">
        <w:r w:rsidRPr="00510A0F">
          <w:rPr>
            <w:rStyle w:val="Collegamentoipertestuale"/>
            <w:sz w:val="24"/>
            <w:szCs w:val="24"/>
          </w:rPr>
          <w:t>2</w:t>
        </w:r>
      </w:hyperlink>
      <w:r w:rsidRPr="00510A0F">
        <w:rPr>
          <w:sz w:val="24"/>
          <w:szCs w:val="24"/>
        </w:rPr>
        <w:t>]</w:t>
      </w:r>
    </w:p>
    <w:p w14:paraId="3011C3D1" w14:textId="77777777" w:rsidR="00510A0F" w:rsidRPr="00510A0F" w:rsidRDefault="00510A0F" w:rsidP="00510A0F">
      <w:pPr>
        <w:spacing w:after="0" w:line="240" w:lineRule="auto"/>
        <w:jc w:val="both"/>
        <w:rPr>
          <w:sz w:val="24"/>
          <w:szCs w:val="24"/>
        </w:rPr>
      </w:pPr>
      <w:r w:rsidRPr="00510A0F">
        <w:rPr>
          <w:sz w:val="24"/>
          <w:szCs w:val="24"/>
        </w:rPr>
        <w:t>Le caratteristiche principali di questa rara pubblicazione storica includono:</w:t>
      </w:r>
    </w:p>
    <w:p w14:paraId="3491F62E" w14:textId="77777777" w:rsidR="00510A0F" w:rsidRPr="00510A0F" w:rsidRDefault="00510A0F" w:rsidP="00510A0F">
      <w:pPr>
        <w:numPr>
          <w:ilvl w:val="0"/>
          <w:numId w:val="2"/>
        </w:numPr>
        <w:spacing w:after="0" w:line="240" w:lineRule="auto"/>
        <w:jc w:val="both"/>
        <w:rPr>
          <w:sz w:val="24"/>
          <w:szCs w:val="24"/>
        </w:rPr>
      </w:pPr>
      <w:r w:rsidRPr="00510A0F">
        <w:rPr>
          <w:b/>
          <w:bCs/>
          <w:sz w:val="24"/>
          <w:szCs w:val="24"/>
        </w:rPr>
        <w:t>Durata della vita editoriale:</w:t>
      </w:r>
      <w:r w:rsidRPr="00510A0F">
        <w:rPr>
          <w:sz w:val="24"/>
          <w:szCs w:val="24"/>
        </w:rPr>
        <w:t xml:space="preserve"> Ebbe una vita molto breve, debuttando con il primo numero il </w:t>
      </w:r>
      <w:r w:rsidRPr="00510A0F">
        <w:rPr>
          <w:b/>
          <w:bCs/>
          <w:sz w:val="24"/>
          <w:szCs w:val="24"/>
        </w:rPr>
        <w:t>23 marzo 1867</w:t>
      </w:r>
      <w:r w:rsidRPr="00510A0F">
        <w:rPr>
          <w:sz w:val="24"/>
          <w:szCs w:val="24"/>
        </w:rPr>
        <w:t xml:space="preserve"> e chiudendo le pubblicazioni il </w:t>
      </w:r>
      <w:r w:rsidRPr="00510A0F">
        <w:rPr>
          <w:b/>
          <w:bCs/>
          <w:sz w:val="24"/>
          <w:szCs w:val="24"/>
        </w:rPr>
        <w:t>17 agosto 1867</w:t>
      </w:r>
      <w:r w:rsidRPr="00510A0F">
        <w:rPr>
          <w:sz w:val="24"/>
          <w:szCs w:val="24"/>
        </w:rPr>
        <w:t xml:space="preserve"> (per un totale di circa 20 numeri). [</w:t>
      </w:r>
      <w:hyperlink r:id="rId10" w:history="1">
        <w:r w:rsidRPr="00510A0F">
          <w:rPr>
            <w:rStyle w:val="Collegamentoipertestuale"/>
            <w:sz w:val="24"/>
            <w:szCs w:val="24"/>
          </w:rPr>
          <w:t>1</w:t>
        </w:r>
      </w:hyperlink>
      <w:r w:rsidRPr="00510A0F">
        <w:rPr>
          <w:sz w:val="24"/>
          <w:szCs w:val="24"/>
        </w:rPr>
        <w:t xml:space="preserve">, </w:t>
      </w:r>
      <w:hyperlink r:id="rId11" w:history="1">
        <w:r w:rsidRPr="00510A0F">
          <w:rPr>
            <w:rStyle w:val="Collegamentoipertestuale"/>
            <w:sz w:val="24"/>
            <w:szCs w:val="24"/>
          </w:rPr>
          <w:t>2</w:t>
        </w:r>
      </w:hyperlink>
      <w:r w:rsidRPr="00510A0F">
        <w:rPr>
          <w:sz w:val="24"/>
          <w:szCs w:val="24"/>
        </w:rPr>
        <w:t>]</w:t>
      </w:r>
    </w:p>
    <w:p w14:paraId="5E9E009A" w14:textId="77777777" w:rsidR="00510A0F" w:rsidRPr="00510A0F" w:rsidRDefault="00510A0F" w:rsidP="00510A0F">
      <w:pPr>
        <w:numPr>
          <w:ilvl w:val="0"/>
          <w:numId w:val="2"/>
        </w:numPr>
        <w:spacing w:after="0" w:line="240" w:lineRule="auto"/>
        <w:jc w:val="both"/>
        <w:rPr>
          <w:sz w:val="24"/>
          <w:szCs w:val="24"/>
        </w:rPr>
      </w:pPr>
      <w:r w:rsidRPr="00510A0F">
        <w:rPr>
          <w:b/>
          <w:bCs/>
          <w:sz w:val="24"/>
          <w:szCs w:val="24"/>
        </w:rPr>
        <w:t>Il nome:</w:t>
      </w:r>
      <w:r w:rsidRPr="00510A0F">
        <w:rPr>
          <w:sz w:val="24"/>
          <w:szCs w:val="24"/>
        </w:rPr>
        <w:t xml:space="preserve"> Il titolo riprendeva il nome di una nota </w:t>
      </w:r>
      <w:r w:rsidRPr="00510A0F">
        <w:rPr>
          <w:b/>
          <w:bCs/>
          <w:sz w:val="24"/>
          <w:szCs w:val="24"/>
        </w:rPr>
        <w:t>caricatura locale</w:t>
      </w:r>
      <w:r w:rsidRPr="00510A0F">
        <w:rPr>
          <w:sz w:val="24"/>
          <w:szCs w:val="24"/>
        </w:rPr>
        <w:t xml:space="preserve"> dell'epoca. Nel corso delle sue brevi uscite, cambiò parzialmente il sottotitolo in </w:t>
      </w:r>
      <w:r w:rsidRPr="00510A0F">
        <w:rPr>
          <w:i/>
          <w:iCs/>
          <w:sz w:val="24"/>
          <w:szCs w:val="24"/>
        </w:rPr>
        <w:t>Giornale politico-umoristico-democratico</w:t>
      </w:r>
      <w:r w:rsidRPr="00510A0F">
        <w:rPr>
          <w:sz w:val="24"/>
          <w:szCs w:val="24"/>
        </w:rPr>
        <w:t>. [</w:t>
      </w:r>
      <w:hyperlink r:id="rId12" w:history="1">
        <w:r w:rsidRPr="00510A0F">
          <w:rPr>
            <w:rStyle w:val="Collegamentoipertestuale"/>
            <w:sz w:val="24"/>
            <w:szCs w:val="24"/>
          </w:rPr>
          <w:t>1</w:t>
        </w:r>
      </w:hyperlink>
      <w:r w:rsidRPr="00510A0F">
        <w:rPr>
          <w:sz w:val="24"/>
          <w:szCs w:val="24"/>
        </w:rPr>
        <w:t xml:space="preserve">, </w:t>
      </w:r>
      <w:hyperlink r:id="rId13" w:history="1">
        <w:r w:rsidRPr="00510A0F">
          <w:rPr>
            <w:rStyle w:val="Collegamentoipertestuale"/>
            <w:sz w:val="24"/>
            <w:szCs w:val="24"/>
          </w:rPr>
          <w:t>2</w:t>
        </w:r>
      </w:hyperlink>
      <w:r w:rsidRPr="00510A0F">
        <w:rPr>
          <w:sz w:val="24"/>
          <w:szCs w:val="24"/>
        </w:rPr>
        <w:t>]</w:t>
      </w:r>
    </w:p>
    <w:p w14:paraId="6E89EF21" w14:textId="77777777" w:rsidR="00510A0F" w:rsidRPr="00510A0F" w:rsidRDefault="00510A0F" w:rsidP="00510A0F">
      <w:pPr>
        <w:numPr>
          <w:ilvl w:val="0"/>
          <w:numId w:val="2"/>
        </w:numPr>
        <w:spacing w:after="0" w:line="240" w:lineRule="auto"/>
        <w:jc w:val="both"/>
        <w:rPr>
          <w:sz w:val="24"/>
          <w:szCs w:val="24"/>
        </w:rPr>
      </w:pPr>
      <w:r w:rsidRPr="00510A0F">
        <w:rPr>
          <w:b/>
          <w:bCs/>
          <w:sz w:val="24"/>
          <w:szCs w:val="24"/>
        </w:rPr>
        <w:t>Innovazione grafica:</w:t>
      </w:r>
      <w:r w:rsidRPr="00510A0F">
        <w:rPr>
          <w:sz w:val="24"/>
          <w:szCs w:val="24"/>
        </w:rPr>
        <w:t xml:space="preserve"> Il settimanale si distinse per l'uso pionieristico e originale della </w:t>
      </w:r>
      <w:r w:rsidRPr="00510A0F">
        <w:rPr>
          <w:b/>
          <w:bCs/>
          <w:sz w:val="24"/>
          <w:szCs w:val="24"/>
        </w:rPr>
        <w:t>grafica tipografica</w:t>
      </w:r>
      <w:r w:rsidRPr="00510A0F">
        <w:rPr>
          <w:sz w:val="24"/>
          <w:szCs w:val="24"/>
        </w:rPr>
        <w:t xml:space="preserve">. </w:t>
      </w:r>
      <w:proofErr w:type="spellStart"/>
      <w:r w:rsidRPr="00510A0F">
        <w:rPr>
          <w:sz w:val="24"/>
          <w:szCs w:val="24"/>
        </w:rPr>
        <w:t>Caprin</w:t>
      </w:r>
      <w:proofErr w:type="spellEnd"/>
      <w:r w:rsidRPr="00510A0F">
        <w:rPr>
          <w:sz w:val="24"/>
          <w:szCs w:val="24"/>
        </w:rPr>
        <w:t xml:space="preserve"> utilizzò composizioni ingegnose fatte di fregi, linee e caricature per creare illustrazioni allusive, anticipando la sua grande passione per l'arte della stampa che lo contraddistinguerà negli anni successivi. [</w:t>
      </w:r>
      <w:hyperlink r:id="rId14" w:history="1">
        <w:r w:rsidRPr="00510A0F">
          <w:rPr>
            <w:rStyle w:val="Collegamentoipertestuale"/>
            <w:sz w:val="24"/>
            <w:szCs w:val="24"/>
          </w:rPr>
          <w:t>1</w:t>
        </w:r>
      </w:hyperlink>
      <w:r w:rsidRPr="00510A0F">
        <w:rPr>
          <w:sz w:val="24"/>
          <w:szCs w:val="24"/>
        </w:rPr>
        <w:t>]</w:t>
      </w:r>
    </w:p>
    <w:p w14:paraId="3CA7C75D" w14:textId="77777777" w:rsidR="00510A0F" w:rsidRPr="00510A0F" w:rsidRDefault="00510A0F" w:rsidP="00510A0F">
      <w:pPr>
        <w:numPr>
          <w:ilvl w:val="0"/>
          <w:numId w:val="2"/>
        </w:numPr>
        <w:spacing w:after="0" w:line="240" w:lineRule="auto"/>
        <w:jc w:val="both"/>
        <w:rPr>
          <w:sz w:val="24"/>
          <w:szCs w:val="24"/>
        </w:rPr>
      </w:pPr>
      <w:r w:rsidRPr="00510A0F">
        <w:rPr>
          <w:b/>
          <w:bCs/>
          <w:sz w:val="24"/>
          <w:szCs w:val="24"/>
        </w:rPr>
        <w:t>Editore:</w:t>
      </w:r>
      <w:r w:rsidRPr="00510A0F">
        <w:rPr>
          <w:sz w:val="24"/>
          <w:szCs w:val="24"/>
        </w:rPr>
        <w:t xml:space="preserve"> Venne stampato a Trieste presso il Lloyd Austriaco sotto lo pseudonimo di </w:t>
      </w:r>
      <w:r w:rsidRPr="00510A0F">
        <w:rPr>
          <w:i/>
          <w:iCs/>
          <w:sz w:val="24"/>
          <w:szCs w:val="24"/>
        </w:rPr>
        <w:t>M. Sigon</w:t>
      </w:r>
      <w:r w:rsidRPr="00510A0F">
        <w:rPr>
          <w:sz w:val="24"/>
          <w:szCs w:val="24"/>
        </w:rPr>
        <w:t>, che figurava come editore e redattore responsabile. [</w:t>
      </w:r>
      <w:hyperlink r:id="rId15" w:history="1">
        <w:r w:rsidRPr="00510A0F">
          <w:rPr>
            <w:rStyle w:val="Collegamentoipertestuale"/>
            <w:sz w:val="24"/>
            <w:szCs w:val="24"/>
          </w:rPr>
          <w:t>1</w:t>
        </w:r>
      </w:hyperlink>
      <w:r w:rsidRPr="00510A0F">
        <w:rPr>
          <w:sz w:val="24"/>
          <w:szCs w:val="24"/>
        </w:rPr>
        <w:t>]</w:t>
      </w:r>
    </w:p>
    <w:p w14:paraId="0556EC10" w14:textId="7FBB0C5C" w:rsidR="00510A0F" w:rsidRDefault="00510A0F" w:rsidP="004323D2">
      <w:pPr>
        <w:spacing w:after="0" w:line="240" w:lineRule="auto"/>
        <w:jc w:val="both"/>
      </w:pPr>
      <w:r>
        <w:t>AI OVERIVIEW</w:t>
      </w:r>
    </w:p>
    <w:p w14:paraId="204FD627" w14:textId="77777777" w:rsidR="00510A0F" w:rsidRDefault="00510A0F" w:rsidP="004323D2">
      <w:pPr>
        <w:spacing w:after="0" w:line="240" w:lineRule="auto"/>
        <w:jc w:val="both"/>
      </w:pPr>
    </w:p>
    <w:p w14:paraId="2923E006" w14:textId="77777777" w:rsidR="00510A0F" w:rsidRPr="00504FFA" w:rsidRDefault="00510A0F" w:rsidP="00510A0F">
      <w:pPr>
        <w:spacing w:after="0" w:line="240" w:lineRule="auto"/>
        <w:jc w:val="both"/>
        <w:rPr>
          <w:b/>
          <w:bCs/>
          <w:color w:val="C00000"/>
          <w:sz w:val="44"/>
          <w:szCs w:val="44"/>
        </w:rPr>
      </w:pPr>
      <w:r w:rsidRPr="00504FFA">
        <w:rPr>
          <w:b/>
          <w:bCs/>
          <w:color w:val="C00000"/>
          <w:sz w:val="44"/>
          <w:szCs w:val="44"/>
        </w:rPr>
        <w:t>Note e riferimenti bibliografici</w:t>
      </w:r>
    </w:p>
    <w:p w14:paraId="6056014C" w14:textId="77777777" w:rsidR="00510A0F" w:rsidRPr="00510A0F" w:rsidRDefault="00510A0F" w:rsidP="00510A0F">
      <w:pPr>
        <w:pStyle w:val="Paragrafoelenco"/>
        <w:numPr>
          <w:ilvl w:val="0"/>
          <w:numId w:val="1"/>
        </w:numPr>
        <w:spacing w:after="0" w:line="240" w:lineRule="auto"/>
        <w:jc w:val="both"/>
        <w:rPr>
          <w:sz w:val="24"/>
          <w:szCs w:val="24"/>
        </w:rPr>
      </w:pPr>
      <w:r w:rsidRPr="00510A0F">
        <w:rPr>
          <w:sz w:val="24"/>
          <w:szCs w:val="24"/>
        </w:rPr>
        <w:t>Opere di Giuseppe Crapin. In La porta orientale anno 5, fasc. 1-2 (1935), p.57-62</w:t>
      </w:r>
    </w:p>
    <w:p w14:paraId="305E34FF" w14:textId="77777777" w:rsidR="00510A0F" w:rsidRDefault="00510A0F" w:rsidP="004323D2">
      <w:pPr>
        <w:spacing w:after="0" w:line="240" w:lineRule="auto"/>
        <w:jc w:val="both"/>
      </w:pPr>
    </w:p>
    <w:sectPr w:rsidR="00510A0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795"/>
    <w:multiLevelType w:val="hybridMultilevel"/>
    <w:tmpl w:val="BE0EB6C8"/>
    <w:lvl w:ilvl="0" w:tplc="CC568E2C">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3605CA"/>
    <w:multiLevelType w:val="multilevel"/>
    <w:tmpl w:val="A56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5331095">
    <w:abstractNumId w:val="0"/>
  </w:num>
  <w:num w:numId="2" w16cid:durableId="22365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87B6B"/>
    <w:rsid w:val="00262827"/>
    <w:rsid w:val="0031062F"/>
    <w:rsid w:val="003605E3"/>
    <w:rsid w:val="00375F4B"/>
    <w:rsid w:val="003811E4"/>
    <w:rsid w:val="004323D2"/>
    <w:rsid w:val="00510A0F"/>
    <w:rsid w:val="005C2A0E"/>
    <w:rsid w:val="00653982"/>
    <w:rsid w:val="00715C4E"/>
    <w:rsid w:val="008B591A"/>
    <w:rsid w:val="00C71CAA"/>
    <w:rsid w:val="00C82180"/>
    <w:rsid w:val="00CD4E6F"/>
    <w:rsid w:val="00D53C7D"/>
    <w:rsid w:val="00D544E6"/>
    <w:rsid w:val="00E84EF4"/>
    <w:rsid w:val="00E87B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C978"/>
  <w15:chartTrackingRefBased/>
  <w15:docId w15:val="{DA2A76BD-42DB-4C90-8ED0-538E7355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4E6F"/>
  </w:style>
  <w:style w:type="paragraph" w:styleId="Titolo1">
    <w:name w:val="heading 1"/>
    <w:basedOn w:val="Normale"/>
    <w:next w:val="Normale"/>
    <w:link w:val="Titolo1Carattere"/>
    <w:uiPriority w:val="9"/>
    <w:qFormat/>
    <w:rsid w:val="00E87B6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87B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87B6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87B6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87B6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87B6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87B6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87B6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87B6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7B6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87B6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87B6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87B6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87B6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87B6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87B6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87B6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87B6B"/>
    <w:rPr>
      <w:rFonts w:eastAsiaTheme="majorEastAsia" w:cstheme="majorBidi"/>
      <w:color w:val="272727" w:themeColor="text1" w:themeTint="D8"/>
    </w:rPr>
  </w:style>
  <w:style w:type="paragraph" w:styleId="Titolo">
    <w:name w:val="Title"/>
    <w:basedOn w:val="Normale"/>
    <w:next w:val="Normale"/>
    <w:link w:val="TitoloCarattere"/>
    <w:uiPriority w:val="10"/>
    <w:qFormat/>
    <w:rsid w:val="00E87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87B6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87B6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87B6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87B6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87B6B"/>
    <w:rPr>
      <w:i/>
      <w:iCs/>
      <w:color w:val="404040" w:themeColor="text1" w:themeTint="BF"/>
    </w:rPr>
  </w:style>
  <w:style w:type="paragraph" w:styleId="Paragrafoelenco">
    <w:name w:val="List Paragraph"/>
    <w:basedOn w:val="Normale"/>
    <w:uiPriority w:val="34"/>
    <w:qFormat/>
    <w:rsid w:val="00E87B6B"/>
    <w:pPr>
      <w:ind w:left="720"/>
      <w:contextualSpacing/>
    </w:pPr>
  </w:style>
  <w:style w:type="character" w:styleId="Enfasiintensa">
    <w:name w:val="Intense Emphasis"/>
    <w:basedOn w:val="Carpredefinitoparagrafo"/>
    <w:uiPriority w:val="21"/>
    <w:qFormat/>
    <w:rsid w:val="00E87B6B"/>
    <w:rPr>
      <w:i/>
      <w:iCs/>
      <w:color w:val="365F91" w:themeColor="accent1" w:themeShade="BF"/>
    </w:rPr>
  </w:style>
  <w:style w:type="paragraph" w:styleId="Citazioneintensa">
    <w:name w:val="Intense Quote"/>
    <w:basedOn w:val="Normale"/>
    <w:next w:val="Normale"/>
    <w:link w:val="CitazioneintensaCarattere"/>
    <w:uiPriority w:val="30"/>
    <w:qFormat/>
    <w:rsid w:val="00E87B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87B6B"/>
    <w:rPr>
      <w:i/>
      <w:iCs/>
      <w:color w:val="365F91" w:themeColor="accent1" w:themeShade="BF"/>
    </w:rPr>
  </w:style>
  <w:style w:type="character" w:styleId="Riferimentointenso">
    <w:name w:val="Intense Reference"/>
    <w:basedOn w:val="Carpredefinitoparagrafo"/>
    <w:uiPriority w:val="32"/>
    <w:qFormat/>
    <w:rsid w:val="00E87B6B"/>
    <w:rPr>
      <w:b/>
      <w:bCs/>
      <w:smallCaps/>
      <w:color w:val="365F91" w:themeColor="accent1" w:themeShade="BF"/>
      <w:spacing w:val="5"/>
    </w:rPr>
  </w:style>
  <w:style w:type="character" w:styleId="Collegamentoipertestuale">
    <w:name w:val="Hyperlink"/>
    <w:basedOn w:val="Carpredefinitoparagrafo"/>
    <w:uiPriority w:val="99"/>
    <w:unhideWhenUsed/>
    <w:rsid w:val="005C2A0E"/>
    <w:rPr>
      <w:color w:val="0000FF" w:themeColor="hyperlink"/>
      <w:u w:val="single"/>
    </w:rPr>
  </w:style>
  <w:style w:type="character" w:styleId="Menzionenonrisolta">
    <w:name w:val="Unresolved Mention"/>
    <w:basedOn w:val="Carpredefinitoparagrafo"/>
    <w:uiPriority w:val="99"/>
    <w:semiHidden/>
    <w:unhideWhenUsed/>
    <w:rsid w:val="005C2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40251">
      <w:bodyDiv w:val="1"/>
      <w:marLeft w:val="0"/>
      <w:marRight w:val="0"/>
      <w:marTop w:val="0"/>
      <w:marBottom w:val="0"/>
      <w:divBdr>
        <w:top w:val="none" w:sz="0" w:space="0" w:color="auto"/>
        <w:left w:val="none" w:sz="0" w:space="0" w:color="auto"/>
        <w:bottom w:val="none" w:sz="0" w:space="0" w:color="auto"/>
        <w:right w:val="none" w:sz="0" w:space="0" w:color="auto"/>
      </w:divBdr>
      <w:divsChild>
        <w:div w:id="263853238">
          <w:marLeft w:val="0"/>
          <w:marRight w:val="0"/>
          <w:marTop w:val="0"/>
          <w:marBottom w:val="0"/>
          <w:divBdr>
            <w:top w:val="none" w:sz="0" w:space="0" w:color="auto"/>
            <w:left w:val="none" w:sz="0" w:space="0" w:color="auto"/>
            <w:bottom w:val="none" w:sz="0" w:space="0" w:color="auto"/>
            <w:right w:val="none" w:sz="0" w:space="0" w:color="auto"/>
          </w:divBdr>
          <w:divsChild>
            <w:div w:id="1939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3">
      <w:bodyDiv w:val="1"/>
      <w:marLeft w:val="0"/>
      <w:marRight w:val="0"/>
      <w:marTop w:val="0"/>
      <w:marBottom w:val="0"/>
      <w:divBdr>
        <w:top w:val="none" w:sz="0" w:space="0" w:color="auto"/>
        <w:left w:val="none" w:sz="0" w:space="0" w:color="auto"/>
        <w:bottom w:val="none" w:sz="0" w:space="0" w:color="auto"/>
        <w:right w:val="none" w:sz="0" w:space="0" w:color="auto"/>
      </w:divBdr>
      <w:divsChild>
        <w:div w:id="1665622764">
          <w:marLeft w:val="0"/>
          <w:marRight w:val="0"/>
          <w:marTop w:val="0"/>
          <w:marBottom w:val="0"/>
          <w:divBdr>
            <w:top w:val="none" w:sz="0" w:space="0" w:color="auto"/>
            <w:left w:val="none" w:sz="0" w:space="0" w:color="auto"/>
            <w:bottom w:val="none" w:sz="0" w:space="0" w:color="auto"/>
            <w:right w:val="none" w:sz="0" w:space="0" w:color="auto"/>
          </w:divBdr>
          <w:divsChild>
            <w:div w:id="1702317185">
              <w:marLeft w:val="0"/>
              <w:marRight w:val="0"/>
              <w:marTop w:val="0"/>
              <w:marBottom w:val="0"/>
              <w:divBdr>
                <w:top w:val="none" w:sz="0" w:space="0" w:color="auto"/>
                <w:left w:val="none" w:sz="0" w:space="0" w:color="auto"/>
                <w:bottom w:val="none" w:sz="0" w:space="0" w:color="auto"/>
                <w:right w:val="none" w:sz="0" w:space="0" w:color="auto"/>
              </w:divBdr>
            </w:div>
            <w:div w:id="45566884">
              <w:marLeft w:val="0"/>
              <w:marRight w:val="0"/>
              <w:marTop w:val="0"/>
              <w:marBottom w:val="0"/>
              <w:divBdr>
                <w:top w:val="none" w:sz="0" w:space="0" w:color="auto"/>
                <w:left w:val="none" w:sz="0" w:space="0" w:color="auto"/>
                <w:bottom w:val="none" w:sz="0" w:space="0" w:color="auto"/>
                <w:right w:val="none" w:sz="0" w:space="0" w:color="auto"/>
              </w:divBdr>
            </w:div>
            <w:div w:id="2081825156">
              <w:marLeft w:val="0"/>
              <w:marRight w:val="0"/>
              <w:marTop w:val="0"/>
              <w:marBottom w:val="0"/>
              <w:divBdr>
                <w:top w:val="none" w:sz="0" w:space="0" w:color="auto"/>
                <w:left w:val="none" w:sz="0" w:space="0" w:color="auto"/>
                <w:bottom w:val="none" w:sz="0" w:space="0" w:color="auto"/>
                <w:right w:val="none" w:sz="0" w:space="0" w:color="auto"/>
              </w:divBdr>
            </w:div>
            <w:div w:id="1580554682">
              <w:marLeft w:val="0"/>
              <w:marRight w:val="0"/>
              <w:marTop w:val="0"/>
              <w:marBottom w:val="0"/>
              <w:divBdr>
                <w:top w:val="none" w:sz="0" w:space="0" w:color="auto"/>
                <w:left w:val="none" w:sz="0" w:space="0" w:color="auto"/>
                <w:bottom w:val="none" w:sz="0" w:space="0" w:color="auto"/>
                <w:right w:val="none" w:sz="0" w:space="0" w:color="auto"/>
              </w:divBdr>
            </w:div>
            <w:div w:id="1205213221">
              <w:marLeft w:val="0"/>
              <w:marRight w:val="0"/>
              <w:marTop w:val="0"/>
              <w:marBottom w:val="0"/>
              <w:divBdr>
                <w:top w:val="none" w:sz="0" w:space="0" w:color="auto"/>
                <w:left w:val="none" w:sz="0" w:space="0" w:color="auto"/>
                <w:bottom w:val="none" w:sz="0" w:space="0" w:color="auto"/>
                <w:right w:val="none" w:sz="0" w:space="0" w:color="auto"/>
              </w:divBdr>
            </w:div>
            <w:div w:id="146685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5340">
      <w:bodyDiv w:val="1"/>
      <w:marLeft w:val="0"/>
      <w:marRight w:val="0"/>
      <w:marTop w:val="0"/>
      <w:marBottom w:val="0"/>
      <w:divBdr>
        <w:top w:val="none" w:sz="0" w:space="0" w:color="auto"/>
        <w:left w:val="none" w:sz="0" w:space="0" w:color="auto"/>
        <w:bottom w:val="none" w:sz="0" w:space="0" w:color="auto"/>
        <w:right w:val="none" w:sz="0" w:space="0" w:color="auto"/>
      </w:divBdr>
      <w:divsChild>
        <w:div w:id="1339849772">
          <w:marLeft w:val="0"/>
          <w:marRight w:val="0"/>
          <w:marTop w:val="0"/>
          <w:marBottom w:val="0"/>
          <w:divBdr>
            <w:top w:val="none" w:sz="0" w:space="0" w:color="auto"/>
            <w:left w:val="none" w:sz="0" w:space="0" w:color="auto"/>
            <w:bottom w:val="none" w:sz="0" w:space="0" w:color="auto"/>
            <w:right w:val="none" w:sz="0" w:space="0" w:color="auto"/>
          </w:divBdr>
          <w:divsChild>
            <w:div w:id="8087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447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21">
          <w:marLeft w:val="0"/>
          <w:marRight w:val="0"/>
          <w:marTop w:val="0"/>
          <w:marBottom w:val="0"/>
          <w:divBdr>
            <w:top w:val="none" w:sz="0" w:space="0" w:color="auto"/>
            <w:left w:val="none" w:sz="0" w:space="0" w:color="auto"/>
            <w:bottom w:val="none" w:sz="0" w:space="0" w:color="auto"/>
            <w:right w:val="none" w:sz="0" w:space="0" w:color="auto"/>
          </w:divBdr>
          <w:divsChild>
            <w:div w:id="1801797012">
              <w:marLeft w:val="0"/>
              <w:marRight w:val="0"/>
              <w:marTop w:val="0"/>
              <w:marBottom w:val="0"/>
              <w:divBdr>
                <w:top w:val="none" w:sz="0" w:space="0" w:color="auto"/>
                <w:left w:val="none" w:sz="0" w:space="0" w:color="auto"/>
                <w:bottom w:val="none" w:sz="0" w:space="0" w:color="auto"/>
                <w:right w:val="none" w:sz="0" w:space="0" w:color="auto"/>
              </w:divBdr>
            </w:div>
            <w:div w:id="1929650337">
              <w:marLeft w:val="0"/>
              <w:marRight w:val="0"/>
              <w:marTop w:val="0"/>
              <w:marBottom w:val="0"/>
              <w:divBdr>
                <w:top w:val="none" w:sz="0" w:space="0" w:color="auto"/>
                <w:left w:val="none" w:sz="0" w:space="0" w:color="auto"/>
                <w:bottom w:val="none" w:sz="0" w:space="0" w:color="auto"/>
                <w:right w:val="none" w:sz="0" w:space="0" w:color="auto"/>
              </w:divBdr>
            </w:div>
            <w:div w:id="1575626203">
              <w:marLeft w:val="0"/>
              <w:marRight w:val="0"/>
              <w:marTop w:val="0"/>
              <w:marBottom w:val="0"/>
              <w:divBdr>
                <w:top w:val="none" w:sz="0" w:space="0" w:color="auto"/>
                <w:left w:val="none" w:sz="0" w:space="0" w:color="auto"/>
                <w:bottom w:val="none" w:sz="0" w:space="0" w:color="auto"/>
                <w:right w:val="none" w:sz="0" w:space="0" w:color="auto"/>
              </w:divBdr>
            </w:div>
            <w:div w:id="1256598548">
              <w:marLeft w:val="0"/>
              <w:marRight w:val="0"/>
              <w:marTop w:val="0"/>
              <w:marBottom w:val="0"/>
              <w:divBdr>
                <w:top w:val="none" w:sz="0" w:space="0" w:color="auto"/>
                <w:left w:val="none" w:sz="0" w:space="0" w:color="auto"/>
                <w:bottom w:val="none" w:sz="0" w:space="0" w:color="auto"/>
                <w:right w:val="none" w:sz="0" w:space="0" w:color="auto"/>
              </w:divBdr>
            </w:div>
            <w:div w:id="300159647">
              <w:marLeft w:val="0"/>
              <w:marRight w:val="0"/>
              <w:marTop w:val="0"/>
              <w:marBottom w:val="0"/>
              <w:divBdr>
                <w:top w:val="none" w:sz="0" w:space="0" w:color="auto"/>
                <w:left w:val="none" w:sz="0" w:space="0" w:color="auto"/>
                <w:bottom w:val="none" w:sz="0" w:space="0" w:color="auto"/>
                <w:right w:val="none" w:sz="0" w:space="0" w:color="auto"/>
              </w:divBdr>
            </w:div>
            <w:div w:id="18578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starts.units.it/bitstream/10077/28475/1/PO19351_2.pdf" TargetMode="External"/><Relationship Id="rId13" Type="http://schemas.openxmlformats.org/officeDocument/2006/relationships/hyperlink" Target="https://www.istrianet.org/istria/illustri/caprin/giuseppe/intro.htm" TargetMode="External"/><Relationship Id="rId3" Type="http://schemas.openxmlformats.org/officeDocument/2006/relationships/settings" Target="settings.xml"/><Relationship Id="rId7" Type="http://schemas.openxmlformats.org/officeDocument/2006/relationships/hyperlink" Target="https://www.treccani.it/enciclopedia/giuseppe-caprin_(Dizionario-Biografico)/" TargetMode="External"/><Relationship Id="rId12" Type="http://schemas.openxmlformats.org/officeDocument/2006/relationships/hyperlink" Target="https://www.openstarts.units.it/bitstream/10077/28475/1/PO19351_2.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ooks.google.it/books/about/Il_Pulcinella.html?id=XRRevhRG4MQC&amp;redir_esc=y" TargetMode="External"/><Relationship Id="rId11" Type="http://schemas.openxmlformats.org/officeDocument/2006/relationships/hyperlink" Target="https://www.istrianet.org/istria/illustri/caprin/giuseppe/intro.htm" TargetMode="External"/><Relationship Id="rId5" Type="http://schemas.openxmlformats.org/officeDocument/2006/relationships/image" Target="media/image1.png"/><Relationship Id="rId15" Type="http://schemas.openxmlformats.org/officeDocument/2006/relationships/hyperlink" Target="https://www.istrianet.org/istria/illustri/caprin/giuseppe/intro.htm" TargetMode="External"/><Relationship Id="rId10" Type="http://schemas.openxmlformats.org/officeDocument/2006/relationships/hyperlink" Target="https://www.openstarts.units.it/bitstream/10077/28475/1/PO19351_2.pdf" TargetMode="External"/><Relationship Id="rId4" Type="http://schemas.openxmlformats.org/officeDocument/2006/relationships/webSettings" Target="webSettings.xml"/><Relationship Id="rId9" Type="http://schemas.openxmlformats.org/officeDocument/2006/relationships/hyperlink" Target="https://www.istrianet.org/istria/illustri/caprin/giuseppe/intro.htm" TargetMode="External"/><Relationship Id="rId14" Type="http://schemas.openxmlformats.org/officeDocument/2006/relationships/hyperlink" Target="https://www.istrianet.org/istria/illustri/caprin/giuseppe/intro.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2</Pages>
  <Words>875</Words>
  <Characters>4988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2025-04-03T08:53:00Z</dcterms:created>
  <dcterms:modified xsi:type="dcterms:W3CDTF">2026-09-05T04:24:00Z</dcterms:modified>
</cp:coreProperties>
</file>