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5A1F6" w14:textId="7A689E98" w:rsidR="00852193" w:rsidRPr="00137D33" w:rsidRDefault="00852193" w:rsidP="00852193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bookmarkStart w:id="0" w:name="_Hlk201124247"/>
      <w:r w:rsidRPr="00137D33">
        <w:rPr>
          <w:rFonts w:cstheme="minorHAnsi"/>
          <w:b/>
          <w:bCs/>
          <w:color w:val="C00000"/>
          <w:sz w:val="44"/>
          <w:szCs w:val="44"/>
        </w:rPr>
        <w:t>XU1291</w:t>
      </w:r>
      <w:r w:rsidRPr="00137D33">
        <w:rPr>
          <w:rFonts w:cstheme="minorHAnsi"/>
          <w:b/>
          <w:bCs/>
          <w:sz w:val="32"/>
          <w:szCs w:val="32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b/>
          <w:bCs/>
          <w:sz w:val="16"/>
          <w:szCs w:val="16"/>
        </w:rPr>
        <w:tab/>
      </w:r>
      <w:r w:rsidRPr="00137D33">
        <w:rPr>
          <w:rFonts w:cstheme="minorHAnsi"/>
          <w:i/>
          <w:iCs/>
          <w:sz w:val="16"/>
          <w:szCs w:val="16"/>
        </w:rPr>
        <w:t>scheda creata il 19 giugno 2025</w:t>
      </w:r>
      <w:r w:rsidR="00FB379C">
        <w:rPr>
          <w:rFonts w:cstheme="minorHAnsi"/>
          <w:i/>
          <w:iCs/>
          <w:sz w:val="16"/>
          <w:szCs w:val="16"/>
        </w:rPr>
        <w:t>; Ultimo aggiornamento: 1 luglio 2025</w:t>
      </w:r>
    </w:p>
    <w:p w14:paraId="2A73539A" w14:textId="77777777" w:rsidR="00852193" w:rsidRPr="00137D33" w:rsidRDefault="00852193" w:rsidP="00FB379C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137D33">
        <w:rPr>
          <w:rFonts w:cstheme="minorHAnsi"/>
          <w:b/>
          <w:bCs/>
          <w:color w:val="C00000"/>
          <w:sz w:val="44"/>
          <w:szCs w:val="44"/>
        </w:rPr>
        <w:t>Descrizione storico-bibliografica</w:t>
      </w:r>
    </w:p>
    <w:bookmarkEnd w:id="0"/>
    <w:p w14:paraId="23A3AAFB" w14:textId="77777777" w:rsidR="00852193" w:rsidRPr="00137D33" w:rsidRDefault="00852193" w:rsidP="00852193">
      <w:pPr>
        <w:spacing w:after="0" w:line="240" w:lineRule="auto"/>
        <w:jc w:val="center"/>
        <w:rPr>
          <w:sz w:val="32"/>
          <w:szCs w:val="32"/>
        </w:rPr>
      </w:pPr>
      <w:r w:rsidRPr="00137D33">
        <w:rPr>
          <w:noProof/>
          <w:sz w:val="32"/>
          <w:szCs w:val="32"/>
        </w:rPr>
        <w:drawing>
          <wp:inline distT="0" distB="0" distL="0" distR="0" wp14:anchorId="14C777DE" wp14:editId="0549D876">
            <wp:extent cx="1681200" cy="2160000"/>
            <wp:effectExtent l="0" t="0" r="0" b="0"/>
            <wp:docPr id="90638555" name="Immagine 1" descr="Immagine che contiene testo, libro, carta, inchiostr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38555" name="Immagine 1" descr="Immagine che contiene testo, libro, carta, inchiostro&#10;&#10;Il contenuto generato dall'IA potrebbe non essere corret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12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7D33">
        <w:rPr>
          <w:noProof/>
          <w:sz w:val="32"/>
          <w:szCs w:val="32"/>
        </w:rPr>
        <w:drawing>
          <wp:inline distT="0" distB="0" distL="0" distR="0" wp14:anchorId="2A8A9E9C" wp14:editId="7D01ED12">
            <wp:extent cx="1501200" cy="2160000"/>
            <wp:effectExtent l="0" t="0" r="3810" b="0"/>
            <wp:docPr id="1209095679" name="Immagine 1" descr="Immagine che contiene testo, schermata, Carattere,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095679" name="Immagine 1" descr="Immagine che contiene testo, schermata, Carattere, design&#10;&#10;Il contenuto generato dall'IA potrebbe non essere corret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2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32504" w14:textId="77777777" w:rsidR="00852193" w:rsidRPr="00137D33" w:rsidRDefault="00852193" w:rsidP="00852193">
      <w:pPr>
        <w:spacing w:after="0" w:line="240" w:lineRule="auto"/>
        <w:jc w:val="both"/>
        <w:rPr>
          <w:sz w:val="32"/>
          <w:szCs w:val="32"/>
        </w:rPr>
        <w:sectPr w:rsidR="00852193" w:rsidRPr="00137D33" w:rsidSect="00852193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1D0FEF62" w14:textId="77777777" w:rsidR="00852193" w:rsidRPr="00FB379C" w:rsidRDefault="00852193" w:rsidP="00852193">
      <w:pPr>
        <w:spacing w:after="0" w:line="240" w:lineRule="auto"/>
        <w:jc w:val="both"/>
      </w:pPr>
      <w:r w:rsidRPr="00FB379C">
        <w:t>*</w:t>
      </w:r>
      <w:r w:rsidRPr="00FB379C">
        <w:rPr>
          <w:b/>
          <w:bCs/>
        </w:rPr>
        <w:t>Programma dell'I.R. Ginnasio liceale di Udine per l'anno scolastico</w:t>
      </w:r>
      <w:r w:rsidRPr="00FB379C">
        <w:t xml:space="preserve"> .... - [1850/51-1859-60?]. - Udine : Tipografia Trombetti-Murero, [1852-1860?]. – 10 volumi : 24 cm. ((Annuale. - L'editore cambia nel 1855: Liberale Vendrame. - Continua con: Atti della solenne distribuzione dei premj all'I.R. Ginnasio liceale di Udine. - Descrizione basata su: 1854. - VEA0180426</w:t>
      </w:r>
    </w:p>
    <w:p w14:paraId="075F4FC8" w14:textId="77777777" w:rsidR="00852193" w:rsidRPr="00FB379C" w:rsidRDefault="00852193" w:rsidP="00852193">
      <w:pPr>
        <w:spacing w:after="0" w:line="240" w:lineRule="auto"/>
        <w:jc w:val="both"/>
      </w:pPr>
      <w:r w:rsidRPr="00FB379C">
        <w:t>Varianti del titolo: *Programma dell'imp. regio ginnasio liceale di Udine per l'anno scolastico; I.R. Ginnasio liceale di Udine (1861)</w:t>
      </w:r>
    </w:p>
    <w:p w14:paraId="6E846294" w14:textId="77777777" w:rsidR="00852193" w:rsidRPr="00FB379C" w:rsidRDefault="00852193" w:rsidP="00852193">
      <w:pPr>
        <w:spacing w:after="0" w:line="240" w:lineRule="auto"/>
        <w:jc w:val="both"/>
      </w:pPr>
      <w:r w:rsidRPr="00FB379C">
        <w:rPr>
          <w:b/>
          <w:bCs/>
          <w:color w:val="C00000"/>
        </w:rPr>
        <w:t>Copia digitale</w:t>
      </w:r>
      <w:r w:rsidRPr="00FB379C">
        <w:t xml:space="preserve">: </w:t>
      </w:r>
      <w:hyperlink r:id="rId8" w:history="1">
        <w:r w:rsidRPr="00FB379C">
          <w:rPr>
            <w:rStyle w:val="Collegamentoipertestuale"/>
          </w:rPr>
          <w:t>1857/58</w:t>
        </w:r>
      </w:hyperlink>
    </w:p>
    <w:p w14:paraId="67420D16" w14:textId="77777777" w:rsidR="00FB379C" w:rsidRPr="00FB379C" w:rsidRDefault="00852193" w:rsidP="00852193">
      <w:pPr>
        <w:spacing w:after="0" w:line="240" w:lineRule="auto"/>
        <w:jc w:val="both"/>
      </w:pPr>
      <w:r w:rsidRPr="00FB379C">
        <w:t xml:space="preserve"> </w:t>
      </w:r>
    </w:p>
    <w:p w14:paraId="67C6A713" w14:textId="75013BFA" w:rsidR="00852193" w:rsidRPr="00FB379C" w:rsidRDefault="00852193" w:rsidP="00852193">
      <w:pPr>
        <w:spacing w:after="0" w:line="240" w:lineRule="auto"/>
        <w:jc w:val="both"/>
      </w:pPr>
      <w:r w:rsidRPr="00FB379C">
        <w:t>*</w:t>
      </w:r>
      <w:r w:rsidRPr="00FB379C">
        <w:rPr>
          <w:b/>
          <w:bCs/>
        </w:rPr>
        <w:t>Atti della solenne distribuzione dei premj all'I.R. Ginnasio liceale di Udine</w:t>
      </w:r>
      <w:r w:rsidRPr="00FB379C">
        <w:t xml:space="preserve"> .... - Udine : Tipografia G. Seitz, [1862-1865]. - volumi : 23 cm. ((Annuale. - Descrizione basata su: 1862/63. - Cambia l'editore: Tipografia Franceso Foenis. - VEA0180427</w:t>
      </w:r>
    </w:p>
    <w:p w14:paraId="4B045F8A" w14:textId="77777777" w:rsidR="00852193" w:rsidRPr="00FB379C" w:rsidRDefault="00852193" w:rsidP="00852193">
      <w:pPr>
        <w:spacing w:after="0" w:line="240" w:lineRule="auto"/>
        <w:jc w:val="both"/>
      </w:pPr>
      <w:r w:rsidRPr="00FB379C">
        <w:rPr>
          <w:b/>
          <w:bCs/>
          <w:color w:val="C00000"/>
        </w:rPr>
        <w:t>Copia digitale</w:t>
      </w:r>
      <w:r w:rsidRPr="00FB379C">
        <w:t xml:space="preserve">: </w:t>
      </w:r>
      <w:hyperlink r:id="rId9" w:anchor="v=onepage&amp;q&amp;f=false" w:history="1">
        <w:r w:rsidRPr="00FB379C">
          <w:rPr>
            <w:rStyle w:val="Collegamentoipertestuale"/>
          </w:rPr>
          <w:t>1864</w:t>
        </w:r>
      </w:hyperlink>
    </w:p>
    <w:p w14:paraId="01D21098" w14:textId="77777777" w:rsidR="00852193" w:rsidRPr="00FB379C" w:rsidRDefault="00852193" w:rsidP="00852193">
      <w:pPr>
        <w:spacing w:after="0" w:line="240" w:lineRule="auto"/>
        <w:jc w:val="both"/>
      </w:pPr>
    </w:p>
    <w:p w14:paraId="72D35A6D" w14:textId="77777777" w:rsidR="00852193" w:rsidRPr="00FB379C" w:rsidRDefault="00852193" w:rsidP="00852193">
      <w:pPr>
        <w:spacing w:after="0" w:line="240" w:lineRule="auto"/>
        <w:jc w:val="both"/>
      </w:pPr>
      <w:r w:rsidRPr="00FB379C">
        <w:t xml:space="preserve">Autore: Ginnasio liceale &lt;Udine&gt; </w:t>
      </w:r>
    </w:p>
    <w:p w14:paraId="76C53F8D" w14:textId="76A449AA" w:rsidR="004C45AB" w:rsidRPr="00FB379C" w:rsidRDefault="004C45AB" w:rsidP="004C45AB">
      <w:r w:rsidRPr="00FB379C">
        <w:t>Soggetto: Udine - Ginnasio liceale – 1850-1865</w:t>
      </w:r>
    </w:p>
    <w:p w14:paraId="5AB54281" w14:textId="77777777" w:rsidR="004C45AB" w:rsidRPr="00137D33" w:rsidRDefault="004C45AB" w:rsidP="00852193">
      <w:pPr>
        <w:spacing w:after="0" w:line="240" w:lineRule="auto"/>
        <w:jc w:val="both"/>
        <w:rPr>
          <w:sz w:val="32"/>
          <w:szCs w:val="32"/>
        </w:rPr>
      </w:pPr>
    </w:p>
    <w:p w14:paraId="3141052E" w14:textId="77777777" w:rsidR="00852193" w:rsidRPr="00137D33" w:rsidRDefault="00852193" w:rsidP="00852193">
      <w:pPr>
        <w:spacing w:after="0" w:line="240" w:lineRule="auto"/>
        <w:jc w:val="both"/>
        <w:rPr>
          <w:sz w:val="32"/>
          <w:szCs w:val="32"/>
        </w:rPr>
        <w:sectPr w:rsidR="00852193" w:rsidRPr="00137D33" w:rsidSect="00852193">
          <w:type w:val="continuous"/>
          <w:pgSz w:w="11906" w:h="16838" w:code="9"/>
          <w:pgMar w:top="1418" w:right="1418" w:bottom="1418" w:left="1134" w:header="709" w:footer="709" w:gutter="0"/>
          <w:cols w:num="2" w:space="708"/>
          <w:docGrid w:linePitch="360"/>
        </w:sectPr>
      </w:pPr>
    </w:p>
    <w:p w14:paraId="580BFD32" w14:textId="278F4305" w:rsidR="00FB379C" w:rsidRDefault="00FB379C" w:rsidP="00FB379C">
      <w:pPr>
        <w:spacing w:after="0" w:line="240" w:lineRule="auto"/>
        <w:jc w:val="center"/>
      </w:pPr>
      <w:r w:rsidRPr="002B7DE9">
        <w:drawing>
          <wp:inline distT="0" distB="0" distL="0" distR="0" wp14:anchorId="5477E1B8" wp14:editId="722E7D82">
            <wp:extent cx="1562400" cy="2160000"/>
            <wp:effectExtent l="0" t="0" r="0" b="0"/>
            <wp:docPr id="11578827" name="Immagine 1" descr="Immagine che contiene testo, schermata, Carattere,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8827" name="Immagine 1" descr="Immagine che contiene testo, schermata, Carattere, design&#10;&#10;Il contenuto generato dall'IA potrebbe non essere corretto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4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51826A" wp14:editId="26DCF258">
            <wp:extent cx="1472400" cy="2160000"/>
            <wp:effectExtent l="0" t="0" r="0" b="0"/>
            <wp:docPr id="127177668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4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D48427" w14:textId="77777777" w:rsidR="00FB379C" w:rsidRDefault="00FB379C" w:rsidP="00FB379C">
      <w:pPr>
        <w:spacing w:after="0" w:line="240" w:lineRule="auto"/>
        <w:jc w:val="both"/>
        <w:sectPr w:rsidR="00FB379C" w:rsidSect="003811E4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402937BB" w14:textId="01E61133" w:rsidR="00FB379C" w:rsidRPr="00FB379C" w:rsidRDefault="00FB379C" w:rsidP="00FB379C">
      <w:pPr>
        <w:spacing w:after="0" w:line="240" w:lineRule="auto"/>
        <w:jc w:val="both"/>
        <w:rPr>
          <w:sz w:val="20"/>
          <w:szCs w:val="20"/>
        </w:rPr>
      </w:pPr>
      <w:r w:rsidRPr="00FB379C">
        <w:rPr>
          <w:sz w:val="20"/>
          <w:szCs w:val="20"/>
        </w:rPr>
        <w:t>*</w:t>
      </w:r>
      <w:r w:rsidRPr="00FB379C">
        <w:rPr>
          <w:b/>
          <w:bCs/>
          <w:sz w:val="20"/>
          <w:szCs w:val="20"/>
        </w:rPr>
        <w:t>Programma del Ginnasio arcivescovile di Udine</w:t>
      </w:r>
      <w:r w:rsidRPr="00FB379C">
        <w:rPr>
          <w:sz w:val="20"/>
          <w:szCs w:val="20"/>
        </w:rPr>
        <w:t xml:space="preserve"> </w:t>
      </w:r>
      <w:r w:rsidRPr="00FB379C">
        <w:rPr>
          <w:b/>
          <w:bCs/>
          <w:sz w:val="20"/>
          <w:szCs w:val="20"/>
        </w:rPr>
        <w:t>per l'anno scolastico</w:t>
      </w:r>
      <w:r w:rsidRPr="00FB379C">
        <w:rPr>
          <w:sz w:val="20"/>
          <w:szCs w:val="20"/>
        </w:rPr>
        <w:t xml:space="preserve"> .... - Udine : dalla tipografia Vendrame, [1853-18</w:t>
      </w:r>
      <w:r>
        <w:rPr>
          <w:sz w:val="20"/>
          <w:szCs w:val="20"/>
        </w:rPr>
        <w:t>59</w:t>
      </w:r>
      <w:r w:rsidRPr="00FB379C">
        <w:rPr>
          <w:sz w:val="20"/>
          <w:szCs w:val="20"/>
        </w:rPr>
        <w:t xml:space="preserve">?]. – </w:t>
      </w:r>
      <w:r>
        <w:rPr>
          <w:sz w:val="20"/>
          <w:szCs w:val="20"/>
        </w:rPr>
        <w:t>7</w:t>
      </w:r>
      <w:r w:rsidRPr="00FB379C">
        <w:rPr>
          <w:sz w:val="20"/>
          <w:szCs w:val="20"/>
        </w:rPr>
        <w:t xml:space="preserve"> volumi : 32 cm. ((Annuale. - L'editore cambia</w:t>
      </w:r>
      <w:r w:rsidRPr="00FB379C">
        <w:rPr>
          <w:sz w:val="20"/>
          <w:szCs w:val="20"/>
        </w:rPr>
        <w:t>: Tipografia Vendrame (1855); T</w:t>
      </w:r>
      <w:r w:rsidRPr="00FB379C">
        <w:rPr>
          <w:sz w:val="20"/>
          <w:szCs w:val="20"/>
        </w:rPr>
        <w:t>ipografia Turchetto</w:t>
      </w:r>
      <w:r w:rsidRPr="00FB379C">
        <w:rPr>
          <w:sz w:val="20"/>
          <w:szCs w:val="20"/>
        </w:rPr>
        <w:t xml:space="preserve"> (1856)</w:t>
      </w:r>
      <w:r w:rsidRPr="00FB379C">
        <w:rPr>
          <w:sz w:val="20"/>
          <w:szCs w:val="20"/>
        </w:rPr>
        <w:t>. - Il formato varia. - Continua con: Stato del Ginnasio arcivescovile di Udine alla fine dell'anno scolastico. - Uscito verosimilmente tra 1853 e 18</w:t>
      </w:r>
      <w:r>
        <w:rPr>
          <w:sz w:val="20"/>
          <w:szCs w:val="20"/>
        </w:rPr>
        <w:t>59</w:t>
      </w:r>
      <w:r w:rsidRPr="00FB379C">
        <w:rPr>
          <w:sz w:val="20"/>
          <w:szCs w:val="20"/>
        </w:rPr>
        <w:t>. - Descrizione basata su: 1853. - VEA0180423</w:t>
      </w:r>
    </w:p>
    <w:p w14:paraId="084BC4BF" w14:textId="274F8CA2" w:rsidR="00FB379C" w:rsidRPr="00FB379C" w:rsidRDefault="00FB379C" w:rsidP="00FB379C">
      <w:pPr>
        <w:spacing w:after="0" w:line="240" w:lineRule="auto"/>
        <w:jc w:val="both"/>
        <w:rPr>
          <w:sz w:val="20"/>
          <w:szCs w:val="20"/>
        </w:rPr>
      </w:pPr>
      <w:r w:rsidRPr="00FB379C">
        <w:rPr>
          <w:b/>
          <w:bCs/>
          <w:color w:val="C00000"/>
          <w:sz w:val="20"/>
          <w:szCs w:val="20"/>
        </w:rPr>
        <w:t>Copia digitale</w:t>
      </w:r>
      <w:r w:rsidRPr="00FB379C">
        <w:rPr>
          <w:sz w:val="20"/>
          <w:szCs w:val="20"/>
        </w:rPr>
        <w:t>:</w:t>
      </w:r>
      <w:r w:rsidRPr="00FB379C">
        <w:rPr>
          <w:sz w:val="20"/>
          <w:szCs w:val="20"/>
        </w:rPr>
        <w:t xml:space="preserve"> </w:t>
      </w:r>
      <w:hyperlink r:id="rId12" w:anchor="v=onepage&amp;q&amp;f=false" w:history="1">
        <w:r w:rsidRPr="00FB379C">
          <w:rPr>
            <w:rStyle w:val="Collegamentoipertestuale"/>
            <w:sz w:val="20"/>
            <w:szCs w:val="20"/>
          </w:rPr>
          <w:t>1855</w:t>
        </w:r>
      </w:hyperlink>
      <w:r w:rsidRPr="00FB379C">
        <w:rPr>
          <w:sz w:val="20"/>
          <w:szCs w:val="20"/>
        </w:rPr>
        <w:t>;</w:t>
      </w:r>
      <w:r w:rsidRPr="00FB379C">
        <w:rPr>
          <w:sz w:val="20"/>
          <w:szCs w:val="20"/>
        </w:rPr>
        <w:t xml:space="preserve"> </w:t>
      </w:r>
      <w:hyperlink r:id="rId13" w:anchor="v=onepage&amp;q&amp;f=false" w:history="1">
        <w:r w:rsidRPr="00FB379C">
          <w:rPr>
            <w:rStyle w:val="Collegamentoipertestuale"/>
            <w:sz w:val="20"/>
            <w:szCs w:val="20"/>
          </w:rPr>
          <w:t>1856</w:t>
        </w:r>
      </w:hyperlink>
      <w:r w:rsidRPr="00FB379C">
        <w:rPr>
          <w:sz w:val="20"/>
          <w:szCs w:val="20"/>
        </w:rPr>
        <w:t xml:space="preserve">; </w:t>
      </w:r>
      <w:hyperlink r:id="rId14" w:anchor="v=onepage&amp;q&amp;f=false" w:history="1">
        <w:r w:rsidRPr="00FB379C">
          <w:rPr>
            <w:rStyle w:val="Collegamentoipertestuale"/>
            <w:sz w:val="20"/>
            <w:szCs w:val="20"/>
          </w:rPr>
          <w:t>1856</w:t>
        </w:r>
      </w:hyperlink>
    </w:p>
    <w:p w14:paraId="5DC7959F" w14:textId="65FA8728" w:rsidR="00FB379C" w:rsidRDefault="00FB379C" w:rsidP="00FB379C">
      <w:pPr>
        <w:spacing w:after="0" w:line="240" w:lineRule="auto"/>
        <w:jc w:val="both"/>
      </w:pPr>
      <w:r>
        <w:t>*</w:t>
      </w:r>
      <w:r w:rsidRPr="002B7DE9">
        <w:rPr>
          <w:b/>
          <w:bCs/>
        </w:rPr>
        <w:t>Stato del Ginnasio arcivescovile di Udine</w:t>
      </w:r>
      <w:r w:rsidRPr="002B7DE9">
        <w:t xml:space="preserve"> </w:t>
      </w:r>
      <w:r>
        <w:t xml:space="preserve">: </w:t>
      </w:r>
      <w:r w:rsidRPr="002B7DE9">
        <w:t>alla fine dell'anno scolastico .... - Udine : Tipografia Turchetto, [186</w:t>
      </w:r>
      <w:r>
        <w:t>0</w:t>
      </w:r>
      <w:r w:rsidRPr="002B7DE9">
        <w:t xml:space="preserve">-1865?]. </w:t>
      </w:r>
      <w:r>
        <w:t>–</w:t>
      </w:r>
      <w:r w:rsidRPr="002B7DE9">
        <w:t xml:space="preserve"> </w:t>
      </w:r>
      <w:r>
        <w:t>6</w:t>
      </w:r>
      <w:r>
        <w:t xml:space="preserve"> </w:t>
      </w:r>
      <w:r w:rsidRPr="002B7DE9">
        <w:t>v</w:t>
      </w:r>
      <w:r>
        <w:t>olumi</w:t>
      </w:r>
      <w:r w:rsidRPr="002B7DE9">
        <w:t xml:space="preserve"> : 24 cm. </w:t>
      </w:r>
      <w:r>
        <w:t>((</w:t>
      </w:r>
      <w:r w:rsidRPr="002B7DE9">
        <w:t>Annuale. - L'editore varia</w:t>
      </w:r>
      <w:r>
        <w:t xml:space="preserve">: Trombetti-Murero. - </w:t>
      </w:r>
      <w:r w:rsidRPr="002B7DE9">
        <w:t>VEA0180425</w:t>
      </w:r>
    </w:p>
    <w:p w14:paraId="4CC3E47B" w14:textId="77777777" w:rsidR="00FB379C" w:rsidRDefault="00FB379C" w:rsidP="00FB379C">
      <w:pPr>
        <w:spacing w:after="0" w:line="240" w:lineRule="auto"/>
        <w:jc w:val="both"/>
      </w:pPr>
      <w:r>
        <w:t xml:space="preserve">Autore: </w:t>
      </w:r>
      <w:r w:rsidRPr="002B7DE9">
        <w:t>Ginnasio arcivescovile di Udine</w:t>
      </w:r>
    </w:p>
    <w:p w14:paraId="122115DB" w14:textId="77777777" w:rsidR="00FB379C" w:rsidRDefault="00FB379C" w:rsidP="00FB379C">
      <w:pPr>
        <w:spacing w:after="0" w:line="240" w:lineRule="auto"/>
        <w:jc w:val="both"/>
      </w:pPr>
      <w:r>
        <w:t xml:space="preserve">Soggetto: Udine - </w:t>
      </w:r>
      <w:r w:rsidRPr="002B7DE9">
        <w:t>Ginnasio arcivescovile</w:t>
      </w:r>
      <w:r>
        <w:t xml:space="preserve"> – 1853-1865</w:t>
      </w:r>
    </w:p>
    <w:p w14:paraId="7BDE99CA" w14:textId="77777777" w:rsidR="00FB379C" w:rsidRDefault="00FB379C" w:rsidP="00FB379C">
      <w:pPr>
        <w:spacing w:after="0" w:line="240" w:lineRule="auto"/>
        <w:jc w:val="both"/>
        <w:sectPr w:rsidR="00FB379C" w:rsidSect="00FB379C">
          <w:type w:val="continuous"/>
          <w:pgSz w:w="11906" w:h="16838" w:code="9"/>
          <w:pgMar w:top="1418" w:right="1418" w:bottom="1418" w:left="1134" w:header="709" w:footer="709" w:gutter="0"/>
          <w:cols w:num="2" w:space="708"/>
          <w:docGrid w:linePitch="360"/>
        </w:sectPr>
      </w:pPr>
    </w:p>
    <w:p w14:paraId="1F74AEEB" w14:textId="77777777" w:rsidR="00FB379C" w:rsidRDefault="00FB379C" w:rsidP="00FB379C">
      <w:pPr>
        <w:spacing w:after="0" w:line="240" w:lineRule="auto"/>
        <w:jc w:val="both"/>
      </w:pPr>
    </w:p>
    <w:p w14:paraId="5DC9F9D4" w14:textId="41FCE07B" w:rsidR="00852193" w:rsidRPr="00FB379C" w:rsidRDefault="00852193" w:rsidP="00852193">
      <w:pPr>
        <w:spacing w:after="0" w:line="240" w:lineRule="auto"/>
        <w:jc w:val="both"/>
        <w:rPr>
          <w:rStyle w:val="Collegamentoipertestuale"/>
          <w:b/>
          <w:bCs/>
          <w:color w:val="C00000"/>
          <w:u w:val="none"/>
        </w:rPr>
      </w:pPr>
      <w:bookmarkStart w:id="1" w:name="_Hlk201228660"/>
      <w:r w:rsidRPr="00137D33">
        <w:rPr>
          <w:b/>
          <w:bCs/>
          <w:color w:val="C00000"/>
          <w:sz w:val="44"/>
          <w:szCs w:val="44"/>
        </w:rPr>
        <w:t>Note e riferimenti bibliografici</w:t>
      </w:r>
      <w:r w:rsidRPr="00FB379C">
        <w:fldChar w:fldCharType="begin"/>
      </w:r>
      <w:r w:rsidRPr="00FB379C">
        <w:instrText>HYPERLINK "https://www.google.com/url?sa=t&amp;source=web&amp;rct=j&amp;opi=89978449&amp;url=https://www.aib.it/wp-content/uploads/2011/12/Priodici-antichi-fino-al-1866-censimento-FVG_2.pdf&amp;ved=2ahUKEwjdqPi--_yNAxU09bsIHQSeLMkQFnoECCAQAQ&amp;usg=AOvVaw3XJq7xRIRVNhIznc3synbo"</w:instrText>
      </w:r>
      <w:r w:rsidRPr="00FB379C">
        <w:fldChar w:fldCharType="separate"/>
      </w:r>
    </w:p>
    <w:p w14:paraId="19EA731B" w14:textId="2A22533B" w:rsidR="00C727E6" w:rsidRPr="00FB379C" w:rsidRDefault="00852193" w:rsidP="00137D33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FB379C">
        <w:rPr>
          <w:rStyle w:val="Collegamentoipertestuale"/>
        </w:rPr>
        <w:t>Periodici antichi FVG generale.xlsx</w:t>
      </w:r>
      <w:r w:rsidRPr="00FB379C">
        <w:fldChar w:fldCharType="end"/>
      </w:r>
    </w:p>
    <w:p w14:paraId="49D22E5A" w14:textId="721ACCE8" w:rsidR="00FB379C" w:rsidRPr="00FB379C" w:rsidRDefault="00FB379C" w:rsidP="00137D33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</w:rPr>
      </w:pPr>
      <w:hyperlink r:id="rId15" w:history="1">
        <w:r w:rsidRPr="00151A5C">
          <w:rPr>
            <w:rStyle w:val="Collegamentoipertestuale"/>
            <w:rFonts w:cstheme="minorHAnsi"/>
          </w:rPr>
          <w:t>https://palatino.bncf.firenze.sbn.it/cerca_ava.php?par=[Ginnasio$Pubblico]&amp;radioric=Tutto&amp;offset=64</w:t>
        </w:r>
      </w:hyperlink>
      <w:r>
        <w:rPr>
          <w:rFonts w:cstheme="minorHAnsi"/>
        </w:rPr>
        <w:t xml:space="preserve">. </w:t>
      </w:r>
    </w:p>
    <w:bookmarkEnd w:id="1"/>
    <w:p w14:paraId="26A765ED" w14:textId="524E9053" w:rsidR="0031062F" w:rsidRPr="00137D33" w:rsidRDefault="0031062F" w:rsidP="00C727E6">
      <w:pPr>
        <w:pStyle w:val="Paragrafoelenco"/>
        <w:spacing w:after="0" w:line="240" w:lineRule="auto"/>
        <w:jc w:val="both"/>
        <w:rPr>
          <w:sz w:val="32"/>
          <w:szCs w:val="32"/>
        </w:rPr>
      </w:pPr>
    </w:p>
    <w:sectPr w:rsidR="0031062F" w:rsidRPr="00137D33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311724"/>
    <w:multiLevelType w:val="hybridMultilevel"/>
    <w:tmpl w:val="8556AC52"/>
    <w:lvl w:ilvl="0" w:tplc="7CF07D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231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C6E75"/>
    <w:rsid w:val="00137D33"/>
    <w:rsid w:val="0031062F"/>
    <w:rsid w:val="003605E3"/>
    <w:rsid w:val="00375F4B"/>
    <w:rsid w:val="003811E4"/>
    <w:rsid w:val="00462775"/>
    <w:rsid w:val="004C45AB"/>
    <w:rsid w:val="00653982"/>
    <w:rsid w:val="00852193"/>
    <w:rsid w:val="009416B0"/>
    <w:rsid w:val="00C71CAA"/>
    <w:rsid w:val="00C727E6"/>
    <w:rsid w:val="00D544E6"/>
    <w:rsid w:val="00D70275"/>
    <w:rsid w:val="00E84EF4"/>
    <w:rsid w:val="00FB379C"/>
    <w:rsid w:val="00FC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BF6D"/>
  <w15:chartTrackingRefBased/>
  <w15:docId w15:val="{5F6310E1-8E79-4F2A-98C5-4C1BAA1E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45AB"/>
  </w:style>
  <w:style w:type="paragraph" w:styleId="Titolo1">
    <w:name w:val="heading 1"/>
    <w:basedOn w:val="Normale"/>
    <w:next w:val="Normale"/>
    <w:link w:val="Titolo1Carattere"/>
    <w:uiPriority w:val="9"/>
    <w:qFormat/>
    <w:rsid w:val="00FC6E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6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6E7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E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E7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E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E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E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E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C6E7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6E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6E7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E7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E7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E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E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E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E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E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C6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E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E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E7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C6E7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C6E7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E7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E7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C6E75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5219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727E6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2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lturpool.at/en/institutions/oenb/%252BZ225329901/" TargetMode="External"/><Relationship Id="rId13" Type="http://schemas.openxmlformats.org/officeDocument/2006/relationships/hyperlink" Target="https://books.google.it/books?id=B0iP9PeDHS8C&amp;printsec=frontcover&amp;source=gbs_book_other_versions_r&amp;redir_esc=y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books.google.it/books?id=kMMQZA5w3WIC&amp;printsec=frontcover&amp;hl=it&amp;source=gbs_ge_summary_r&amp;cad=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palatino.bncf.firenze.sbn.it/cerca_ava.php?par=%5bGinnasio$Pubblico%5d&amp;radioric=Tutto&amp;offset=64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books.google.it/books?id=rL1TF6kLOiMC&amp;printsec=frontcover&amp;hl=it&amp;source=gbs_ge_summary_r&amp;cad=0" TargetMode="External"/><Relationship Id="rId14" Type="http://schemas.openxmlformats.org/officeDocument/2006/relationships/hyperlink" Target="https://books.google.it/books?id=B0iP9PeDHS8C&amp;printsec=frontcover&amp;hl=it&amp;source=gbs_ge_summary_r&amp;cad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6D1FF-EB8C-443C-9EF3-99A877C9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2025-06-19T07:42:00Z</dcterms:created>
  <dcterms:modified xsi:type="dcterms:W3CDTF">2025-07-01T14:26:00Z</dcterms:modified>
</cp:coreProperties>
</file>