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4441" w14:textId="4245E1D8" w:rsidR="00D234A4" w:rsidRDefault="00D234A4" w:rsidP="00D234A4">
      <w:pPr>
        <w:spacing w:after="0" w:line="240" w:lineRule="auto"/>
        <w:jc w:val="both"/>
        <w:rPr>
          <w:rFonts w:cstheme="minorHAnsi"/>
          <w:i/>
          <w:sz w:val="16"/>
          <w:szCs w:val="16"/>
        </w:rPr>
      </w:pPr>
      <w:bookmarkStart w:id="0" w:name="_Hlk208907659"/>
      <w:r>
        <w:rPr>
          <w:rFonts w:cstheme="minorHAnsi"/>
          <w:b/>
          <w:color w:val="C00000"/>
          <w:sz w:val="44"/>
          <w:szCs w:val="44"/>
        </w:rPr>
        <w:t>XU142</w:t>
      </w:r>
      <w:r>
        <w:rPr>
          <w:rFonts w:cstheme="minorHAnsi"/>
          <w:b/>
          <w:color w:val="C00000"/>
          <w:sz w:val="44"/>
          <w:szCs w:val="44"/>
        </w:rPr>
        <w:t>9</w:t>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i/>
          <w:sz w:val="16"/>
          <w:szCs w:val="16"/>
        </w:rPr>
        <w:t xml:space="preserve">Scheda creata il </w:t>
      </w:r>
      <w:r>
        <w:rPr>
          <w:rFonts w:cstheme="minorHAnsi"/>
          <w:i/>
          <w:sz w:val="16"/>
          <w:szCs w:val="16"/>
        </w:rPr>
        <w:t>25</w:t>
      </w:r>
      <w:r w:rsidRPr="001243F2">
        <w:rPr>
          <w:rFonts w:cstheme="minorHAnsi"/>
          <w:i/>
          <w:sz w:val="16"/>
          <w:szCs w:val="16"/>
        </w:rPr>
        <w:t xml:space="preserve"> </w:t>
      </w:r>
      <w:r>
        <w:rPr>
          <w:rFonts w:cstheme="minorHAnsi"/>
          <w:i/>
          <w:sz w:val="16"/>
          <w:szCs w:val="16"/>
        </w:rPr>
        <w:t>settembre</w:t>
      </w:r>
      <w:r w:rsidRPr="001243F2">
        <w:rPr>
          <w:rFonts w:cstheme="minorHAnsi"/>
          <w:i/>
          <w:sz w:val="16"/>
          <w:szCs w:val="16"/>
        </w:rPr>
        <w:t xml:space="preserve"> 2025</w:t>
      </w:r>
    </w:p>
    <w:p w14:paraId="53BF8985" w14:textId="77777777" w:rsidR="001D61BA" w:rsidRDefault="001D61BA" w:rsidP="00D234A4">
      <w:pPr>
        <w:spacing w:after="0" w:line="240" w:lineRule="auto"/>
        <w:jc w:val="both"/>
        <w:rPr>
          <w:rFonts w:cstheme="minorHAnsi"/>
          <w:b/>
          <w:color w:val="C00000"/>
          <w:sz w:val="44"/>
          <w:szCs w:val="44"/>
        </w:rPr>
        <w:sectPr w:rsidR="001D61BA" w:rsidSect="001D61BA">
          <w:type w:val="continuous"/>
          <w:pgSz w:w="11906" w:h="16838" w:code="9"/>
          <w:pgMar w:top="1418" w:right="1418" w:bottom="1418" w:left="1134" w:header="709" w:footer="709" w:gutter="0"/>
          <w:cols w:space="708"/>
          <w:docGrid w:linePitch="360"/>
        </w:sectPr>
      </w:pPr>
    </w:p>
    <w:p w14:paraId="649C1ADD" w14:textId="6C48C23D" w:rsidR="001D61BA" w:rsidRDefault="001D61BA" w:rsidP="00D234A4">
      <w:pPr>
        <w:spacing w:after="0" w:line="240" w:lineRule="auto"/>
        <w:jc w:val="both"/>
        <w:rPr>
          <w:rFonts w:cstheme="minorHAnsi"/>
          <w:b/>
          <w:color w:val="C00000"/>
          <w:sz w:val="44"/>
          <w:szCs w:val="44"/>
        </w:rPr>
      </w:pPr>
      <w:r>
        <w:rPr>
          <w:rFonts w:cstheme="minorHAnsi"/>
          <w:b/>
          <w:noProof/>
          <w:color w:val="C00000"/>
          <w:sz w:val="44"/>
          <w:szCs w:val="44"/>
        </w:rPr>
        <w:drawing>
          <wp:inline distT="0" distB="0" distL="0" distR="0" wp14:anchorId="6C38E6A6" wp14:editId="32AAAC0F">
            <wp:extent cx="1306800" cy="1800000"/>
            <wp:effectExtent l="0" t="0" r="8255" b="0"/>
            <wp:docPr id="10901406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6800" cy="1800000"/>
                    </a:xfrm>
                    <a:prstGeom prst="rect">
                      <a:avLst/>
                    </a:prstGeom>
                    <a:noFill/>
                  </pic:spPr>
                </pic:pic>
              </a:graphicData>
            </a:graphic>
          </wp:inline>
        </w:drawing>
      </w:r>
      <w:r w:rsidR="00CA06ED" w:rsidRPr="009A7A90">
        <w:rPr>
          <w:noProof/>
          <w:sz w:val="28"/>
          <w:szCs w:val="28"/>
        </w:rPr>
        <w:drawing>
          <wp:inline distT="0" distB="0" distL="0" distR="0" wp14:anchorId="7503D930" wp14:editId="7974E694">
            <wp:extent cx="2160000" cy="925200"/>
            <wp:effectExtent l="0" t="0" r="0" b="8255"/>
            <wp:docPr id="1329425814" name="Immagine 1" descr="Immagine che contiene testo, libro, cart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5814" name="Immagine 1" descr="Immagine che contiene testo, libro, carta, giornale&#10;&#10;Il contenuto generato dall'IA potrebbe non essere corretto."/>
                    <pic:cNvPicPr/>
                  </pic:nvPicPr>
                  <pic:blipFill>
                    <a:blip r:embed="rId6"/>
                    <a:stretch>
                      <a:fillRect/>
                    </a:stretch>
                  </pic:blipFill>
                  <pic:spPr>
                    <a:xfrm>
                      <a:off x="0" y="0"/>
                      <a:ext cx="2160000" cy="925200"/>
                    </a:xfrm>
                    <a:prstGeom prst="rect">
                      <a:avLst/>
                    </a:prstGeom>
                  </pic:spPr>
                </pic:pic>
              </a:graphicData>
            </a:graphic>
          </wp:inline>
        </w:drawing>
      </w:r>
      <w:r w:rsidR="00CA06ED" w:rsidRPr="009A7A90">
        <w:rPr>
          <w:noProof/>
          <w:sz w:val="28"/>
          <w:szCs w:val="28"/>
        </w:rPr>
        <w:drawing>
          <wp:inline distT="0" distB="0" distL="0" distR="0" wp14:anchorId="0F80F238" wp14:editId="14BEA39F">
            <wp:extent cx="2340000" cy="835200"/>
            <wp:effectExtent l="0" t="0" r="3175" b="3175"/>
            <wp:docPr id="1298270418" name="Immagine 1" descr="Immagine che contiene testo, Carattere, giornal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70418" name="Immagine 1" descr="Immagine che contiene testo, Carattere, giornale, documento&#10;&#10;Il contenuto generato dall'IA potrebbe non essere corretto."/>
                    <pic:cNvPicPr/>
                  </pic:nvPicPr>
                  <pic:blipFill>
                    <a:blip r:embed="rId7"/>
                    <a:stretch>
                      <a:fillRect/>
                    </a:stretch>
                  </pic:blipFill>
                  <pic:spPr>
                    <a:xfrm>
                      <a:off x="0" y="0"/>
                      <a:ext cx="2340000" cy="835200"/>
                    </a:xfrm>
                    <a:prstGeom prst="rect">
                      <a:avLst/>
                    </a:prstGeom>
                  </pic:spPr>
                </pic:pic>
              </a:graphicData>
            </a:graphic>
          </wp:inline>
        </w:drawing>
      </w:r>
    </w:p>
    <w:p w14:paraId="760B891B" w14:textId="77777777" w:rsidR="001D61BA" w:rsidRDefault="001D61BA" w:rsidP="00D234A4">
      <w:pPr>
        <w:spacing w:after="0" w:line="240" w:lineRule="auto"/>
        <w:jc w:val="both"/>
        <w:rPr>
          <w:rFonts w:cstheme="minorHAnsi"/>
          <w:b/>
          <w:color w:val="C00000"/>
          <w:sz w:val="44"/>
          <w:szCs w:val="44"/>
        </w:rPr>
        <w:sectPr w:rsidR="001D61BA" w:rsidSect="001D61BA">
          <w:type w:val="continuous"/>
          <w:pgSz w:w="11906" w:h="16838" w:code="9"/>
          <w:pgMar w:top="1418" w:right="1418" w:bottom="1418" w:left="1134" w:header="709" w:footer="709" w:gutter="0"/>
          <w:cols w:space="708"/>
          <w:docGrid w:linePitch="360"/>
        </w:sectPr>
      </w:pPr>
    </w:p>
    <w:p w14:paraId="588B4143" w14:textId="300255A3" w:rsidR="00D234A4" w:rsidRDefault="00D234A4" w:rsidP="00D234A4">
      <w:pPr>
        <w:spacing w:after="0" w:line="240" w:lineRule="auto"/>
        <w:jc w:val="both"/>
        <w:rPr>
          <w:rFonts w:cstheme="minorHAnsi"/>
          <w:b/>
          <w:color w:val="C00000"/>
          <w:sz w:val="44"/>
          <w:szCs w:val="44"/>
        </w:rPr>
      </w:pPr>
      <w:r w:rsidRPr="00F464FB">
        <w:rPr>
          <w:rFonts w:cstheme="minorHAnsi"/>
          <w:b/>
          <w:color w:val="C00000"/>
          <w:sz w:val="44"/>
          <w:szCs w:val="44"/>
        </w:rPr>
        <w:t xml:space="preserve">Descrizione </w:t>
      </w:r>
      <w:r>
        <w:rPr>
          <w:rFonts w:cstheme="minorHAnsi"/>
          <w:b/>
          <w:color w:val="C00000"/>
          <w:sz w:val="44"/>
          <w:szCs w:val="44"/>
        </w:rPr>
        <w:t>storico-</w:t>
      </w:r>
      <w:r w:rsidRPr="00F464FB">
        <w:rPr>
          <w:rFonts w:cstheme="minorHAnsi"/>
          <w:b/>
          <w:color w:val="C00000"/>
          <w:sz w:val="44"/>
          <w:szCs w:val="44"/>
        </w:rPr>
        <w:t>bibliografica</w:t>
      </w:r>
    </w:p>
    <w:p w14:paraId="67697312" w14:textId="77777777" w:rsidR="00CA06ED" w:rsidRPr="001D61BA" w:rsidRDefault="00CA06ED" w:rsidP="00CA06ED">
      <w:pPr>
        <w:spacing w:after="0" w:line="240" w:lineRule="auto"/>
        <w:jc w:val="both"/>
        <w:rPr>
          <w:rFonts w:cstheme="minorHAnsi"/>
          <w:bCs/>
          <w:sz w:val="28"/>
          <w:szCs w:val="28"/>
        </w:rPr>
      </w:pPr>
      <w:r w:rsidRPr="001D61BA">
        <w:rPr>
          <w:rFonts w:cstheme="minorHAnsi"/>
          <w:bCs/>
          <w:sz w:val="28"/>
          <w:szCs w:val="28"/>
        </w:rPr>
        <w:t>La *</w:t>
      </w:r>
      <w:proofErr w:type="gramStart"/>
      <w:r w:rsidRPr="001D61BA">
        <w:rPr>
          <w:rFonts w:cstheme="minorHAnsi"/>
          <w:b/>
          <w:sz w:val="28"/>
          <w:szCs w:val="28"/>
        </w:rPr>
        <w:t>villeggiatura</w:t>
      </w:r>
      <w:r w:rsidRPr="001D61BA">
        <w:rPr>
          <w:rFonts w:cstheme="minorHAnsi"/>
          <w:bCs/>
          <w:sz w:val="28"/>
          <w:szCs w:val="28"/>
        </w:rPr>
        <w:t xml:space="preserve"> :</w:t>
      </w:r>
      <w:proofErr w:type="gramEnd"/>
      <w:r w:rsidRPr="001D61BA">
        <w:rPr>
          <w:rFonts w:cstheme="minorHAnsi"/>
          <w:bCs/>
          <w:sz w:val="28"/>
          <w:szCs w:val="28"/>
        </w:rPr>
        <w:t xml:space="preserve"> giornaletto ebdomadario semiserio. - N. 1 (5 agosto </w:t>
      </w:r>
      <w:proofErr w:type="gramStart"/>
      <w:r w:rsidRPr="001D61BA">
        <w:rPr>
          <w:rFonts w:cstheme="minorHAnsi"/>
          <w:bCs/>
          <w:sz w:val="28"/>
          <w:szCs w:val="28"/>
        </w:rPr>
        <w:t>1858)-</w:t>
      </w:r>
      <w:proofErr w:type="gramEnd"/>
      <w:r w:rsidRPr="001D61BA">
        <w:rPr>
          <w:rFonts w:cstheme="minorHAnsi"/>
          <w:bCs/>
          <w:sz w:val="28"/>
          <w:szCs w:val="28"/>
        </w:rPr>
        <w:t xml:space="preserve">n. 13 (28 ottobre 1858). - </w:t>
      </w:r>
      <w:proofErr w:type="gramStart"/>
      <w:r w:rsidRPr="001D61BA">
        <w:rPr>
          <w:rFonts w:cstheme="minorHAnsi"/>
          <w:bCs/>
          <w:sz w:val="28"/>
          <w:szCs w:val="28"/>
        </w:rPr>
        <w:t>Parma :</w:t>
      </w:r>
      <w:proofErr w:type="gramEnd"/>
      <w:r w:rsidRPr="001D61BA">
        <w:rPr>
          <w:rFonts w:cstheme="minorHAnsi"/>
          <w:bCs/>
          <w:sz w:val="28"/>
          <w:szCs w:val="28"/>
        </w:rPr>
        <w:t xml:space="preserve"> </w:t>
      </w:r>
      <w:proofErr w:type="spellStart"/>
      <w:r w:rsidRPr="001D61BA">
        <w:rPr>
          <w:rFonts w:cstheme="minorHAnsi"/>
          <w:bCs/>
          <w:sz w:val="28"/>
          <w:szCs w:val="28"/>
        </w:rPr>
        <w:t>Tip</w:t>
      </w:r>
      <w:proofErr w:type="spellEnd"/>
      <w:r w:rsidRPr="001D61BA">
        <w:rPr>
          <w:rFonts w:cstheme="minorHAnsi"/>
          <w:bCs/>
          <w:sz w:val="28"/>
          <w:szCs w:val="28"/>
        </w:rPr>
        <w:t xml:space="preserve">. Reale, 1858. - 13 </w:t>
      </w:r>
      <w:proofErr w:type="gramStart"/>
      <w:r w:rsidRPr="001D61BA">
        <w:rPr>
          <w:rFonts w:cstheme="minorHAnsi"/>
          <w:bCs/>
          <w:sz w:val="28"/>
          <w:szCs w:val="28"/>
        </w:rPr>
        <w:t>fasc. :</w:t>
      </w:r>
      <w:proofErr w:type="gramEnd"/>
      <w:r w:rsidRPr="001D61BA">
        <w:rPr>
          <w:rFonts w:cstheme="minorHAnsi"/>
          <w:bCs/>
          <w:sz w:val="28"/>
          <w:szCs w:val="28"/>
        </w:rPr>
        <w:t xml:space="preserve"> </w:t>
      </w:r>
      <w:proofErr w:type="gramStart"/>
      <w:r w:rsidRPr="001D61BA">
        <w:rPr>
          <w:rFonts w:cstheme="minorHAnsi"/>
          <w:bCs/>
          <w:sz w:val="28"/>
          <w:szCs w:val="28"/>
        </w:rPr>
        <w:t>ill. ;</w:t>
      </w:r>
      <w:proofErr w:type="gramEnd"/>
      <w:r w:rsidRPr="001D61BA">
        <w:rPr>
          <w:rFonts w:cstheme="minorHAnsi"/>
          <w:bCs/>
          <w:sz w:val="28"/>
          <w:szCs w:val="28"/>
        </w:rPr>
        <w:t xml:space="preserve"> 30 cm. ((Settimanale. – Diretto da Carlo Marenghi. - LO10795641</w:t>
      </w:r>
    </w:p>
    <w:p w14:paraId="1ACE04FF" w14:textId="77777777" w:rsidR="00CA06ED" w:rsidRPr="001D61BA" w:rsidRDefault="00CA06ED" w:rsidP="00CA06ED">
      <w:pPr>
        <w:spacing w:after="0" w:line="240" w:lineRule="auto"/>
        <w:jc w:val="both"/>
        <w:rPr>
          <w:sz w:val="28"/>
          <w:szCs w:val="28"/>
        </w:rPr>
      </w:pPr>
    </w:p>
    <w:p w14:paraId="7BA195B3" w14:textId="1F3F7F3F" w:rsidR="00CA06ED" w:rsidRPr="001D61BA" w:rsidRDefault="00CA06ED" w:rsidP="00CA06ED">
      <w:pPr>
        <w:spacing w:after="0" w:line="240" w:lineRule="auto"/>
        <w:jc w:val="both"/>
        <w:rPr>
          <w:sz w:val="28"/>
          <w:szCs w:val="28"/>
        </w:rPr>
      </w:pPr>
      <w:r w:rsidRPr="001D61BA">
        <w:rPr>
          <w:sz w:val="28"/>
          <w:szCs w:val="28"/>
        </w:rPr>
        <w:t>La *</w:t>
      </w:r>
      <w:proofErr w:type="gramStart"/>
      <w:r w:rsidRPr="001D61BA">
        <w:rPr>
          <w:b/>
          <w:bCs/>
          <w:sz w:val="28"/>
          <w:szCs w:val="28"/>
        </w:rPr>
        <w:t>stagione</w:t>
      </w:r>
      <w:r w:rsidRPr="001D61BA">
        <w:rPr>
          <w:sz w:val="28"/>
          <w:szCs w:val="28"/>
        </w:rPr>
        <w:t xml:space="preserve"> :</w:t>
      </w:r>
      <w:proofErr w:type="gramEnd"/>
      <w:r w:rsidRPr="001D61BA">
        <w:rPr>
          <w:sz w:val="28"/>
          <w:szCs w:val="28"/>
        </w:rPr>
        <w:t xml:space="preserve"> giornale ornato di vignette con rivista mensile scientifica, letteraria, artistica. - Anno 1, n. 1 (10 novembre </w:t>
      </w:r>
      <w:proofErr w:type="gramStart"/>
      <w:r w:rsidRPr="001D61BA">
        <w:rPr>
          <w:sz w:val="28"/>
          <w:szCs w:val="28"/>
        </w:rPr>
        <w:t>1858)-</w:t>
      </w:r>
      <w:proofErr w:type="gramEnd"/>
      <w:r w:rsidRPr="001D61BA">
        <w:rPr>
          <w:sz w:val="28"/>
          <w:szCs w:val="28"/>
        </w:rPr>
        <w:t xml:space="preserve">anno 1, n. 12 (20 aprile 1859). - </w:t>
      </w:r>
      <w:proofErr w:type="gramStart"/>
      <w:r w:rsidRPr="001D61BA">
        <w:rPr>
          <w:sz w:val="28"/>
          <w:szCs w:val="28"/>
        </w:rPr>
        <w:t>Parma :</w:t>
      </w:r>
      <w:proofErr w:type="gramEnd"/>
      <w:r w:rsidRPr="001D61BA">
        <w:rPr>
          <w:sz w:val="28"/>
          <w:szCs w:val="28"/>
        </w:rPr>
        <w:t xml:space="preserve"> Tipografia Reale, [1858-1859]. – 1 </w:t>
      </w:r>
      <w:proofErr w:type="gramStart"/>
      <w:r w:rsidRPr="001D61BA">
        <w:rPr>
          <w:sz w:val="28"/>
          <w:szCs w:val="28"/>
        </w:rPr>
        <w:t>volume ;</w:t>
      </w:r>
      <w:proofErr w:type="gramEnd"/>
      <w:r w:rsidRPr="001D61BA">
        <w:rPr>
          <w:sz w:val="28"/>
          <w:szCs w:val="28"/>
        </w:rPr>
        <w:t xml:space="preserve"> 46 cm. ((Decadale. – Direttore: Carlo Marenghi. - LO10784300</w:t>
      </w:r>
    </w:p>
    <w:p w14:paraId="6A7EE497" w14:textId="77777777" w:rsidR="00CA06ED" w:rsidRPr="001D61BA" w:rsidRDefault="00CA06ED" w:rsidP="00CA06ED">
      <w:pPr>
        <w:spacing w:after="0" w:line="240" w:lineRule="auto"/>
        <w:jc w:val="both"/>
        <w:rPr>
          <w:sz w:val="28"/>
          <w:szCs w:val="28"/>
        </w:rPr>
      </w:pPr>
      <w:r w:rsidRPr="001D61BA">
        <w:rPr>
          <w:b/>
          <w:bCs/>
          <w:color w:val="C00000"/>
          <w:sz w:val="28"/>
          <w:szCs w:val="28"/>
        </w:rPr>
        <w:t xml:space="preserve">Copia digitale: </w:t>
      </w:r>
      <w:hyperlink r:id="rId8" w:history="1">
        <w:r w:rsidRPr="001D61BA">
          <w:rPr>
            <w:rStyle w:val="Collegamentoipertestuale"/>
            <w:sz w:val="28"/>
            <w:szCs w:val="28"/>
          </w:rPr>
          <w:t>n.1(</w:t>
        </w:r>
        <w:proofErr w:type="gramStart"/>
        <w:r w:rsidRPr="001D61BA">
          <w:rPr>
            <w:rStyle w:val="Collegamentoipertestuale"/>
            <w:sz w:val="28"/>
            <w:szCs w:val="28"/>
          </w:rPr>
          <w:t>1858)-</w:t>
        </w:r>
        <w:proofErr w:type="gramEnd"/>
        <w:r w:rsidRPr="001D61BA">
          <w:rPr>
            <w:rStyle w:val="Collegamentoipertestuale"/>
            <w:sz w:val="28"/>
            <w:szCs w:val="28"/>
          </w:rPr>
          <w:t>n.12 (1859)</w:t>
        </w:r>
      </w:hyperlink>
    </w:p>
    <w:p w14:paraId="141C97F0" w14:textId="77777777" w:rsidR="00CA06ED" w:rsidRPr="001D61BA" w:rsidRDefault="00CA06ED" w:rsidP="00D234A4">
      <w:pPr>
        <w:spacing w:after="0" w:line="240" w:lineRule="auto"/>
        <w:jc w:val="both"/>
        <w:rPr>
          <w:rFonts w:cstheme="minorHAnsi"/>
          <w:bCs/>
          <w:sz w:val="28"/>
          <w:szCs w:val="28"/>
        </w:rPr>
      </w:pPr>
    </w:p>
    <w:p w14:paraId="2639865E" w14:textId="1120180D" w:rsidR="00CA06ED" w:rsidRPr="001D61BA" w:rsidRDefault="00CA06ED" w:rsidP="00CA06ED">
      <w:pPr>
        <w:spacing w:after="0" w:line="240" w:lineRule="auto"/>
        <w:jc w:val="both"/>
        <w:rPr>
          <w:rFonts w:cstheme="minorHAnsi"/>
          <w:bCs/>
          <w:sz w:val="28"/>
          <w:szCs w:val="28"/>
        </w:rPr>
      </w:pPr>
      <w:r w:rsidRPr="001D61BA">
        <w:rPr>
          <w:rFonts w:cstheme="minorHAnsi"/>
          <w:bCs/>
          <w:sz w:val="28"/>
          <w:szCs w:val="28"/>
        </w:rPr>
        <w:t>Direttore editoriale: Marenghi, Carlo</w:t>
      </w:r>
    </w:p>
    <w:p w14:paraId="2D1D4A7D" w14:textId="54BE5E6E" w:rsidR="00CA06ED" w:rsidRPr="001D61BA" w:rsidRDefault="00CA06ED" w:rsidP="00CA06ED">
      <w:pPr>
        <w:spacing w:after="0" w:line="240" w:lineRule="auto"/>
        <w:jc w:val="both"/>
        <w:rPr>
          <w:sz w:val="28"/>
          <w:szCs w:val="28"/>
        </w:rPr>
      </w:pPr>
      <w:r w:rsidRPr="001D61BA">
        <w:rPr>
          <w:sz w:val="28"/>
          <w:szCs w:val="28"/>
        </w:rPr>
        <w:t>Soggetto: Cultura – Parma - 1858-1859</w:t>
      </w:r>
    </w:p>
    <w:p w14:paraId="5F744206" w14:textId="57BF76B9" w:rsidR="00CA06ED" w:rsidRPr="00CA06ED" w:rsidRDefault="00CA06ED" w:rsidP="00D234A4">
      <w:pPr>
        <w:spacing w:after="0" w:line="240" w:lineRule="auto"/>
        <w:jc w:val="both"/>
        <w:rPr>
          <w:rFonts w:cstheme="minorHAnsi"/>
          <w:bCs/>
        </w:rPr>
      </w:pPr>
    </w:p>
    <w:p w14:paraId="4814EFB6" w14:textId="4E7107CB" w:rsidR="00CA06ED" w:rsidRPr="00CA06ED" w:rsidRDefault="00CA06ED" w:rsidP="00D234A4">
      <w:pPr>
        <w:spacing w:after="0" w:line="240" w:lineRule="auto"/>
        <w:jc w:val="both"/>
        <w:rPr>
          <w:rFonts w:cstheme="minorHAnsi"/>
          <w:b/>
          <w:color w:val="C00000"/>
          <w:sz w:val="44"/>
          <w:szCs w:val="44"/>
        </w:rPr>
      </w:pPr>
      <w:r w:rsidRPr="00CA06ED">
        <w:rPr>
          <w:rFonts w:cstheme="minorHAnsi"/>
          <w:b/>
          <w:color w:val="C00000"/>
          <w:sz w:val="44"/>
          <w:szCs w:val="44"/>
        </w:rPr>
        <w:t>Informazioni storico-bibliografiche</w:t>
      </w:r>
    </w:p>
    <w:p w14:paraId="2AD73B93" w14:textId="5279C144" w:rsidR="00CA06ED" w:rsidRPr="001D61BA" w:rsidRDefault="00CA06ED" w:rsidP="00D234A4">
      <w:pPr>
        <w:spacing w:after="0" w:line="240" w:lineRule="auto"/>
        <w:jc w:val="both"/>
        <w:rPr>
          <w:rFonts w:cstheme="minorHAnsi"/>
          <w:bCs/>
          <w:sz w:val="18"/>
          <w:szCs w:val="18"/>
        </w:rPr>
      </w:pPr>
      <w:r w:rsidRPr="001D61BA">
        <w:rPr>
          <w:rFonts w:cstheme="minorHAnsi"/>
          <w:bCs/>
          <w:sz w:val="18"/>
          <w:szCs w:val="18"/>
        </w:rPr>
        <w:t xml:space="preserve">In 4° grande (30,5×20,5 cm); numero contenente il programma di 4 pagine, 13 numeri di 8 pagine ognuno, e due supplementi di 4 pagine per un totale di 116 pagine. Completo di tutto il pubblicato. Brossura muta azzurra coeva. Alla parte alta della prima pagina di ogni numero una bella incisione animata. Esemplare in ottime condizioni di conservazione. Rarissima raccolta completa di uno dei più rari giornali editi a Parma </w:t>
      </w:r>
      <w:proofErr w:type="spellStart"/>
      <w:proofErr w:type="gramStart"/>
      <w:r w:rsidRPr="001D61BA">
        <w:rPr>
          <w:rFonts w:cstheme="minorHAnsi"/>
          <w:bCs/>
          <w:sz w:val="18"/>
          <w:szCs w:val="18"/>
        </w:rPr>
        <w:t>nell</w:t>
      </w:r>
      <w:proofErr w:type="spellEnd"/>
      <w:r w:rsidRPr="001D61BA">
        <w:rPr>
          <w:rFonts w:cstheme="minorHAnsi"/>
          <w:bCs/>
          <w:sz w:val="18"/>
          <w:szCs w:val="18"/>
        </w:rPr>
        <w:t xml:space="preserve"> ottocento</w:t>
      </w:r>
      <w:proofErr w:type="gramEnd"/>
      <w:r w:rsidRPr="001D61BA">
        <w:rPr>
          <w:rFonts w:cstheme="minorHAnsi"/>
          <w:bCs/>
          <w:sz w:val="18"/>
          <w:szCs w:val="18"/>
        </w:rPr>
        <w:t xml:space="preserve">. Il giornale fu diretto e fondato da Carlo Marenghi insieme al suo socio, </w:t>
      </w:r>
      <w:proofErr w:type="spellStart"/>
      <w:proofErr w:type="gramStart"/>
      <w:r w:rsidRPr="001D61BA">
        <w:rPr>
          <w:rFonts w:cstheme="minorHAnsi"/>
          <w:bCs/>
          <w:sz w:val="18"/>
          <w:szCs w:val="18"/>
        </w:rPr>
        <w:t>l avvocato</w:t>
      </w:r>
      <w:proofErr w:type="spellEnd"/>
      <w:proofErr w:type="gramEnd"/>
      <w:r w:rsidRPr="001D61BA">
        <w:rPr>
          <w:rFonts w:cstheme="minorHAnsi"/>
          <w:bCs/>
          <w:sz w:val="18"/>
          <w:szCs w:val="18"/>
        </w:rPr>
        <w:t xml:space="preserve"> Enrico Borra che fu sia socio che editore della testata. Marenghi fu professore di Lettere greche e latine nella Regia Università di Parma. Amico di Pezzana con il quale intrattenne una lunga corrispondenza fu uno degli animatori della vita culturale parmense alla metà </w:t>
      </w:r>
      <w:proofErr w:type="spellStart"/>
      <w:proofErr w:type="gramStart"/>
      <w:r w:rsidRPr="001D61BA">
        <w:rPr>
          <w:rFonts w:cstheme="minorHAnsi"/>
          <w:bCs/>
          <w:sz w:val="18"/>
          <w:szCs w:val="18"/>
        </w:rPr>
        <w:t>dell</w:t>
      </w:r>
      <w:proofErr w:type="spellEnd"/>
      <w:r w:rsidRPr="001D61BA">
        <w:rPr>
          <w:rFonts w:cstheme="minorHAnsi"/>
          <w:bCs/>
          <w:sz w:val="18"/>
          <w:szCs w:val="18"/>
        </w:rPr>
        <w:t xml:space="preserve"> ottocento</w:t>
      </w:r>
      <w:proofErr w:type="gramEnd"/>
      <w:r w:rsidRPr="001D61BA">
        <w:rPr>
          <w:rFonts w:cstheme="minorHAnsi"/>
          <w:bCs/>
          <w:sz w:val="18"/>
          <w:szCs w:val="18"/>
        </w:rPr>
        <w:t xml:space="preserve">. A lui si deve anche </w:t>
      </w:r>
      <w:proofErr w:type="gramStart"/>
      <w:r w:rsidRPr="001D61BA">
        <w:rPr>
          <w:rFonts w:cstheme="minorHAnsi"/>
          <w:bCs/>
          <w:sz w:val="18"/>
          <w:szCs w:val="18"/>
        </w:rPr>
        <w:t>l idea</w:t>
      </w:r>
      <w:proofErr w:type="gramEnd"/>
      <w:r w:rsidRPr="001D61BA">
        <w:rPr>
          <w:rFonts w:cstheme="minorHAnsi"/>
          <w:bCs/>
          <w:sz w:val="18"/>
          <w:szCs w:val="18"/>
        </w:rPr>
        <w:t xml:space="preserve"> e la realizzazione del giornale la Stagione che Marenghi fondò e diresse dopo la chiusura de "La Villeggiatura". </w:t>
      </w:r>
      <w:proofErr w:type="gramStart"/>
      <w:r w:rsidRPr="001D61BA">
        <w:rPr>
          <w:rFonts w:cstheme="minorHAnsi"/>
          <w:bCs/>
          <w:sz w:val="18"/>
          <w:szCs w:val="18"/>
        </w:rPr>
        <w:t>L opera</w:t>
      </w:r>
      <w:proofErr w:type="gramEnd"/>
      <w:r w:rsidRPr="001D61BA">
        <w:rPr>
          <w:rFonts w:cstheme="minorHAnsi"/>
          <w:bCs/>
          <w:sz w:val="18"/>
          <w:szCs w:val="18"/>
        </w:rPr>
        <w:t xml:space="preserve"> contiene vignette satiriche dedicate a fatti ed avvenimenti della storia e politica </w:t>
      </w:r>
      <w:proofErr w:type="spellStart"/>
      <w:r w:rsidRPr="001D61BA">
        <w:rPr>
          <w:rFonts w:cstheme="minorHAnsi"/>
          <w:bCs/>
          <w:sz w:val="18"/>
          <w:szCs w:val="18"/>
        </w:rPr>
        <w:t>delI</w:t>
      </w:r>
      <w:proofErr w:type="spellEnd"/>
      <w:r w:rsidRPr="001D61BA">
        <w:rPr>
          <w:rFonts w:cstheme="minorHAnsi"/>
          <w:bCs/>
          <w:sz w:val="18"/>
          <w:szCs w:val="18"/>
        </w:rPr>
        <w:t xml:space="preserve"> Ducato parmense. Il giornale satirico, che conteneva anche articoli di critica letteraria, componimenti poetici divertenti, racconti e anche articoli seri, usciva ogni settimana. La testata ebbe vita brevissima e dopo sole 13 settimane, fu chiusa. Marenghi pochi mesi dopo fondò però il giornale "La Stagione". Fra i collaboratori della rivista vi furono Alessandro Cugini, Eugenio Fattorini, Pietro Betta, Franco </w:t>
      </w:r>
      <w:proofErr w:type="spellStart"/>
      <w:r w:rsidRPr="001D61BA">
        <w:rPr>
          <w:rFonts w:cstheme="minorHAnsi"/>
          <w:bCs/>
          <w:sz w:val="18"/>
          <w:szCs w:val="18"/>
        </w:rPr>
        <w:t>Mistrali</w:t>
      </w:r>
      <w:proofErr w:type="spellEnd"/>
      <w:r w:rsidRPr="001D61BA">
        <w:rPr>
          <w:rFonts w:cstheme="minorHAnsi"/>
          <w:bCs/>
          <w:sz w:val="18"/>
          <w:szCs w:val="18"/>
        </w:rPr>
        <w:t xml:space="preserve">, Andrea De Castagnola, Ada Corbellini, G. Costa, Mariano Adorni, Luciano Scarabelli, Ettore Porri, Giuseppe Barilli, Carlo Malaspina, Leopoldo Bocconi ed altri. Alcuni collaboratori e collaboratrici scrissero sotto pseudonimi come ad esempio Lesbia di Parma, Qualcuno, Z., ed altri. Marenghi e Borra aprirono il giornale con queste parole pubblicate su un numero 0 programma "Voi vedete dal titolo, che noi non vogliamo portarvi innanzi materia grave o di molta occupazione. E una lettura sfuggevole, leggerissima, qual si desidera appunto a saporir meglio i piaceri della compagnia in tempo </w:t>
      </w:r>
      <w:proofErr w:type="gramStart"/>
      <w:r w:rsidRPr="001D61BA">
        <w:rPr>
          <w:rFonts w:cstheme="minorHAnsi"/>
          <w:bCs/>
          <w:sz w:val="18"/>
          <w:szCs w:val="18"/>
        </w:rPr>
        <w:t>d autunno</w:t>
      </w:r>
      <w:proofErr w:type="gramEnd"/>
      <w:r w:rsidRPr="001D61BA">
        <w:rPr>
          <w:rFonts w:cstheme="minorHAnsi"/>
          <w:bCs/>
          <w:sz w:val="18"/>
          <w:szCs w:val="18"/>
        </w:rPr>
        <w:t xml:space="preserve">. Questa gioconda stagione </w:t>
      </w:r>
      <w:proofErr w:type="spellStart"/>
      <w:proofErr w:type="gramStart"/>
      <w:r w:rsidRPr="001D61BA">
        <w:rPr>
          <w:rFonts w:cstheme="minorHAnsi"/>
          <w:bCs/>
          <w:sz w:val="18"/>
          <w:szCs w:val="18"/>
        </w:rPr>
        <w:t>dell</w:t>
      </w:r>
      <w:proofErr w:type="spellEnd"/>
      <w:r w:rsidRPr="001D61BA">
        <w:rPr>
          <w:rFonts w:cstheme="minorHAnsi"/>
          <w:bCs/>
          <w:sz w:val="18"/>
          <w:szCs w:val="18"/>
        </w:rPr>
        <w:t xml:space="preserve"> anno</w:t>
      </w:r>
      <w:proofErr w:type="gramEnd"/>
      <w:r w:rsidRPr="001D61BA">
        <w:rPr>
          <w:rFonts w:cstheme="minorHAnsi"/>
          <w:bCs/>
          <w:sz w:val="18"/>
          <w:szCs w:val="18"/>
        </w:rPr>
        <w:t xml:space="preserve"> ci chiama fuori a </w:t>
      </w:r>
      <w:proofErr w:type="spellStart"/>
      <w:r w:rsidRPr="001D61BA">
        <w:rPr>
          <w:rFonts w:cstheme="minorHAnsi"/>
          <w:bCs/>
          <w:sz w:val="18"/>
          <w:szCs w:val="18"/>
        </w:rPr>
        <w:t>solazzi</w:t>
      </w:r>
      <w:proofErr w:type="spellEnd"/>
      <w:r w:rsidRPr="001D61BA">
        <w:rPr>
          <w:rFonts w:cstheme="minorHAnsi"/>
          <w:bCs/>
          <w:sz w:val="18"/>
          <w:szCs w:val="18"/>
        </w:rPr>
        <w:t xml:space="preserve">, a diporti, e ci consiglia di lasciare nella città le cure affannose e le sottili discussioni. Ma non pertanto ci si toglie </w:t>
      </w:r>
      <w:proofErr w:type="gramStart"/>
      <w:r w:rsidRPr="001D61BA">
        <w:rPr>
          <w:rFonts w:cstheme="minorHAnsi"/>
          <w:bCs/>
          <w:sz w:val="18"/>
          <w:szCs w:val="18"/>
        </w:rPr>
        <w:t>l umano</w:t>
      </w:r>
      <w:proofErr w:type="gramEnd"/>
      <w:r w:rsidRPr="001D61BA">
        <w:rPr>
          <w:rFonts w:cstheme="minorHAnsi"/>
          <w:bCs/>
          <w:sz w:val="18"/>
          <w:szCs w:val="18"/>
        </w:rPr>
        <w:t xml:space="preserve"> appetito </w:t>
      </w:r>
      <w:proofErr w:type="gramStart"/>
      <w:r w:rsidRPr="001D61BA">
        <w:rPr>
          <w:rFonts w:cstheme="minorHAnsi"/>
          <w:bCs/>
          <w:sz w:val="18"/>
          <w:szCs w:val="18"/>
        </w:rPr>
        <w:t>d imparar</w:t>
      </w:r>
      <w:proofErr w:type="gramEnd"/>
      <w:r w:rsidRPr="001D61BA">
        <w:rPr>
          <w:rFonts w:cstheme="minorHAnsi"/>
          <w:bCs/>
          <w:sz w:val="18"/>
          <w:szCs w:val="18"/>
        </w:rPr>
        <w:t xml:space="preserve"> qualche cosa, o </w:t>
      </w:r>
      <w:proofErr w:type="gramStart"/>
      <w:r w:rsidRPr="001D61BA">
        <w:rPr>
          <w:rFonts w:cstheme="minorHAnsi"/>
          <w:bCs/>
          <w:sz w:val="18"/>
          <w:szCs w:val="18"/>
        </w:rPr>
        <w:t>l innata</w:t>
      </w:r>
      <w:proofErr w:type="gramEnd"/>
      <w:r w:rsidRPr="001D61BA">
        <w:rPr>
          <w:rFonts w:cstheme="minorHAnsi"/>
          <w:bCs/>
          <w:sz w:val="18"/>
          <w:szCs w:val="18"/>
        </w:rPr>
        <w:t xml:space="preserve"> vaghezza della novità. …". Le tavole satiriche, come nella testata "La Stagione" portano la firma di GL. Rarissimo insieme di giornale politico-satirico già di per </w:t>
      </w:r>
      <w:proofErr w:type="gramStart"/>
      <w:r w:rsidRPr="001D61BA">
        <w:rPr>
          <w:rFonts w:cstheme="minorHAnsi"/>
          <w:bCs/>
          <w:sz w:val="18"/>
          <w:szCs w:val="18"/>
        </w:rPr>
        <w:t>se</w:t>
      </w:r>
      <w:proofErr w:type="gramEnd"/>
      <w:r w:rsidRPr="001D61BA">
        <w:rPr>
          <w:rFonts w:cstheme="minorHAnsi"/>
          <w:bCs/>
          <w:sz w:val="18"/>
          <w:szCs w:val="18"/>
        </w:rPr>
        <w:t xml:space="preserve"> assai raro. Sconosciuto alle principali bibliografie. Rif. </w:t>
      </w:r>
      <w:proofErr w:type="spellStart"/>
      <w:r w:rsidRPr="001D61BA">
        <w:rPr>
          <w:rFonts w:cstheme="minorHAnsi"/>
          <w:bCs/>
          <w:sz w:val="18"/>
          <w:szCs w:val="18"/>
        </w:rPr>
        <w:t>Bibl</w:t>
      </w:r>
      <w:proofErr w:type="spellEnd"/>
      <w:r w:rsidRPr="001D61BA">
        <w:rPr>
          <w:rFonts w:cstheme="minorHAnsi"/>
          <w:bCs/>
          <w:sz w:val="18"/>
          <w:szCs w:val="18"/>
        </w:rPr>
        <w:t>.: Un esemplare completo presente solo alla Biblioteca Comunale Passerini-Landi di Piacenza.</w:t>
      </w:r>
      <w:r w:rsidRPr="001D61BA">
        <w:rPr>
          <w:sz w:val="18"/>
          <w:szCs w:val="18"/>
        </w:rPr>
        <w:t xml:space="preserve"> </w:t>
      </w:r>
      <w:hyperlink r:id="rId9" w:history="1">
        <w:r w:rsidRPr="001D61BA">
          <w:rPr>
            <w:rStyle w:val="Collegamentoipertestuale"/>
            <w:rFonts w:cstheme="minorHAnsi"/>
            <w:bCs/>
            <w:sz w:val="18"/>
            <w:szCs w:val="18"/>
          </w:rPr>
          <w:t>https://www.abebooks.com/Villeggiatura-Gioranletto-Ebdomadario-Semiserio-Programma-numeri/30586665827/bd</w:t>
        </w:r>
      </w:hyperlink>
      <w:r w:rsidRPr="001D61BA">
        <w:rPr>
          <w:rFonts w:cstheme="minorHAnsi"/>
          <w:bCs/>
          <w:sz w:val="18"/>
          <w:szCs w:val="18"/>
        </w:rPr>
        <w:t xml:space="preserve">. </w:t>
      </w:r>
      <w:bookmarkEnd w:id="0"/>
    </w:p>
    <w:sectPr w:rsidR="00CA06ED" w:rsidRPr="001D61BA" w:rsidSect="001D61BA">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C2E16"/>
    <w:rsid w:val="001D61BA"/>
    <w:rsid w:val="0031062F"/>
    <w:rsid w:val="003605E3"/>
    <w:rsid w:val="00375F4B"/>
    <w:rsid w:val="003811E4"/>
    <w:rsid w:val="00550AB4"/>
    <w:rsid w:val="00653982"/>
    <w:rsid w:val="00C71CAA"/>
    <w:rsid w:val="00CA06ED"/>
    <w:rsid w:val="00CC2E16"/>
    <w:rsid w:val="00D234A4"/>
    <w:rsid w:val="00D544E6"/>
    <w:rsid w:val="00E17193"/>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A944"/>
  <w15:chartTrackingRefBased/>
  <w15:docId w15:val="{43D220D5-2C53-4B33-A085-AC2DB430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34A4"/>
  </w:style>
  <w:style w:type="paragraph" w:styleId="Titolo1">
    <w:name w:val="heading 1"/>
    <w:basedOn w:val="Normale"/>
    <w:next w:val="Normale"/>
    <w:link w:val="Titolo1Carattere"/>
    <w:uiPriority w:val="9"/>
    <w:qFormat/>
    <w:rsid w:val="00CC2E1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C2E1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C2E1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C2E1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C2E1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C2E1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C2E1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C2E1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C2E1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C2E1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C2E1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C2E1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C2E1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C2E1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C2E1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C2E1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C2E1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C2E16"/>
    <w:rPr>
      <w:rFonts w:eastAsiaTheme="majorEastAsia" w:cstheme="majorBidi"/>
      <w:color w:val="272727" w:themeColor="text1" w:themeTint="D8"/>
    </w:rPr>
  </w:style>
  <w:style w:type="paragraph" w:styleId="Titolo">
    <w:name w:val="Title"/>
    <w:basedOn w:val="Normale"/>
    <w:next w:val="Normale"/>
    <w:link w:val="TitoloCarattere"/>
    <w:uiPriority w:val="10"/>
    <w:qFormat/>
    <w:rsid w:val="00CC2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C2E1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C2E1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C2E1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C2E1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C2E16"/>
    <w:rPr>
      <w:i/>
      <w:iCs/>
      <w:color w:val="404040" w:themeColor="text1" w:themeTint="BF"/>
    </w:rPr>
  </w:style>
  <w:style w:type="paragraph" w:styleId="Paragrafoelenco">
    <w:name w:val="List Paragraph"/>
    <w:basedOn w:val="Normale"/>
    <w:uiPriority w:val="34"/>
    <w:qFormat/>
    <w:rsid w:val="00CC2E16"/>
    <w:pPr>
      <w:ind w:left="720"/>
      <w:contextualSpacing/>
    </w:pPr>
  </w:style>
  <w:style w:type="character" w:styleId="Enfasiintensa">
    <w:name w:val="Intense Emphasis"/>
    <w:basedOn w:val="Carpredefinitoparagrafo"/>
    <w:uiPriority w:val="21"/>
    <w:qFormat/>
    <w:rsid w:val="00CC2E16"/>
    <w:rPr>
      <w:i/>
      <w:iCs/>
      <w:color w:val="365F91" w:themeColor="accent1" w:themeShade="BF"/>
    </w:rPr>
  </w:style>
  <w:style w:type="paragraph" w:styleId="Citazioneintensa">
    <w:name w:val="Intense Quote"/>
    <w:basedOn w:val="Normale"/>
    <w:next w:val="Normale"/>
    <w:link w:val="CitazioneintensaCarattere"/>
    <w:uiPriority w:val="30"/>
    <w:qFormat/>
    <w:rsid w:val="00CC2E1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C2E16"/>
    <w:rPr>
      <w:i/>
      <w:iCs/>
      <w:color w:val="365F91" w:themeColor="accent1" w:themeShade="BF"/>
    </w:rPr>
  </w:style>
  <w:style w:type="character" w:styleId="Riferimentointenso">
    <w:name w:val="Intense Reference"/>
    <w:basedOn w:val="Carpredefinitoparagrafo"/>
    <w:uiPriority w:val="32"/>
    <w:qFormat/>
    <w:rsid w:val="00CC2E16"/>
    <w:rPr>
      <w:b/>
      <w:bCs/>
      <w:smallCaps/>
      <w:color w:val="365F91" w:themeColor="accent1" w:themeShade="BF"/>
      <w:spacing w:val="5"/>
    </w:rPr>
  </w:style>
  <w:style w:type="character" w:styleId="Collegamentoipertestuale">
    <w:name w:val="Hyperlink"/>
    <w:basedOn w:val="Carpredefinitoparagrafo"/>
    <w:uiPriority w:val="99"/>
    <w:unhideWhenUsed/>
    <w:rsid w:val="00CA06ED"/>
    <w:rPr>
      <w:color w:val="0000FF" w:themeColor="hyperlink"/>
      <w:u w:val="single"/>
    </w:rPr>
  </w:style>
  <w:style w:type="character" w:styleId="Menzionenonrisolta">
    <w:name w:val="Unresolved Mention"/>
    <w:basedOn w:val="Carpredefinitoparagrafo"/>
    <w:uiPriority w:val="99"/>
    <w:semiHidden/>
    <w:unhideWhenUsed/>
    <w:rsid w:val="00CA0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ezioni.unimi.it/fondiapice/?page_id=4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bebooks.com/Villeggiatura-Gioranletto-Ebdomadario-Semiserio-Programma-numeri/30586665827/b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4E733-0F8D-4565-BFF5-D7BE6944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546</Words>
  <Characters>3115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2025-09-25T13:41:00Z</dcterms:created>
  <dcterms:modified xsi:type="dcterms:W3CDTF">2025-09-25T14:17:00Z</dcterms:modified>
</cp:coreProperties>
</file>