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47B1" w14:textId="469D524C" w:rsidR="00830016" w:rsidRDefault="00830016" w:rsidP="00CD7388">
      <w:pPr>
        <w:spacing w:after="0" w:line="240" w:lineRule="auto"/>
        <w:jc w:val="both"/>
        <w:rPr>
          <w:rFonts w:cstheme="minorHAnsi"/>
          <w:bCs/>
          <w:i/>
          <w:iCs/>
          <w:sz w:val="16"/>
          <w:szCs w:val="16"/>
        </w:rPr>
      </w:pPr>
      <w:bookmarkStart w:id="0" w:name="_Hlk210798871"/>
      <w:bookmarkStart w:id="1" w:name="_Hlk210834778"/>
      <w:r>
        <w:rPr>
          <w:rFonts w:cstheme="minorHAnsi"/>
          <w:b/>
          <w:color w:val="C00000"/>
          <w:sz w:val="44"/>
          <w:szCs w:val="44"/>
        </w:rPr>
        <w:t>XU148</w:t>
      </w:r>
      <w:r>
        <w:rPr>
          <w:rFonts w:cstheme="minorHAnsi"/>
          <w:b/>
          <w:color w:val="C00000"/>
          <w:sz w:val="44"/>
          <w:szCs w:val="44"/>
        </w:rPr>
        <w:t>9</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sidRPr="007F5A35">
        <w:rPr>
          <w:rFonts w:cstheme="minorHAnsi"/>
          <w:bCs/>
          <w:i/>
          <w:iCs/>
          <w:sz w:val="16"/>
          <w:szCs w:val="16"/>
        </w:rPr>
        <w:t xml:space="preserve">scheda creata il </w:t>
      </w:r>
      <w:r>
        <w:rPr>
          <w:rFonts w:cstheme="minorHAnsi"/>
          <w:bCs/>
          <w:i/>
          <w:iCs/>
          <w:sz w:val="16"/>
          <w:szCs w:val="16"/>
        </w:rPr>
        <w:t>21</w:t>
      </w:r>
      <w:r w:rsidRPr="007F5A35">
        <w:rPr>
          <w:rFonts w:cstheme="minorHAnsi"/>
          <w:bCs/>
          <w:i/>
          <w:iCs/>
          <w:sz w:val="16"/>
          <w:szCs w:val="16"/>
        </w:rPr>
        <w:t xml:space="preserve"> ottobre 2025</w:t>
      </w:r>
    </w:p>
    <w:bookmarkEnd w:id="0"/>
    <w:p w14:paraId="5E65194E" w14:textId="77777777" w:rsidR="00830016" w:rsidRPr="007F5A35" w:rsidRDefault="00830016" w:rsidP="00CD7388">
      <w:pPr>
        <w:spacing w:after="0" w:line="240" w:lineRule="auto"/>
        <w:jc w:val="both"/>
        <w:rPr>
          <w:rFonts w:cstheme="minorHAnsi"/>
          <w:b/>
          <w:color w:val="C00000"/>
          <w:sz w:val="44"/>
          <w:szCs w:val="44"/>
        </w:rPr>
      </w:pPr>
      <w:r w:rsidRPr="007F5A35">
        <w:rPr>
          <w:rFonts w:cstheme="minorHAnsi"/>
          <w:b/>
          <w:color w:val="C00000"/>
          <w:sz w:val="44"/>
          <w:szCs w:val="44"/>
        </w:rPr>
        <w:t>Descrizione storico-bibliografica</w:t>
      </w:r>
    </w:p>
    <w:bookmarkEnd w:id="1"/>
    <w:p w14:paraId="152D15C4" w14:textId="234E3574" w:rsidR="0031062F" w:rsidRDefault="00830016" w:rsidP="00CD7388">
      <w:pPr>
        <w:spacing w:after="0" w:line="240" w:lineRule="auto"/>
        <w:jc w:val="both"/>
      </w:pPr>
      <w:r w:rsidRPr="00830016">
        <w:t xml:space="preserve">La </w:t>
      </w:r>
      <w:r>
        <w:t>*</w:t>
      </w:r>
      <w:proofErr w:type="gramStart"/>
      <w:r w:rsidRPr="00830016">
        <w:rPr>
          <w:b/>
          <w:bCs/>
        </w:rPr>
        <w:t>guerra</w:t>
      </w:r>
      <w:r w:rsidRPr="00830016">
        <w:t xml:space="preserve"> :</w:t>
      </w:r>
      <w:proofErr w:type="gramEnd"/>
      <w:r w:rsidRPr="00830016">
        <w:t xml:space="preserve"> giornale d'arte, scienza, storia e tecnologia militare. - A</w:t>
      </w:r>
      <w:r>
        <w:t>nno</w:t>
      </w:r>
      <w:r w:rsidRPr="00830016">
        <w:t xml:space="preserve"> 1, t</w:t>
      </w:r>
      <w:r>
        <w:t>omo</w:t>
      </w:r>
      <w:r w:rsidRPr="00830016">
        <w:t xml:space="preserve"> 1, p</w:t>
      </w:r>
      <w:r>
        <w:t>arte</w:t>
      </w:r>
      <w:r w:rsidRPr="00830016">
        <w:t xml:space="preserve"> 1, n. 1 (15 novembre </w:t>
      </w:r>
      <w:proofErr w:type="gramStart"/>
      <w:r w:rsidRPr="00830016">
        <w:t>1860)-</w:t>
      </w:r>
      <w:proofErr w:type="gramEnd"/>
      <w:r>
        <w:t xml:space="preserve">  </w:t>
      </w:r>
      <w:proofErr w:type="gramStart"/>
      <w:r>
        <w:t xml:space="preserve">  </w:t>
      </w:r>
      <w:r w:rsidRPr="00830016">
        <w:t>.</w:t>
      </w:r>
      <w:proofErr w:type="gramEnd"/>
      <w:r w:rsidRPr="00830016">
        <w:t xml:space="preserve"> - </w:t>
      </w:r>
      <w:proofErr w:type="gramStart"/>
      <w:r w:rsidRPr="00830016">
        <w:t>Napoli :</w:t>
      </w:r>
      <w:proofErr w:type="gramEnd"/>
      <w:r w:rsidRPr="00830016">
        <w:t xml:space="preserve"> G. Dura, 1860-</w:t>
      </w:r>
      <w:r>
        <w:t>1861</w:t>
      </w:r>
      <w:r w:rsidRPr="00830016">
        <w:t xml:space="preserve">. </w:t>
      </w:r>
      <w:r>
        <w:t>–</w:t>
      </w:r>
      <w:r w:rsidRPr="00830016">
        <w:t xml:space="preserve"> </w:t>
      </w:r>
      <w:r>
        <w:t xml:space="preserve">1 </w:t>
      </w:r>
      <w:proofErr w:type="gramStart"/>
      <w:r w:rsidRPr="00830016">
        <w:t>v</w:t>
      </w:r>
      <w:r>
        <w:t>olume</w:t>
      </w:r>
      <w:r w:rsidRPr="00830016">
        <w:t xml:space="preserve"> :</w:t>
      </w:r>
      <w:proofErr w:type="gramEnd"/>
      <w:r w:rsidRPr="00830016">
        <w:t xml:space="preserve"> </w:t>
      </w:r>
      <w:proofErr w:type="gramStart"/>
      <w:r w:rsidRPr="00830016">
        <w:t>Ill. ;</w:t>
      </w:r>
      <w:proofErr w:type="gramEnd"/>
      <w:r w:rsidRPr="00830016">
        <w:t xml:space="preserve"> 37 cm. </w:t>
      </w:r>
      <w:r>
        <w:t>((</w:t>
      </w:r>
      <w:r w:rsidRPr="00830016">
        <w:t>Mensile</w:t>
      </w:r>
      <w:r>
        <w:t xml:space="preserve">. - </w:t>
      </w:r>
      <w:r w:rsidRPr="00830016">
        <w:t>TO00185496</w:t>
      </w:r>
    </w:p>
    <w:p w14:paraId="782CC561" w14:textId="7BF065BC" w:rsidR="00CD35B1" w:rsidRDefault="00CD35B1" w:rsidP="00CD7388">
      <w:pPr>
        <w:spacing w:after="0" w:line="240" w:lineRule="auto"/>
        <w:jc w:val="both"/>
      </w:pPr>
      <w:r>
        <w:t>Soggetto: Arte e scienze militari – 1860-1861</w:t>
      </w:r>
    </w:p>
    <w:p w14:paraId="249289E4" w14:textId="77777777" w:rsidR="00CD7388" w:rsidRDefault="00CD7388" w:rsidP="00CD7388">
      <w:pPr>
        <w:spacing w:after="0" w:line="240" w:lineRule="auto"/>
        <w:jc w:val="both"/>
      </w:pPr>
    </w:p>
    <w:p w14:paraId="08502813" w14:textId="7E72DBD6" w:rsidR="00830016" w:rsidRDefault="00830016" w:rsidP="00CD7388">
      <w:pPr>
        <w:spacing w:after="0" w:line="240" w:lineRule="auto"/>
        <w:jc w:val="both"/>
      </w:pPr>
      <w:r w:rsidRPr="00830016">
        <w:t xml:space="preserve">La </w:t>
      </w:r>
      <w:r>
        <w:t>*</w:t>
      </w:r>
      <w:proofErr w:type="gramStart"/>
      <w:r w:rsidRPr="00830016">
        <w:rPr>
          <w:b/>
          <w:bCs/>
        </w:rPr>
        <w:t>guerra</w:t>
      </w:r>
      <w:r w:rsidRPr="00830016">
        <w:t xml:space="preserve"> :</w:t>
      </w:r>
      <w:proofErr w:type="gramEnd"/>
      <w:r w:rsidRPr="00830016">
        <w:t xml:space="preserve"> cronaca del campo. - N.</w:t>
      </w:r>
      <w:r>
        <w:t xml:space="preserve"> </w:t>
      </w:r>
      <w:r w:rsidRPr="00830016">
        <w:t>1</w:t>
      </w:r>
      <w:r>
        <w:t xml:space="preserve"> </w:t>
      </w:r>
      <w:r w:rsidRPr="00830016">
        <w:t xml:space="preserve">(14 maggio </w:t>
      </w:r>
      <w:proofErr w:type="gramStart"/>
      <w:r w:rsidRPr="00830016">
        <w:t>1866)-</w:t>
      </w:r>
      <w:proofErr w:type="gramEnd"/>
      <w:r>
        <w:t>n. 107 (1866)</w:t>
      </w:r>
      <w:r w:rsidRPr="00830016">
        <w:t xml:space="preserve">. - </w:t>
      </w:r>
      <w:proofErr w:type="gramStart"/>
      <w:r w:rsidRPr="00830016">
        <w:t>Napoli :</w:t>
      </w:r>
      <w:proofErr w:type="gramEnd"/>
      <w:r w:rsidRPr="00830016">
        <w:t xml:space="preserve"> </w:t>
      </w:r>
      <w:proofErr w:type="spellStart"/>
      <w:r w:rsidRPr="00830016">
        <w:t>Stab</w:t>
      </w:r>
      <w:proofErr w:type="spellEnd"/>
      <w:r w:rsidRPr="00830016">
        <w:t xml:space="preserve">. </w:t>
      </w:r>
      <w:proofErr w:type="spellStart"/>
      <w:r w:rsidRPr="00830016">
        <w:t>tip</w:t>
      </w:r>
      <w:proofErr w:type="spellEnd"/>
      <w:r w:rsidRPr="00830016">
        <w:t>. Gaetano Nobile</w:t>
      </w:r>
      <w:r>
        <w:t>, 1866</w:t>
      </w:r>
      <w:r w:rsidRPr="00830016">
        <w:t xml:space="preserve">. </w:t>
      </w:r>
      <w:r>
        <w:t>–</w:t>
      </w:r>
      <w:r w:rsidRPr="00830016">
        <w:t xml:space="preserve"> </w:t>
      </w:r>
      <w:r>
        <w:t xml:space="preserve">1 </w:t>
      </w:r>
      <w:r w:rsidRPr="00830016">
        <w:t>volum</w:t>
      </w:r>
      <w:r>
        <w:t>e</w:t>
      </w:r>
      <w:r w:rsidRPr="00830016">
        <w:t xml:space="preserve">; 46 cm. </w:t>
      </w:r>
      <w:r>
        <w:t>((</w:t>
      </w:r>
      <w:r w:rsidRPr="00830016">
        <w:t>Quotidiano</w:t>
      </w:r>
      <w:r>
        <w:t xml:space="preserve">. - </w:t>
      </w:r>
      <w:r w:rsidRPr="00830016">
        <w:t>NAP0763182</w:t>
      </w:r>
    </w:p>
    <w:p w14:paraId="3A85CDE7" w14:textId="0EBC2725" w:rsidR="00CD35B1" w:rsidRDefault="00CD35B1" w:rsidP="00CD7388">
      <w:pPr>
        <w:spacing w:after="0" w:line="240" w:lineRule="auto"/>
        <w:jc w:val="both"/>
      </w:pPr>
      <w:r>
        <w:t xml:space="preserve">Soggetto: </w:t>
      </w:r>
      <w:r w:rsidRPr="00CD35B1">
        <w:t xml:space="preserve">Guerra di indipendenza &lt;1866&gt; </w:t>
      </w:r>
    </w:p>
    <w:p w14:paraId="0DCFB2CE" w14:textId="77777777" w:rsidR="00CD7388" w:rsidRDefault="00CD7388" w:rsidP="00CD7388">
      <w:pPr>
        <w:spacing w:after="0" w:line="240" w:lineRule="auto"/>
        <w:jc w:val="both"/>
      </w:pPr>
    </w:p>
    <w:p w14:paraId="3AF45DC0" w14:textId="24C0A6E7" w:rsidR="00CD35B1" w:rsidRDefault="00CD35B1" w:rsidP="00CD7388">
      <w:pPr>
        <w:spacing w:after="0" w:line="240" w:lineRule="auto"/>
        <w:jc w:val="both"/>
      </w:pPr>
      <w:r w:rsidRPr="00CD35B1">
        <w:t xml:space="preserve">La </w:t>
      </w:r>
      <w:r>
        <w:t>*</w:t>
      </w:r>
      <w:proofErr w:type="gramStart"/>
      <w:r w:rsidRPr="00CD35B1">
        <w:rPr>
          <w:b/>
          <w:bCs/>
        </w:rPr>
        <w:t>g</w:t>
      </w:r>
      <w:r w:rsidRPr="00CD35B1">
        <w:rPr>
          <w:b/>
          <w:bCs/>
        </w:rPr>
        <w:t xml:space="preserve">uida </w:t>
      </w:r>
      <w:r w:rsidRPr="00CD35B1">
        <w:t>:</w:t>
      </w:r>
      <w:proofErr w:type="gramEnd"/>
      <w:r w:rsidRPr="00CD35B1">
        <w:t xml:space="preserve"> giornale del popolo. - A</w:t>
      </w:r>
      <w:r>
        <w:t>nno</w:t>
      </w:r>
      <w:r w:rsidRPr="00CD35B1">
        <w:t xml:space="preserve"> 1, n.</w:t>
      </w:r>
      <w:r>
        <w:t xml:space="preserve"> </w:t>
      </w:r>
      <w:r w:rsidRPr="00CD35B1">
        <w:t>1 (</w:t>
      </w:r>
      <w:r w:rsidR="00CD7388">
        <w:t xml:space="preserve">ottobre </w:t>
      </w:r>
      <w:proofErr w:type="gramStart"/>
      <w:r w:rsidRPr="00CD35B1">
        <w:t>1860)-</w:t>
      </w:r>
      <w:proofErr w:type="gramEnd"/>
      <w:r>
        <w:t>anno</w:t>
      </w:r>
      <w:r w:rsidRPr="00CD35B1">
        <w:t xml:space="preserve"> 3, n. 102 (</w:t>
      </w:r>
      <w:r w:rsidR="00CD7388">
        <w:t xml:space="preserve">maggio </w:t>
      </w:r>
      <w:r w:rsidRPr="00CD35B1">
        <w:t xml:space="preserve">1862). - </w:t>
      </w:r>
      <w:proofErr w:type="gramStart"/>
      <w:r w:rsidRPr="00CD35B1">
        <w:t>L'Aquila :</w:t>
      </w:r>
      <w:proofErr w:type="gramEnd"/>
      <w:r w:rsidRPr="00CD35B1">
        <w:t xml:space="preserve"> </w:t>
      </w:r>
      <w:proofErr w:type="spellStart"/>
      <w:r w:rsidRPr="00CD35B1">
        <w:t>TIpografia</w:t>
      </w:r>
      <w:proofErr w:type="spellEnd"/>
      <w:r w:rsidRPr="00CD35B1">
        <w:t xml:space="preserve"> Aternina, 1860-1862. </w:t>
      </w:r>
      <w:r>
        <w:t>–</w:t>
      </w:r>
      <w:r w:rsidRPr="00CD35B1">
        <w:t xml:space="preserve"> </w:t>
      </w:r>
      <w:r>
        <w:t xml:space="preserve">3 </w:t>
      </w:r>
      <w:proofErr w:type="gramStart"/>
      <w:r>
        <w:t>volumi ;</w:t>
      </w:r>
      <w:proofErr w:type="gramEnd"/>
      <w:r>
        <w:t xml:space="preserve"> </w:t>
      </w:r>
      <w:r w:rsidRPr="00CD35B1">
        <w:t>38 cm.</w:t>
      </w:r>
      <w:r>
        <w:t xml:space="preserve"> ((Periodicità non determinata. - </w:t>
      </w:r>
      <w:r w:rsidRPr="00CD35B1">
        <w:t>AQ10099553</w:t>
      </w:r>
    </w:p>
    <w:p w14:paraId="517D17D7" w14:textId="6230427E" w:rsidR="00CD7388" w:rsidRDefault="00CD7388" w:rsidP="00CD7388">
      <w:pPr>
        <w:spacing w:after="0" w:line="240" w:lineRule="auto"/>
        <w:jc w:val="both"/>
      </w:pPr>
      <w:r w:rsidRPr="00CD7388">
        <w:t xml:space="preserve">La </w:t>
      </w:r>
      <w:r>
        <w:t>*</w:t>
      </w:r>
      <w:proofErr w:type="gramStart"/>
      <w:r w:rsidRPr="00CD7388">
        <w:rPr>
          <w:b/>
          <w:bCs/>
        </w:rPr>
        <w:t>guida</w:t>
      </w:r>
      <w:r w:rsidRPr="00CD7388">
        <w:t xml:space="preserve"> :</w:t>
      </w:r>
      <w:proofErr w:type="gramEnd"/>
      <w:r w:rsidRPr="00CD7388">
        <w:t xml:space="preserve"> giornale del </w:t>
      </w:r>
      <w:proofErr w:type="gramStart"/>
      <w:r w:rsidRPr="00CD7388">
        <w:t>popolo :</w:t>
      </w:r>
      <w:proofErr w:type="gramEnd"/>
      <w:r w:rsidRPr="00CD7388">
        <w:t xml:space="preserve"> Italia e Vittorio Emmanuele / a cura di Walter Capezzali. - </w:t>
      </w:r>
      <w:r w:rsidRPr="00CD7388">
        <w:rPr>
          <w:b/>
          <w:bCs/>
        </w:rPr>
        <w:t>Riproduzione</w:t>
      </w:r>
      <w:r w:rsidRPr="00CD7388">
        <w:t xml:space="preserve"> (formato 83 dell'originale) della edizione dell'Aquila, ottobre 1860-maggio 1862 Tipografia Aternina. - </w:t>
      </w:r>
      <w:proofErr w:type="gramStart"/>
      <w:r w:rsidRPr="00CD7388">
        <w:t>L'Aquila :</w:t>
      </w:r>
      <w:proofErr w:type="gramEnd"/>
      <w:r w:rsidRPr="00CD7388">
        <w:t xml:space="preserve"> Fondazione Cassa di risparmio della provincia dell'Aquila, 2011. - 408 </w:t>
      </w:r>
      <w:proofErr w:type="gramStart"/>
      <w:r w:rsidRPr="00CD7388">
        <w:t>p ;</w:t>
      </w:r>
      <w:proofErr w:type="gramEnd"/>
      <w:r w:rsidRPr="00CD7388">
        <w:t xml:space="preserve"> 32 cm + 1 volume. - (Tesori tipografici </w:t>
      </w:r>
      <w:proofErr w:type="gramStart"/>
      <w:r w:rsidRPr="00CD7388">
        <w:t>aquilani ;</w:t>
      </w:r>
      <w:proofErr w:type="gramEnd"/>
      <w:r w:rsidRPr="00CD7388">
        <w:t xml:space="preserve"> 5/a). - Titolo del volume allegato: Garibaldi rappresenta l'azione come Vittorio Emmanuele </w:t>
      </w:r>
      <w:proofErr w:type="gramStart"/>
      <w:r w:rsidRPr="00CD7388">
        <w:t>l'idea..</w:t>
      </w:r>
      <w:proofErr w:type="gramEnd"/>
      <w:r w:rsidRPr="00CD7388">
        <w:t xml:space="preserve"> : le vicende del compiersi dell'Unità d'Italia nelle pagine del giornale dei liberali. - In custodia</w:t>
      </w:r>
      <w:r w:rsidRPr="00CD7388">
        <w:t xml:space="preserve"> </w:t>
      </w:r>
    </w:p>
    <w:p w14:paraId="602FD15C" w14:textId="4CF0EB3B" w:rsidR="00CD7388" w:rsidRDefault="00CD7388" w:rsidP="00CD7388">
      <w:pPr>
        <w:spacing w:after="0" w:line="240" w:lineRule="auto"/>
        <w:jc w:val="both"/>
      </w:pPr>
      <w:r>
        <w:t xml:space="preserve">Soggetto: </w:t>
      </w:r>
      <w:r w:rsidRPr="00CD7388">
        <w:t>Italia - Storia - 1861-1862</w:t>
      </w:r>
      <w:r>
        <w:t xml:space="preserve">; </w:t>
      </w:r>
      <w:r w:rsidRPr="00CD7388">
        <w:t xml:space="preserve">Risorgimento italiano - Abruzzo </w:t>
      </w:r>
      <w:r>
        <w:t>–</w:t>
      </w:r>
      <w:r w:rsidRPr="00CD7388">
        <w:t xml:space="preserve"> </w:t>
      </w:r>
      <w:r>
        <w:t>1860-1862</w:t>
      </w:r>
    </w:p>
    <w:p w14:paraId="6D1E65DB" w14:textId="77777777" w:rsidR="00CD7388" w:rsidRDefault="00CD7388" w:rsidP="00CD7388">
      <w:pPr>
        <w:spacing w:after="0" w:line="240" w:lineRule="auto"/>
        <w:jc w:val="both"/>
      </w:pPr>
    </w:p>
    <w:p w14:paraId="5A9A9752" w14:textId="4DF78943" w:rsidR="00CD35B1" w:rsidRDefault="00CD35B1" w:rsidP="00CD7388">
      <w:pPr>
        <w:spacing w:after="0" w:line="240" w:lineRule="auto"/>
        <w:jc w:val="both"/>
        <w:rPr>
          <w:b/>
          <w:bCs/>
          <w:color w:val="C00000"/>
          <w:sz w:val="44"/>
          <w:szCs w:val="44"/>
        </w:rPr>
      </w:pPr>
      <w:r>
        <w:rPr>
          <w:b/>
          <w:bCs/>
          <w:color w:val="C00000"/>
          <w:sz w:val="44"/>
          <w:szCs w:val="44"/>
        </w:rPr>
        <w:t>Informazioni storico-bibliografiche</w:t>
      </w:r>
    </w:p>
    <w:p w14:paraId="15A98C27" w14:textId="77777777" w:rsidR="00CD35B1" w:rsidRPr="00CD35B1" w:rsidRDefault="00CD35B1" w:rsidP="00CD7388">
      <w:pPr>
        <w:spacing w:after="0" w:line="240" w:lineRule="auto"/>
        <w:jc w:val="both"/>
        <w:rPr>
          <w:b/>
          <w:bCs/>
        </w:rPr>
      </w:pPr>
      <w:r w:rsidRPr="00CD35B1">
        <w:rPr>
          <w:b/>
          <w:bCs/>
        </w:rPr>
        <w:t>LA GUIDA – GIORNALE PEL POPOLO L’Unità d’Italia all’Aquila attraverso le cronache del periodo</w:t>
      </w:r>
    </w:p>
    <w:p w14:paraId="545331D0" w14:textId="77777777" w:rsidR="00CD35B1" w:rsidRPr="00CD35B1" w:rsidRDefault="00CD35B1" w:rsidP="00CD7388">
      <w:pPr>
        <w:spacing w:after="0" w:line="240" w:lineRule="auto"/>
        <w:jc w:val="both"/>
      </w:pPr>
      <w:r w:rsidRPr="00CD35B1">
        <w:t xml:space="preserve">il V numero della collana Tesori Tipografici Aquilani, a cura di </w:t>
      </w:r>
      <w:r w:rsidRPr="00CD35B1">
        <w:rPr>
          <w:b/>
          <w:bCs/>
        </w:rPr>
        <w:t>Walter Capezzali</w:t>
      </w:r>
      <w:r w:rsidRPr="00CD35B1">
        <w:t xml:space="preserve">, edito dalla </w:t>
      </w:r>
      <w:r w:rsidRPr="00CD35B1">
        <w:rPr>
          <w:b/>
          <w:bCs/>
        </w:rPr>
        <w:t>Fondazione Cassa di Risparmio della Provincia dell’Aquila</w:t>
      </w:r>
      <w:r w:rsidRPr="00CD35B1">
        <w:t xml:space="preserve"> dedicato all’anniversario dei 150 anni dell’Unità d’Italia.</w:t>
      </w:r>
    </w:p>
    <w:p w14:paraId="16AACA3D" w14:textId="77777777" w:rsidR="00CD35B1" w:rsidRPr="00CD35B1" w:rsidRDefault="00CD35B1" w:rsidP="00CD7388">
      <w:pPr>
        <w:spacing w:after="0" w:line="240" w:lineRule="auto"/>
        <w:jc w:val="both"/>
      </w:pPr>
      <w:r w:rsidRPr="00CD35B1">
        <w:t xml:space="preserve">Il nuovo volume della collana, iniziata con la ristampa anastatica della </w:t>
      </w:r>
      <w:r w:rsidRPr="00CD35B1">
        <w:rPr>
          <w:i/>
          <w:iCs/>
        </w:rPr>
        <w:t xml:space="preserve">Geometria </w:t>
      </w:r>
      <w:r w:rsidRPr="00CD35B1">
        <w:t xml:space="preserve">di </w:t>
      </w:r>
      <w:proofErr w:type="spellStart"/>
      <w:r w:rsidRPr="00CD35B1">
        <w:t>Ieronimo</w:t>
      </w:r>
      <w:proofErr w:type="spellEnd"/>
      <w:r w:rsidRPr="00CD35B1">
        <w:t xml:space="preserve"> Pico </w:t>
      </w:r>
      <w:proofErr w:type="spellStart"/>
      <w:r w:rsidRPr="00CD35B1">
        <w:t>Fonticulano</w:t>
      </w:r>
      <w:proofErr w:type="spellEnd"/>
      <w:r w:rsidRPr="00CD35B1">
        <w:t>, ripropone tutti i numeri del bisettimanale “</w:t>
      </w:r>
      <w:r w:rsidRPr="00CD35B1">
        <w:rPr>
          <w:b/>
          <w:bCs/>
        </w:rPr>
        <w:t xml:space="preserve">LA GUIDA Giornale </w:t>
      </w:r>
      <w:proofErr w:type="gramStart"/>
      <w:r w:rsidRPr="00CD35B1">
        <w:rPr>
          <w:b/>
          <w:bCs/>
        </w:rPr>
        <w:t>Pel</w:t>
      </w:r>
      <w:proofErr w:type="gramEnd"/>
      <w:r w:rsidRPr="00CD35B1">
        <w:rPr>
          <w:b/>
          <w:bCs/>
        </w:rPr>
        <w:t xml:space="preserve"> </w:t>
      </w:r>
      <w:proofErr w:type="gramStart"/>
      <w:r w:rsidRPr="00CD35B1">
        <w:rPr>
          <w:b/>
          <w:bCs/>
        </w:rPr>
        <w:t xml:space="preserve">Popolo” </w:t>
      </w:r>
      <w:r w:rsidRPr="00CD35B1">
        <w:t> stampato</w:t>
      </w:r>
      <w:proofErr w:type="gramEnd"/>
      <w:r w:rsidRPr="00CD35B1">
        <w:t xml:space="preserve"> a L’Aquila dalla tipografia Aternina dal 1860 al 1862. Si tratta di una raccolta che permette di ritessere la storia dell’Unità d’Italia con i fatti e gli episodi accaduti all’Aquila e raccontati dai giornalisti dell’epoca. La presentazione del volume rappresenta inoltre la conclusione delle iniziative per il 150° dell’Unità d’Italia in città e grazie alla presenza del Prof. </w:t>
      </w:r>
      <w:r w:rsidRPr="00CD35B1">
        <w:rPr>
          <w:b/>
          <w:bCs/>
        </w:rPr>
        <w:t>Francesco Sabatini</w:t>
      </w:r>
      <w:r w:rsidRPr="00CD35B1">
        <w:t xml:space="preserve">, Presidente Onorario dell’Accademia della Crusca, sarà anche un momento di bilanci su quanto emerso nel corso di un anno di incontri e dibattiti su come e quanto l’Abruzzo e L’Aquila contribuirono alla nascita dell’Italia. </w:t>
      </w:r>
      <w:r w:rsidRPr="00CD35B1">
        <w:rPr>
          <w:i/>
          <w:iCs/>
        </w:rPr>
        <w:t xml:space="preserve">“Questo foglio – </w:t>
      </w:r>
      <w:r w:rsidRPr="00CD35B1">
        <w:t xml:space="preserve">scrive il Prof. Sabatini nel saggio introduttivo – </w:t>
      </w:r>
      <w:r w:rsidRPr="00CD35B1">
        <w:rPr>
          <w:i/>
          <w:iCs/>
        </w:rPr>
        <w:t>ebbe lo scopo di spronare i circoli patriottici della città e della regione all’azione, dapprima per dare appoggio alle operazioni militari che stavano per investire l’Abruzzo con l’avvicinarsi dell’esercito piemontese, poi per tenere deste le coscienze contro gli immediati atti reazionari. Negli articoli si coniugava il favore per la causa monarchica con l’esaltazione, senza riserve, dell’opera di Garibaldi e si esprimeva il disappunto per la linea divergente dei mazziniani. Ma il giornale –</w:t>
      </w:r>
      <w:r w:rsidRPr="00CD35B1">
        <w:t xml:space="preserve"> conclude Sabatini – </w:t>
      </w:r>
      <w:r w:rsidRPr="00CD35B1">
        <w:rPr>
          <w:i/>
          <w:iCs/>
        </w:rPr>
        <w:t>proponeva anche temi di grande respiro nel dibattito culturale e preparava le coscienze civili al nuovo compito delle elezioni parlamentari”.</w:t>
      </w:r>
    </w:p>
    <w:p w14:paraId="06B37BC6" w14:textId="379EA5D6" w:rsidR="00CD35B1" w:rsidRDefault="00CD7388" w:rsidP="00CD7388">
      <w:pPr>
        <w:spacing w:after="0" w:line="240" w:lineRule="auto"/>
        <w:jc w:val="both"/>
      </w:pPr>
      <w:hyperlink r:id="rId5" w:history="1">
        <w:r w:rsidRPr="004943ED">
          <w:rPr>
            <w:rStyle w:val="Collegamentoipertestuale"/>
          </w:rPr>
          <w:t>https://fondazionecarispaq.it/interventi/la-guida-giornale-pel-popolo-lunita-ditalia-allaquila-attraverso-le-cronache-del-periodo/</w:t>
        </w:r>
      </w:hyperlink>
      <w:r>
        <w:t xml:space="preserve">. </w:t>
      </w:r>
    </w:p>
    <w:p w14:paraId="149E01BF" w14:textId="77777777" w:rsidR="00CD7388" w:rsidRPr="00CD35B1" w:rsidRDefault="00CD7388" w:rsidP="00CD7388">
      <w:pPr>
        <w:spacing w:after="0" w:line="240" w:lineRule="auto"/>
        <w:jc w:val="both"/>
      </w:pPr>
    </w:p>
    <w:p w14:paraId="565AA56B" w14:textId="0F62C134" w:rsidR="00830016" w:rsidRPr="000D54A7" w:rsidRDefault="00830016" w:rsidP="00CD7388">
      <w:pPr>
        <w:spacing w:after="0" w:line="240" w:lineRule="auto"/>
        <w:jc w:val="both"/>
        <w:rPr>
          <w:b/>
          <w:bCs/>
          <w:color w:val="C00000"/>
          <w:sz w:val="44"/>
          <w:szCs w:val="44"/>
        </w:rPr>
      </w:pPr>
      <w:r w:rsidRPr="000D54A7">
        <w:rPr>
          <w:b/>
          <w:bCs/>
          <w:color w:val="C00000"/>
          <w:sz w:val="44"/>
          <w:szCs w:val="44"/>
        </w:rPr>
        <w:t>Note e riferimenti bibliografici</w:t>
      </w:r>
    </w:p>
    <w:p w14:paraId="2F2FD762" w14:textId="0B960D50" w:rsidR="00CD7388" w:rsidRPr="00CD7388" w:rsidRDefault="00CD7388" w:rsidP="00CD7388">
      <w:pPr>
        <w:pStyle w:val="Paragrafoelenco"/>
        <w:numPr>
          <w:ilvl w:val="0"/>
          <w:numId w:val="1"/>
        </w:numPr>
        <w:spacing w:after="0" w:line="240" w:lineRule="auto"/>
        <w:jc w:val="both"/>
      </w:pPr>
      <w:r w:rsidRPr="00CD7388">
        <w:t xml:space="preserve">La Guida e la tipografia </w:t>
      </w:r>
      <w:proofErr w:type="gramStart"/>
      <w:r w:rsidRPr="00CD7388">
        <w:t>Aternina :</w:t>
      </w:r>
      <w:proofErr w:type="gramEnd"/>
      <w:r w:rsidRPr="00CD7388">
        <w:t xml:space="preserve"> quando la cronaca diventa storia / Walter Capezzali.</w:t>
      </w:r>
      <w:r>
        <w:t xml:space="preserve"> In: </w:t>
      </w:r>
      <w:r w:rsidRPr="00CD7388">
        <w:t>...Garibaldi rappresenta l'azione come Vittorio Emmanuele l'idea</w:t>
      </w:r>
      <w:proofErr w:type="gramStart"/>
      <w:r w:rsidRPr="00CD7388">
        <w:t>... :</w:t>
      </w:r>
      <w:proofErr w:type="gramEnd"/>
      <w:r w:rsidRPr="00CD7388">
        <w:t xml:space="preserve"> le vicende del compiersi dell'Unità d'Italia nelle pagine del giornale dei </w:t>
      </w:r>
      <w:proofErr w:type="gramStart"/>
      <w:r w:rsidRPr="00CD7388">
        <w:t>liberali :</w:t>
      </w:r>
      <w:proofErr w:type="gramEnd"/>
      <w:r w:rsidRPr="00CD7388">
        <w:t xml:space="preserve"> in occasione della riproduzione del bisettimanale La Guida giornale del popolo ... / a cura di Walter Capezzali, pp. 41-54 </w:t>
      </w:r>
    </w:p>
    <w:p w14:paraId="2D37F264" w14:textId="596695E7" w:rsidR="00830016" w:rsidRDefault="00830016" w:rsidP="00CD7388">
      <w:pPr>
        <w:spacing w:after="0" w:line="240" w:lineRule="auto"/>
        <w:jc w:val="both"/>
      </w:pPr>
    </w:p>
    <w:sectPr w:rsidR="0083001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903FD"/>
    <w:multiLevelType w:val="hybridMultilevel"/>
    <w:tmpl w:val="E2242F30"/>
    <w:lvl w:ilvl="0" w:tplc="78860AE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452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4D04"/>
    <w:rsid w:val="0031062F"/>
    <w:rsid w:val="003605E3"/>
    <w:rsid w:val="00375F4B"/>
    <w:rsid w:val="003811E4"/>
    <w:rsid w:val="005C0A6B"/>
    <w:rsid w:val="00653982"/>
    <w:rsid w:val="00830016"/>
    <w:rsid w:val="00A74D04"/>
    <w:rsid w:val="00C71CAA"/>
    <w:rsid w:val="00CD35B1"/>
    <w:rsid w:val="00CD7388"/>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E43F"/>
  <w15:chartTrackingRefBased/>
  <w15:docId w15:val="{8210583A-0544-4FDC-8CCC-91C60825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0016"/>
  </w:style>
  <w:style w:type="paragraph" w:styleId="Titolo1">
    <w:name w:val="heading 1"/>
    <w:basedOn w:val="Normale"/>
    <w:next w:val="Normale"/>
    <w:link w:val="Titolo1Carattere"/>
    <w:uiPriority w:val="9"/>
    <w:qFormat/>
    <w:rsid w:val="00A74D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74D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74D0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74D0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74D0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74D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4D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4D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4D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4D0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74D0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74D0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74D0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74D0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74D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4D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4D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4D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4D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4D0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4D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4D0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4D04"/>
    <w:rPr>
      <w:i/>
      <w:iCs/>
      <w:color w:val="404040" w:themeColor="text1" w:themeTint="BF"/>
    </w:rPr>
  </w:style>
  <w:style w:type="paragraph" w:styleId="Paragrafoelenco">
    <w:name w:val="List Paragraph"/>
    <w:basedOn w:val="Normale"/>
    <w:uiPriority w:val="34"/>
    <w:qFormat/>
    <w:rsid w:val="00A74D04"/>
    <w:pPr>
      <w:ind w:left="720"/>
      <w:contextualSpacing/>
    </w:pPr>
  </w:style>
  <w:style w:type="character" w:styleId="Enfasiintensa">
    <w:name w:val="Intense Emphasis"/>
    <w:basedOn w:val="Carpredefinitoparagrafo"/>
    <w:uiPriority w:val="21"/>
    <w:qFormat/>
    <w:rsid w:val="00A74D04"/>
    <w:rPr>
      <w:i/>
      <w:iCs/>
      <w:color w:val="365F91" w:themeColor="accent1" w:themeShade="BF"/>
    </w:rPr>
  </w:style>
  <w:style w:type="paragraph" w:styleId="Citazioneintensa">
    <w:name w:val="Intense Quote"/>
    <w:basedOn w:val="Normale"/>
    <w:next w:val="Normale"/>
    <w:link w:val="CitazioneintensaCarattere"/>
    <w:uiPriority w:val="30"/>
    <w:qFormat/>
    <w:rsid w:val="00A74D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74D04"/>
    <w:rPr>
      <w:i/>
      <w:iCs/>
      <w:color w:val="365F91" w:themeColor="accent1" w:themeShade="BF"/>
    </w:rPr>
  </w:style>
  <w:style w:type="character" w:styleId="Riferimentointenso">
    <w:name w:val="Intense Reference"/>
    <w:basedOn w:val="Carpredefinitoparagrafo"/>
    <w:uiPriority w:val="32"/>
    <w:qFormat/>
    <w:rsid w:val="00A74D04"/>
    <w:rPr>
      <w:b/>
      <w:bCs/>
      <w:smallCaps/>
      <w:color w:val="365F91" w:themeColor="accent1" w:themeShade="BF"/>
      <w:spacing w:val="5"/>
    </w:rPr>
  </w:style>
  <w:style w:type="character" w:styleId="Collegamentoipertestuale">
    <w:name w:val="Hyperlink"/>
    <w:basedOn w:val="Carpredefinitoparagrafo"/>
    <w:uiPriority w:val="99"/>
    <w:unhideWhenUsed/>
    <w:rsid w:val="00CD7388"/>
    <w:rPr>
      <w:color w:val="0000FF" w:themeColor="hyperlink"/>
      <w:u w:val="single"/>
    </w:rPr>
  </w:style>
  <w:style w:type="character" w:styleId="Menzionenonrisolta">
    <w:name w:val="Unresolved Mention"/>
    <w:basedOn w:val="Carpredefinitoparagrafo"/>
    <w:uiPriority w:val="99"/>
    <w:semiHidden/>
    <w:unhideWhenUsed/>
    <w:rsid w:val="00CD7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ndazionecarispaq.it/interventi/la-guida-giornale-pel-popolo-lunita-ditalia-allaquila-attraverso-le-cronache-del-period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2025-10-21T08:55:00Z</dcterms:created>
  <dcterms:modified xsi:type="dcterms:W3CDTF">2025-10-21T11:01:00Z</dcterms:modified>
</cp:coreProperties>
</file>