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63CB1" w14:textId="539D4037" w:rsidR="000406EC" w:rsidRDefault="000406EC" w:rsidP="00AF0C80">
      <w:pPr>
        <w:spacing w:after="0" w:line="240" w:lineRule="auto"/>
        <w:jc w:val="both"/>
        <w:rPr>
          <w:rFonts w:cs="Calibri"/>
          <w:i/>
          <w:sz w:val="16"/>
          <w:szCs w:val="16"/>
          <w:lang w:eastAsia="it-IT"/>
        </w:rPr>
      </w:pPr>
      <w:bookmarkStart w:id="0" w:name="_Hlk217489821"/>
      <w:r w:rsidRPr="00B80DD8">
        <w:rPr>
          <w:rFonts w:cs="Calibri"/>
          <w:b/>
          <w:color w:val="C00000"/>
          <w:sz w:val="48"/>
          <w:szCs w:val="48"/>
          <w:lang w:eastAsia="it-IT"/>
        </w:rPr>
        <w:t>XU1</w:t>
      </w:r>
      <w:r>
        <w:rPr>
          <w:rFonts w:cs="Calibri"/>
          <w:b/>
          <w:color w:val="C00000"/>
          <w:sz w:val="48"/>
          <w:szCs w:val="48"/>
          <w:lang w:eastAsia="it-IT"/>
        </w:rPr>
        <w:t>58</w:t>
      </w:r>
      <w:r>
        <w:rPr>
          <w:rFonts w:cs="Calibri"/>
          <w:b/>
          <w:color w:val="C00000"/>
          <w:sz w:val="48"/>
          <w:szCs w:val="48"/>
          <w:lang w:eastAsia="it-IT"/>
        </w:rPr>
        <w:t>7</w:t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 w:rsidRPr="00E07A01">
        <w:rPr>
          <w:rFonts w:cs="Calibri"/>
          <w:i/>
          <w:sz w:val="16"/>
          <w:szCs w:val="16"/>
          <w:lang w:eastAsia="it-IT"/>
        </w:rPr>
        <w:t xml:space="preserve">Scheda creata il </w:t>
      </w:r>
      <w:r>
        <w:rPr>
          <w:rFonts w:cs="Calibri"/>
          <w:i/>
          <w:sz w:val="16"/>
          <w:szCs w:val="16"/>
          <w:lang w:eastAsia="it-IT"/>
        </w:rPr>
        <w:t>2</w:t>
      </w:r>
      <w:r>
        <w:rPr>
          <w:rFonts w:cs="Calibri"/>
          <w:i/>
          <w:sz w:val="16"/>
          <w:szCs w:val="16"/>
          <w:lang w:eastAsia="it-IT"/>
        </w:rPr>
        <w:t>6</w:t>
      </w:r>
      <w:r>
        <w:rPr>
          <w:rFonts w:cs="Calibri"/>
          <w:i/>
          <w:sz w:val="16"/>
          <w:szCs w:val="16"/>
          <w:lang w:eastAsia="it-IT"/>
        </w:rPr>
        <w:t xml:space="preserve"> dicembre 2025</w:t>
      </w:r>
    </w:p>
    <w:p w14:paraId="220D5920" w14:textId="500FAFC4" w:rsidR="000406EC" w:rsidRDefault="000406EC" w:rsidP="00AF0C80">
      <w:pPr>
        <w:spacing w:after="0" w:line="240" w:lineRule="auto"/>
        <w:jc w:val="center"/>
        <w:rPr>
          <w:rFonts w:cs="Calibri"/>
          <w:b/>
          <w:color w:val="C00000"/>
          <w:sz w:val="48"/>
          <w:szCs w:val="48"/>
          <w:lang w:eastAsia="it-IT"/>
        </w:rPr>
      </w:pPr>
      <w:r w:rsidRPr="000406EC">
        <w:rPr>
          <w:rFonts w:cs="Calibri"/>
          <w:b/>
          <w:color w:val="C00000"/>
          <w:sz w:val="48"/>
          <w:szCs w:val="48"/>
          <w:lang w:eastAsia="it-IT"/>
        </w:rPr>
        <w:drawing>
          <wp:inline distT="0" distB="0" distL="0" distR="0" wp14:anchorId="5C2D6F35" wp14:editId="4133413D">
            <wp:extent cx="2793600" cy="3600000"/>
            <wp:effectExtent l="0" t="0" r="6985" b="635"/>
            <wp:docPr id="333417659" name="Immagine 1" descr="Immagine che contiene testo, libro, carta, Prodotto di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17659" name="Immagine 1" descr="Immagine che contiene testo, libro, carta, Prodotto di cart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768451F0" wp14:editId="665AA8EF">
            <wp:extent cx="2696400" cy="3600000"/>
            <wp:effectExtent l="0" t="0" r="8890" b="635"/>
            <wp:docPr id="42101352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31AC2" w14:textId="017C8BD7" w:rsidR="000406EC" w:rsidRPr="00B80DD8" w:rsidRDefault="000406EC" w:rsidP="00AF0C80">
      <w:pPr>
        <w:spacing w:after="0" w:line="240" w:lineRule="auto"/>
        <w:jc w:val="both"/>
        <w:rPr>
          <w:rFonts w:cs="Calibri"/>
          <w:b/>
          <w:color w:val="C00000"/>
          <w:sz w:val="48"/>
          <w:szCs w:val="48"/>
          <w:lang w:eastAsia="it-IT"/>
        </w:rPr>
      </w:pP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Descrizione storico-bibliografica </w:t>
      </w:r>
    </w:p>
    <w:bookmarkEnd w:id="0"/>
    <w:p w14:paraId="3EA09104" w14:textId="1D0EF6DC" w:rsidR="0031062F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b/>
          <w:bCs/>
          <w:sz w:val="28"/>
          <w:szCs w:val="28"/>
        </w:rPr>
        <w:t>*</w:t>
      </w:r>
      <w:r w:rsidRPr="00AF0C80">
        <w:rPr>
          <w:b/>
          <w:bCs/>
          <w:sz w:val="28"/>
          <w:szCs w:val="28"/>
        </w:rPr>
        <w:t xml:space="preserve">Milano </w:t>
      </w:r>
      <w:proofErr w:type="gramStart"/>
      <w:r w:rsidRPr="00AF0C80">
        <w:rPr>
          <w:b/>
          <w:bCs/>
          <w:sz w:val="28"/>
          <w:szCs w:val="28"/>
        </w:rPr>
        <w:t>musicale</w:t>
      </w:r>
      <w:r w:rsidRPr="00AF0C80">
        <w:rPr>
          <w:sz w:val="28"/>
          <w:szCs w:val="28"/>
        </w:rPr>
        <w:t xml:space="preserve"> :</w:t>
      </w:r>
      <w:proofErr w:type="gramEnd"/>
      <w:r w:rsidRPr="00AF0C80">
        <w:rPr>
          <w:sz w:val="28"/>
          <w:szCs w:val="28"/>
        </w:rPr>
        <w:t xml:space="preserve"> unico giornale di musica per pianoforte. </w:t>
      </w:r>
      <w:r w:rsidRPr="00AF0C80">
        <w:rPr>
          <w:sz w:val="28"/>
          <w:szCs w:val="28"/>
        </w:rPr>
        <w:t>–</w:t>
      </w:r>
      <w:r w:rsidRPr="00AF0C80">
        <w:rPr>
          <w:sz w:val="28"/>
          <w:szCs w:val="28"/>
        </w:rPr>
        <w:t xml:space="preserve"> </w:t>
      </w:r>
      <w:r w:rsidRPr="00AF0C80">
        <w:rPr>
          <w:sz w:val="28"/>
          <w:szCs w:val="28"/>
        </w:rPr>
        <w:t>Anno 1, n. 1 (</w:t>
      </w:r>
      <w:proofErr w:type="gramStart"/>
      <w:r w:rsidRPr="00AF0C80">
        <w:rPr>
          <w:sz w:val="28"/>
          <w:szCs w:val="28"/>
        </w:rPr>
        <w:t>1862)-</w:t>
      </w:r>
      <w:proofErr w:type="gramEnd"/>
      <w:r w:rsidRPr="00AF0C80">
        <w:rPr>
          <w:sz w:val="28"/>
          <w:szCs w:val="28"/>
        </w:rPr>
        <w:t xml:space="preserve">anno </w:t>
      </w:r>
      <w:r w:rsidR="00AF0C80" w:rsidRPr="00AF0C80">
        <w:rPr>
          <w:sz w:val="28"/>
          <w:szCs w:val="28"/>
        </w:rPr>
        <w:t>10</w:t>
      </w:r>
      <w:r w:rsidRPr="00AF0C80">
        <w:rPr>
          <w:sz w:val="28"/>
          <w:szCs w:val="28"/>
        </w:rPr>
        <w:t xml:space="preserve"> (18</w:t>
      </w:r>
      <w:r w:rsidR="00AF0C80" w:rsidRPr="00AF0C80">
        <w:rPr>
          <w:sz w:val="28"/>
          <w:szCs w:val="28"/>
        </w:rPr>
        <w:t>70</w:t>
      </w:r>
      <w:r w:rsidRPr="00AF0C80">
        <w:rPr>
          <w:sz w:val="28"/>
          <w:szCs w:val="28"/>
        </w:rPr>
        <w:t>)</w:t>
      </w:r>
      <w:r w:rsidR="00AF0C80" w:rsidRPr="00AF0C80">
        <w:rPr>
          <w:sz w:val="28"/>
          <w:szCs w:val="28"/>
        </w:rPr>
        <w:t>; anno 1 (1871); anno 2 (1874)</w:t>
      </w:r>
      <w:r w:rsidRPr="00AF0C80">
        <w:rPr>
          <w:sz w:val="28"/>
          <w:szCs w:val="28"/>
        </w:rPr>
        <w:t xml:space="preserve">. - </w:t>
      </w:r>
      <w:proofErr w:type="gramStart"/>
      <w:r w:rsidRPr="00AF0C80">
        <w:rPr>
          <w:sz w:val="28"/>
          <w:szCs w:val="28"/>
        </w:rPr>
        <w:t>Milano :</w:t>
      </w:r>
      <w:proofErr w:type="gramEnd"/>
      <w:r w:rsidRPr="00AF0C80">
        <w:rPr>
          <w:sz w:val="28"/>
          <w:szCs w:val="28"/>
        </w:rPr>
        <w:t xml:space="preserve"> G. Martinenghi, [1862</w:t>
      </w:r>
      <w:r w:rsidRPr="00AF0C80">
        <w:rPr>
          <w:sz w:val="28"/>
          <w:szCs w:val="28"/>
        </w:rPr>
        <w:t>-18</w:t>
      </w:r>
      <w:r w:rsidR="00AF0C80" w:rsidRPr="00AF0C80">
        <w:rPr>
          <w:sz w:val="28"/>
          <w:szCs w:val="28"/>
        </w:rPr>
        <w:t>74</w:t>
      </w:r>
      <w:r w:rsidRPr="00AF0C80">
        <w:rPr>
          <w:sz w:val="28"/>
          <w:szCs w:val="28"/>
        </w:rPr>
        <w:t>].</w:t>
      </w:r>
      <w:r w:rsidRPr="00AF0C80">
        <w:rPr>
          <w:sz w:val="28"/>
          <w:szCs w:val="28"/>
        </w:rPr>
        <w:t xml:space="preserve"> – </w:t>
      </w:r>
      <w:r w:rsidR="00AF0C80" w:rsidRPr="00AF0C80">
        <w:rPr>
          <w:sz w:val="28"/>
          <w:szCs w:val="28"/>
        </w:rPr>
        <w:t>12</w:t>
      </w:r>
      <w:r w:rsidRPr="00AF0C80">
        <w:rPr>
          <w:sz w:val="28"/>
          <w:szCs w:val="28"/>
        </w:rPr>
        <w:t xml:space="preserve"> </w:t>
      </w:r>
      <w:proofErr w:type="gramStart"/>
      <w:r w:rsidRPr="00AF0C80">
        <w:rPr>
          <w:sz w:val="28"/>
          <w:szCs w:val="28"/>
        </w:rPr>
        <w:t xml:space="preserve">volumi </w:t>
      </w:r>
      <w:r w:rsidR="00AF0C80" w:rsidRPr="00AF0C80">
        <w:rPr>
          <w:sz w:val="28"/>
          <w:szCs w:val="28"/>
        </w:rPr>
        <w:t>:</w:t>
      </w:r>
      <w:proofErr w:type="gramEnd"/>
      <w:r w:rsidR="00AF0C80" w:rsidRPr="00AF0C80">
        <w:rPr>
          <w:sz w:val="28"/>
          <w:szCs w:val="28"/>
        </w:rPr>
        <w:t xml:space="preserve"> </w:t>
      </w:r>
      <w:proofErr w:type="gramStart"/>
      <w:r w:rsidR="00AF0C80" w:rsidRPr="00AF0C80">
        <w:rPr>
          <w:sz w:val="28"/>
          <w:szCs w:val="28"/>
        </w:rPr>
        <w:t xml:space="preserve">musica </w:t>
      </w:r>
      <w:r w:rsidRPr="00AF0C80">
        <w:rPr>
          <w:sz w:val="28"/>
          <w:szCs w:val="28"/>
        </w:rPr>
        <w:t>;</w:t>
      </w:r>
      <w:proofErr w:type="gramEnd"/>
      <w:r w:rsidRPr="00AF0C80">
        <w:rPr>
          <w:sz w:val="28"/>
          <w:szCs w:val="28"/>
        </w:rPr>
        <w:t xml:space="preserve"> 3</w:t>
      </w:r>
      <w:r w:rsidR="00AF0C80" w:rsidRPr="00AF0C80">
        <w:rPr>
          <w:sz w:val="28"/>
          <w:szCs w:val="28"/>
        </w:rPr>
        <w:t>6</w:t>
      </w:r>
      <w:r w:rsidRPr="00AF0C80">
        <w:rPr>
          <w:sz w:val="28"/>
          <w:szCs w:val="28"/>
        </w:rPr>
        <w:t xml:space="preserve"> cm. ((Settimanale. </w:t>
      </w:r>
      <w:r w:rsidR="00AF0C80" w:rsidRPr="00AF0C80">
        <w:rPr>
          <w:sz w:val="28"/>
          <w:szCs w:val="28"/>
        </w:rPr>
        <w:t>–</w:t>
      </w:r>
      <w:r w:rsidRPr="00AF0C80">
        <w:rPr>
          <w:sz w:val="28"/>
          <w:szCs w:val="28"/>
        </w:rPr>
        <w:t xml:space="preserve"> </w:t>
      </w:r>
      <w:r w:rsidR="00AF0C80" w:rsidRPr="00AF0C80">
        <w:rPr>
          <w:sz w:val="28"/>
          <w:szCs w:val="28"/>
        </w:rPr>
        <w:t xml:space="preserve">Il sottotitolo varia: </w:t>
      </w:r>
      <w:r w:rsidR="00AF0C80" w:rsidRPr="00AF0C80">
        <w:rPr>
          <w:sz w:val="28"/>
          <w:szCs w:val="28"/>
        </w:rPr>
        <w:t xml:space="preserve">unico giornale settimanale di </w:t>
      </w:r>
      <w:proofErr w:type="gramStart"/>
      <w:r w:rsidR="00AF0C80" w:rsidRPr="00AF0C80">
        <w:rPr>
          <w:sz w:val="28"/>
          <w:szCs w:val="28"/>
        </w:rPr>
        <w:t>musica</w:t>
      </w:r>
      <w:r w:rsidR="00AF0C80" w:rsidRPr="00AF0C80">
        <w:rPr>
          <w:sz w:val="28"/>
          <w:szCs w:val="28"/>
        </w:rPr>
        <w:t xml:space="preserve"> ;</w:t>
      </w:r>
      <w:proofErr w:type="gramEnd"/>
      <w:r w:rsidR="00AF0C80" w:rsidRPr="00AF0C80">
        <w:rPr>
          <w:sz w:val="28"/>
          <w:szCs w:val="28"/>
        </w:rPr>
        <w:t xml:space="preserve"> poi: </w:t>
      </w:r>
      <w:r w:rsidR="00AF0C80" w:rsidRPr="00AF0C80">
        <w:rPr>
          <w:sz w:val="28"/>
          <w:szCs w:val="28"/>
        </w:rPr>
        <w:t>periodico settimanale di musica. LO</w:t>
      </w:r>
      <w:proofErr w:type="gramStart"/>
      <w:r w:rsidR="00AF0C80" w:rsidRPr="00AF0C80">
        <w:rPr>
          <w:sz w:val="28"/>
          <w:szCs w:val="28"/>
        </w:rPr>
        <w:t>10725397</w:t>
      </w:r>
      <w:r w:rsidR="00AF0C80" w:rsidRPr="00AF0C80">
        <w:rPr>
          <w:sz w:val="28"/>
          <w:szCs w:val="28"/>
        </w:rPr>
        <w:t xml:space="preserve"> ;</w:t>
      </w:r>
      <w:proofErr w:type="gramEnd"/>
      <w:r w:rsidR="00AF0C80" w:rsidRPr="00AF0C80">
        <w:rPr>
          <w:sz w:val="28"/>
          <w:szCs w:val="28"/>
        </w:rPr>
        <w:t xml:space="preserve"> </w:t>
      </w:r>
      <w:r w:rsidRPr="00AF0C80">
        <w:rPr>
          <w:sz w:val="28"/>
          <w:szCs w:val="28"/>
        </w:rPr>
        <w:t>MUS0056499</w:t>
      </w:r>
    </w:p>
    <w:p w14:paraId="609C7A12" w14:textId="3B62AC8F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 xml:space="preserve">Comprende: </w:t>
      </w:r>
    </w:p>
    <w:p w14:paraId="6C04C9A4" w14:textId="61500540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>*</w:t>
      </w:r>
      <w:r w:rsidRPr="00AF0C80">
        <w:rPr>
          <w:sz w:val="28"/>
          <w:szCs w:val="28"/>
        </w:rPr>
        <w:t>Capriccio per pianoforte / Bazzoni</w:t>
      </w:r>
      <w:r w:rsidRPr="00AF0C80">
        <w:rPr>
          <w:sz w:val="28"/>
          <w:szCs w:val="28"/>
        </w:rPr>
        <w:t>, 1/1862</w:t>
      </w:r>
      <w:r w:rsidRPr="00AF0C80">
        <w:rPr>
          <w:sz w:val="28"/>
          <w:szCs w:val="28"/>
        </w:rPr>
        <w:t xml:space="preserve"> </w:t>
      </w:r>
    </w:p>
    <w:p w14:paraId="2E794225" w14:textId="38CB10CB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hyperlink r:id="rId6" w:anchor="page/2/mode/2up" w:history="1">
        <w:r w:rsidRPr="00AF0C80">
          <w:rPr>
            <w:rStyle w:val="Collegamentoipertestuale"/>
            <w:sz w:val="28"/>
            <w:szCs w:val="28"/>
          </w:rPr>
          <w:t xml:space="preserve">La </w:t>
        </w:r>
        <w:r w:rsidRPr="00AF0C80">
          <w:rPr>
            <w:rStyle w:val="Collegamentoipertestuale"/>
            <w:sz w:val="28"/>
            <w:szCs w:val="28"/>
          </w:rPr>
          <w:t>*</w:t>
        </w:r>
        <w:proofErr w:type="spellStart"/>
        <w:proofErr w:type="gramStart"/>
        <w:r w:rsidRPr="00AF0C80">
          <w:rPr>
            <w:rStyle w:val="Collegamentoipertestuale"/>
            <w:sz w:val="28"/>
            <w:szCs w:val="28"/>
          </w:rPr>
          <w:t>Perseverance</w:t>
        </w:r>
        <w:proofErr w:type="spellEnd"/>
        <w:r w:rsidRPr="00AF0C80">
          <w:rPr>
            <w:rStyle w:val="Collegamentoipertestuale"/>
            <w:sz w:val="28"/>
            <w:szCs w:val="28"/>
          </w:rPr>
          <w:t xml:space="preserve"> :</w:t>
        </w:r>
        <w:proofErr w:type="gramEnd"/>
        <w:r w:rsidRPr="00AF0C80">
          <w:rPr>
            <w:rStyle w:val="Collegamentoipertestuale"/>
            <w:sz w:val="28"/>
            <w:szCs w:val="28"/>
          </w:rPr>
          <w:t xml:space="preserve"> </w:t>
        </w:r>
        <w:proofErr w:type="spellStart"/>
        <w:r w:rsidRPr="00AF0C80">
          <w:rPr>
            <w:rStyle w:val="Collegamentoipertestuale"/>
            <w:sz w:val="28"/>
            <w:szCs w:val="28"/>
          </w:rPr>
          <w:t>schottisch</w:t>
        </w:r>
        <w:proofErr w:type="spellEnd"/>
        <w:r w:rsidRPr="00AF0C80">
          <w:rPr>
            <w:rStyle w:val="Collegamentoipertestuale"/>
            <w:sz w:val="28"/>
            <w:szCs w:val="28"/>
          </w:rPr>
          <w:t xml:space="preserve"> pour </w:t>
        </w:r>
        <w:proofErr w:type="gramStart"/>
        <w:r w:rsidRPr="00AF0C80">
          <w:rPr>
            <w:rStyle w:val="Collegamentoipertestuale"/>
            <w:sz w:val="28"/>
            <w:szCs w:val="28"/>
          </w:rPr>
          <w:t>piano :</w:t>
        </w:r>
        <w:proofErr w:type="gramEnd"/>
        <w:r w:rsidRPr="00AF0C80">
          <w:rPr>
            <w:rStyle w:val="Collegamentoipertestuale"/>
            <w:sz w:val="28"/>
            <w:szCs w:val="28"/>
          </w:rPr>
          <w:t xml:space="preserve"> op.31 / par Jean Martinenghi</w:t>
        </w:r>
        <w:r w:rsidRPr="00AF0C80">
          <w:rPr>
            <w:rStyle w:val="Collegamentoipertestuale"/>
            <w:sz w:val="28"/>
            <w:szCs w:val="28"/>
          </w:rPr>
          <w:t>, 53/1863</w:t>
        </w:r>
      </w:hyperlink>
    </w:p>
    <w:p w14:paraId="0167DE24" w14:textId="57DB07A3" w:rsidR="00AF0C80" w:rsidRPr="00AF0C80" w:rsidRDefault="00AF0C80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 xml:space="preserve">La </w:t>
      </w:r>
      <w:r w:rsidRPr="00AF0C80">
        <w:rPr>
          <w:sz w:val="28"/>
          <w:szCs w:val="28"/>
        </w:rPr>
        <w:t>*</w:t>
      </w:r>
      <w:proofErr w:type="gramStart"/>
      <w:r w:rsidRPr="00AF0C80">
        <w:rPr>
          <w:sz w:val="28"/>
          <w:szCs w:val="28"/>
        </w:rPr>
        <w:t>milanese :</w:t>
      </w:r>
      <w:proofErr w:type="gramEnd"/>
      <w:r w:rsidRPr="00AF0C80">
        <w:rPr>
          <w:sz w:val="28"/>
          <w:szCs w:val="28"/>
        </w:rPr>
        <w:t xml:space="preserve"> fantasia </w:t>
      </w:r>
      <w:proofErr w:type="gramStart"/>
      <w:r w:rsidRPr="00AF0C80">
        <w:rPr>
          <w:sz w:val="28"/>
          <w:szCs w:val="28"/>
        </w:rPr>
        <w:t>brillante :</w:t>
      </w:r>
      <w:proofErr w:type="gramEnd"/>
      <w:r w:rsidRPr="00AF0C80">
        <w:rPr>
          <w:sz w:val="28"/>
          <w:szCs w:val="28"/>
        </w:rPr>
        <w:t xml:space="preserve"> op. 51 / H. Rosellen a. 9., n. 1 (timbro con data: 2 gennaio 1869)</w:t>
      </w:r>
    </w:p>
    <w:p w14:paraId="4A37C7DA" w14:textId="15C4E4EE" w:rsidR="00AF0C80" w:rsidRPr="00AF0C80" w:rsidRDefault="00AF0C80" w:rsidP="00AF0C80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AF0C80">
        <w:rPr>
          <w:sz w:val="28"/>
          <w:szCs w:val="28"/>
        </w:rPr>
        <w:t>L'affanno :</w:t>
      </w:r>
      <w:proofErr w:type="gramEnd"/>
      <w:r w:rsidRPr="00AF0C80">
        <w:rPr>
          <w:sz w:val="28"/>
          <w:szCs w:val="28"/>
        </w:rPr>
        <w:t xml:space="preserve"> notturno </w:t>
      </w:r>
      <w:proofErr w:type="gramStart"/>
      <w:r w:rsidRPr="00AF0C80">
        <w:rPr>
          <w:sz w:val="28"/>
          <w:szCs w:val="28"/>
        </w:rPr>
        <w:t>sentimentale :</w:t>
      </w:r>
      <w:proofErr w:type="gramEnd"/>
      <w:r w:rsidRPr="00AF0C80">
        <w:rPr>
          <w:sz w:val="28"/>
          <w:szCs w:val="28"/>
        </w:rPr>
        <w:t xml:space="preserve"> op. 26 / Luigi Golfieri a. 9., </w:t>
      </w:r>
      <w:proofErr w:type="gramStart"/>
      <w:r w:rsidRPr="00AF0C80">
        <w:rPr>
          <w:sz w:val="28"/>
          <w:szCs w:val="28"/>
        </w:rPr>
        <w:t>n. ?</w:t>
      </w:r>
      <w:proofErr w:type="gramEnd"/>
      <w:r w:rsidRPr="00AF0C80">
        <w:rPr>
          <w:sz w:val="28"/>
          <w:szCs w:val="28"/>
        </w:rPr>
        <w:t xml:space="preserve"> (febbraio 1869)</w:t>
      </w:r>
    </w:p>
    <w:p w14:paraId="3C22300F" w14:textId="2D199A0E" w:rsidR="00AF0C80" w:rsidRPr="00AF0C80" w:rsidRDefault="00AF0C80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>*</w:t>
      </w:r>
      <w:r w:rsidRPr="00AF0C80">
        <w:rPr>
          <w:sz w:val="28"/>
          <w:szCs w:val="28"/>
        </w:rPr>
        <w:t xml:space="preserve">Ma se m'è forza </w:t>
      </w:r>
      <w:proofErr w:type="gramStart"/>
      <w:r w:rsidRPr="00AF0C80">
        <w:rPr>
          <w:sz w:val="28"/>
          <w:szCs w:val="28"/>
        </w:rPr>
        <w:t>perderti :</w:t>
      </w:r>
      <w:proofErr w:type="gramEnd"/>
      <w:r w:rsidRPr="00AF0C80">
        <w:rPr>
          <w:sz w:val="28"/>
          <w:szCs w:val="28"/>
        </w:rPr>
        <w:t xml:space="preserve"> notturno sull'opera Un ballo in maschera di Gius. Verdi / Giusto Dacci, anno 9, n. 6 (1869)</w:t>
      </w:r>
    </w:p>
    <w:p w14:paraId="786A9BE0" w14:textId="0D9A8499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 xml:space="preserve">I </w:t>
      </w:r>
      <w:r w:rsidRPr="00AF0C80">
        <w:rPr>
          <w:sz w:val="28"/>
          <w:szCs w:val="28"/>
        </w:rPr>
        <w:t>*</w:t>
      </w:r>
      <w:r w:rsidRPr="00AF0C80">
        <w:rPr>
          <w:sz w:val="28"/>
          <w:szCs w:val="28"/>
        </w:rPr>
        <w:t xml:space="preserve">due </w:t>
      </w:r>
      <w:proofErr w:type="gramStart"/>
      <w:r w:rsidRPr="00AF0C80">
        <w:rPr>
          <w:sz w:val="28"/>
          <w:szCs w:val="28"/>
        </w:rPr>
        <w:t>italiani :</w:t>
      </w:r>
      <w:proofErr w:type="gramEnd"/>
      <w:r w:rsidRPr="00AF0C80">
        <w:rPr>
          <w:sz w:val="28"/>
          <w:szCs w:val="28"/>
        </w:rPr>
        <w:t xml:space="preserve"> opera semiseria in tre atti del m° G. Tamburini. Atto 2., scena 5., n. 13, scena terzetto e finale per soprano, tenore e baritono "Se eguale fu in voi" / riduzione per pianoforte [di] G. Treves</w:t>
      </w:r>
      <w:r w:rsidRPr="00AF0C80">
        <w:rPr>
          <w:sz w:val="28"/>
          <w:szCs w:val="28"/>
        </w:rPr>
        <w:t xml:space="preserve">. </w:t>
      </w:r>
      <w:r w:rsidRPr="00AF0C80">
        <w:rPr>
          <w:sz w:val="28"/>
          <w:szCs w:val="28"/>
        </w:rPr>
        <w:t>a</w:t>
      </w:r>
      <w:r w:rsidR="00AF0C80" w:rsidRPr="00AF0C80">
        <w:rPr>
          <w:sz w:val="28"/>
          <w:szCs w:val="28"/>
        </w:rPr>
        <w:t>nno</w:t>
      </w:r>
      <w:r w:rsidRPr="00AF0C80">
        <w:rPr>
          <w:sz w:val="28"/>
          <w:szCs w:val="28"/>
        </w:rPr>
        <w:t xml:space="preserve"> 9, n. 7 (13 febbraio 1869)</w:t>
      </w:r>
    </w:p>
    <w:p w14:paraId="7309B249" w14:textId="09C0B4BC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>Editore</w:t>
      </w:r>
      <w:r w:rsidRPr="00AF0C80">
        <w:rPr>
          <w:sz w:val="28"/>
          <w:szCs w:val="28"/>
        </w:rPr>
        <w:t>:</w:t>
      </w:r>
      <w:r w:rsidRPr="00AF0C80">
        <w:rPr>
          <w:sz w:val="28"/>
          <w:szCs w:val="28"/>
        </w:rPr>
        <w:t xml:space="preserve"> Martinenghi, Giovanni </w:t>
      </w:r>
    </w:p>
    <w:p w14:paraId="2E95D991" w14:textId="6DB48637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sz w:val="28"/>
          <w:szCs w:val="28"/>
        </w:rPr>
        <w:t xml:space="preserve">Soggetto: </w:t>
      </w:r>
      <w:r w:rsidR="00AF0C80" w:rsidRPr="00AF0C80">
        <w:rPr>
          <w:sz w:val="28"/>
          <w:szCs w:val="28"/>
        </w:rPr>
        <w:t>Musica – 1862-1874</w:t>
      </w:r>
      <w:r w:rsidR="00AF0C80" w:rsidRPr="00AF0C80">
        <w:rPr>
          <w:sz w:val="28"/>
          <w:szCs w:val="28"/>
        </w:rPr>
        <w:t xml:space="preserve">; </w:t>
      </w:r>
      <w:r w:rsidRPr="00AF0C80">
        <w:rPr>
          <w:sz w:val="28"/>
          <w:szCs w:val="28"/>
        </w:rPr>
        <w:t>M</w:t>
      </w:r>
      <w:r w:rsidRPr="00AF0C80">
        <w:rPr>
          <w:sz w:val="28"/>
          <w:szCs w:val="28"/>
        </w:rPr>
        <w:t>usica per pianoforte</w:t>
      </w:r>
      <w:r w:rsidRPr="00AF0C80">
        <w:rPr>
          <w:sz w:val="28"/>
          <w:szCs w:val="28"/>
        </w:rPr>
        <w:t xml:space="preserve"> – 1862-18</w:t>
      </w:r>
      <w:r w:rsidR="00AF0C80" w:rsidRPr="00AF0C80">
        <w:rPr>
          <w:sz w:val="28"/>
          <w:szCs w:val="28"/>
        </w:rPr>
        <w:t>74</w:t>
      </w:r>
    </w:p>
    <w:p w14:paraId="10A573D2" w14:textId="3F4A040E" w:rsidR="000406EC" w:rsidRPr="00AF0C80" w:rsidRDefault="000406EC" w:rsidP="00AF0C80">
      <w:pPr>
        <w:spacing w:after="0" w:line="240" w:lineRule="auto"/>
        <w:jc w:val="both"/>
        <w:rPr>
          <w:sz w:val="28"/>
          <w:szCs w:val="28"/>
        </w:rPr>
      </w:pPr>
      <w:r w:rsidRPr="00AF0C80">
        <w:rPr>
          <w:b/>
          <w:bCs/>
          <w:color w:val="C00000"/>
          <w:sz w:val="28"/>
          <w:szCs w:val="28"/>
        </w:rPr>
        <w:t>Copia digitale</w:t>
      </w:r>
      <w:r w:rsidRPr="00AF0C80">
        <w:rPr>
          <w:sz w:val="28"/>
          <w:szCs w:val="28"/>
        </w:rPr>
        <w:t xml:space="preserve">: </w:t>
      </w:r>
      <w:hyperlink r:id="rId7" w:anchor="page/2/mode/2up" w:history="1">
        <w:r w:rsidRPr="00AF0C80">
          <w:rPr>
            <w:rStyle w:val="Collegamentoipertestuale"/>
            <w:sz w:val="28"/>
            <w:szCs w:val="28"/>
          </w:rPr>
          <w:t>53/1863</w:t>
        </w:r>
      </w:hyperlink>
    </w:p>
    <w:p w14:paraId="06A7FB9F" w14:textId="77777777" w:rsidR="000406EC" w:rsidRDefault="000406EC" w:rsidP="00AF0C80">
      <w:pPr>
        <w:spacing w:after="0" w:line="240" w:lineRule="auto"/>
        <w:jc w:val="both"/>
      </w:pPr>
    </w:p>
    <w:sectPr w:rsidR="000406E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75622"/>
    <w:rsid w:val="000406EC"/>
    <w:rsid w:val="0031062F"/>
    <w:rsid w:val="003605E3"/>
    <w:rsid w:val="00375F4B"/>
    <w:rsid w:val="003811E4"/>
    <w:rsid w:val="004C4A98"/>
    <w:rsid w:val="00653982"/>
    <w:rsid w:val="00AF0C80"/>
    <w:rsid w:val="00C71CAA"/>
    <w:rsid w:val="00D544E6"/>
    <w:rsid w:val="00E7562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2EC90"/>
  <w15:chartTrackingRefBased/>
  <w15:docId w15:val="{0C132CC7-E549-4628-BE1D-EAB043F2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756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756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7562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756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7562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756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756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756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756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7562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756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7562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7562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7562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756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756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756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7562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756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756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756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756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756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756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756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7562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7562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7562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7562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406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40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bdl/bookreader/index.html?path=fe&amp;cdOggetto=196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dl.servizirl.it/bdl/bookreader/index.html?path=fe&amp;cdOggetto=1961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2025-12-26T05:42:00Z</dcterms:created>
  <dcterms:modified xsi:type="dcterms:W3CDTF">2025-12-26T06:02:00Z</dcterms:modified>
</cp:coreProperties>
</file>