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31C" w14:textId="637114FA" w:rsidR="000472AE" w:rsidRDefault="000472AE" w:rsidP="002F13FA">
      <w:pPr>
        <w:spacing w:after="0" w:line="240" w:lineRule="auto"/>
        <w:jc w:val="both"/>
        <w:rPr>
          <w:rFonts w:cstheme="minorHAnsi"/>
          <w:bCs/>
          <w:i/>
          <w:iCs/>
          <w:sz w:val="16"/>
          <w:szCs w:val="16"/>
        </w:rPr>
      </w:pPr>
      <w:r w:rsidRPr="002F13FA">
        <w:rPr>
          <w:rFonts w:cstheme="minorHAnsi"/>
          <w:b/>
          <w:color w:val="C00000"/>
          <w:sz w:val="44"/>
          <w:szCs w:val="44"/>
        </w:rPr>
        <w:t>XU164</w:t>
      </w:r>
      <w:r w:rsidRPr="002F13FA">
        <w:rPr>
          <w:rFonts w:cstheme="minorHAnsi"/>
          <w:b/>
          <w:color w:val="C00000"/>
          <w:sz w:val="44"/>
          <w:szCs w:val="44"/>
        </w:rPr>
        <w:t>2</w:t>
      </w:r>
      <w:r w:rsidRPr="002F13FA">
        <w:rPr>
          <w:rFonts w:cstheme="minorHAnsi"/>
          <w:bCs/>
          <w:i/>
          <w:iCs/>
          <w:sz w:val="16"/>
          <w:szCs w:val="16"/>
        </w:rPr>
        <w:tab/>
      </w:r>
      <w:r w:rsidRPr="002F13FA">
        <w:rPr>
          <w:rFonts w:cstheme="minorHAnsi"/>
          <w:bCs/>
          <w:i/>
          <w:iCs/>
          <w:sz w:val="16"/>
          <w:szCs w:val="16"/>
        </w:rPr>
        <w:tab/>
      </w:r>
      <w:r w:rsidRPr="002F13FA">
        <w:rPr>
          <w:rFonts w:cstheme="minorHAnsi"/>
          <w:bCs/>
          <w:i/>
          <w:iCs/>
          <w:sz w:val="16"/>
          <w:szCs w:val="16"/>
        </w:rPr>
        <w:tab/>
      </w:r>
      <w:r w:rsidRPr="002F13FA">
        <w:rPr>
          <w:rFonts w:cstheme="minorHAnsi"/>
          <w:bCs/>
          <w:i/>
          <w:iCs/>
          <w:sz w:val="16"/>
          <w:szCs w:val="16"/>
        </w:rPr>
        <w:tab/>
      </w:r>
      <w:r w:rsidRPr="002F13FA">
        <w:rPr>
          <w:rFonts w:cstheme="minorHAnsi"/>
          <w:bCs/>
          <w:i/>
          <w:iCs/>
          <w:sz w:val="16"/>
          <w:szCs w:val="16"/>
        </w:rPr>
        <w:tab/>
      </w:r>
      <w:r w:rsidRPr="002F13FA">
        <w:rPr>
          <w:rFonts w:cstheme="minorHAnsi"/>
          <w:bCs/>
          <w:i/>
          <w:iCs/>
          <w:sz w:val="16"/>
          <w:szCs w:val="16"/>
        </w:rPr>
        <w:tab/>
      </w:r>
      <w:r w:rsidRPr="002F13FA">
        <w:rPr>
          <w:rFonts w:cstheme="minorHAnsi"/>
          <w:bCs/>
          <w:i/>
          <w:iCs/>
          <w:sz w:val="16"/>
          <w:szCs w:val="16"/>
        </w:rPr>
        <w:tab/>
      </w:r>
      <w:r w:rsidRPr="002F13FA">
        <w:rPr>
          <w:rFonts w:cstheme="minorHAnsi"/>
          <w:bCs/>
          <w:i/>
          <w:iCs/>
          <w:sz w:val="16"/>
          <w:szCs w:val="16"/>
        </w:rPr>
        <w:tab/>
        <w:t>scheda creata il 2</w:t>
      </w:r>
      <w:r w:rsidRPr="002F13FA">
        <w:rPr>
          <w:rFonts w:cstheme="minorHAnsi"/>
          <w:bCs/>
          <w:i/>
          <w:iCs/>
          <w:sz w:val="16"/>
          <w:szCs w:val="16"/>
        </w:rPr>
        <w:t>4</w:t>
      </w:r>
      <w:r w:rsidRPr="002F13FA">
        <w:rPr>
          <w:rFonts w:cstheme="minorHAnsi"/>
          <w:bCs/>
          <w:i/>
          <w:iCs/>
          <w:sz w:val="16"/>
          <w:szCs w:val="16"/>
        </w:rPr>
        <w:t xml:space="preserve"> gennaio 2026</w:t>
      </w:r>
    </w:p>
    <w:p w14:paraId="0DCD0644" w14:textId="77777777" w:rsidR="002F13FA" w:rsidRPr="002F13FA" w:rsidRDefault="002F13FA" w:rsidP="002F13FA">
      <w:pPr>
        <w:spacing w:after="0" w:line="240" w:lineRule="auto"/>
        <w:jc w:val="both"/>
        <w:rPr>
          <w:rFonts w:cstheme="minorHAnsi"/>
          <w:bCs/>
          <w:i/>
          <w:iCs/>
          <w:sz w:val="16"/>
          <w:szCs w:val="16"/>
        </w:rPr>
      </w:pPr>
    </w:p>
    <w:p w14:paraId="21C14D48" w14:textId="1D16EE4A" w:rsidR="000472AE" w:rsidRPr="002F13FA" w:rsidRDefault="000472AE" w:rsidP="002F13FA">
      <w:pPr>
        <w:spacing w:after="0" w:line="240" w:lineRule="auto"/>
        <w:jc w:val="both"/>
        <w:rPr>
          <w:rFonts w:cstheme="minorHAnsi"/>
          <w:b/>
        </w:rPr>
      </w:pPr>
      <w:r w:rsidRPr="002F13FA">
        <w:rPr>
          <w:rFonts w:cstheme="minorHAnsi"/>
          <w:b/>
          <w:color w:val="C00000"/>
          <w:sz w:val="44"/>
          <w:szCs w:val="44"/>
        </w:rPr>
        <w:drawing>
          <wp:anchor distT="0" distB="0" distL="114300" distR="114300" simplePos="0" relativeHeight="251658240" behindDoc="0" locked="0" layoutInCell="1" allowOverlap="1" wp14:anchorId="176E62EE" wp14:editId="62A72F58">
            <wp:simplePos x="0" y="0"/>
            <wp:positionH relativeFrom="column">
              <wp:posOffset>0</wp:posOffset>
            </wp:positionH>
            <wp:positionV relativeFrom="paragraph">
              <wp:posOffset>0</wp:posOffset>
            </wp:positionV>
            <wp:extent cx="2224800" cy="3240000"/>
            <wp:effectExtent l="0" t="0" r="4445" b="0"/>
            <wp:wrapSquare wrapText="bothSides"/>
            <wp:docPr id="800951921"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1921" name="Immagine 1" descr="Immagine che contiene testo, schermata, Carattere&#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2224800" cy="3240000"/>
                    </a:xfrm>
                    <a:prstGeom prst="rect">
                      <a:avLst/>
                    </a:prstGeom>
                  </pic:spPr>
                </pic:pic>
              </a:graphicData>
            </a:graphic>
            <wp14:sizeRelH relativeFrom="margin">
              <wp14:pctWidth>0</wp14:pctWidth>
            </wp14:sizeRelH>
            <wp14:sizeRelV relativeFrom="margin">
              <wp14:pctHeight>0</wp14:pctHeight>
            </wp14:sizeRelV>
          </wp:anchor>
        </w:drawing>
      </w:r>
      <w:r w:rsidRPr="002F13FA">
        <w:rPr>
          <w:rFonts w:cstheme="minorHAnsi"/>
          <w:b/>
          <w:color w:val="C00000"/>
          <w:sz w:val="44"/>
          <w:szCs w:val="44"/>
        </w:rPr>
        <w:t>Descrizione bibliografica</w:t>
      </w:r>
      <w:r w:rsidRPr="002F13FA">
        <w:rPr>
          <w:rFonts w:cstheme="minorHAnsi"/>
          <w:b/>
        </w:rPr>
        <w:t xml:space="preserve"> </w:t>
      </w:r>
    </w:p>
    <w:p w14:paraId="22D19F72" w14:textId="4981AD74" w:rsidR="0031062F" w:rsidRPr="002F13FA" w:rsidRDefault="000472AE" w:rsidP="002F13FA">
      <w:pPr>
        <w:spacing w:after="0" w:line="240" w:lineRule="auto"/>
        <w:jc w:val="both"/>
        <w:rPr>
          <w:rFonts w:cstheme="minorHAnsi"/>
          <w:sz w:val="26"/>
          <w:szCs w:val="26"/>
        </w:rPr>
      </w:pPr>
      <w:r w:rsidRPr="002F13FA">
        <w:rPr>
          <w:rFonts w:cstheme="minorHAnsi"/>
          <w:sz w:val="26"/>
          <w:szCs w:val="26"/>
        </w:rPr>
        <w:t xml:space="preserve">Il </w:t>
      </w:r>
      <w:r w:rsidRPr="002F13FA">
        <w:rPr>
          <w:rFonts w:cstheme="minorHAnsi"/>
          <w:sz w:val="26"/>
          <w:szCs w:val="26"/>
        </w:rPr>
        <w:t>*</w:t>
      </w:r>
      <w:r w:rsidRPr="002F13FA">
        <w:rPr>
          <w:rFonts w:cstheme="minorHAnsi"/>
          <w:b/>
          <w:bCs/>
          <w:sz w:val="26"/>
          <w:szCs w:val="26"/>
        </w:rPr>
        <w:t xml:space="preserve">ricoglitore </w:t>
      </w:r>
      <w:proofErr w:type="gramStart"/>
      <w:r w:rsidRPr="002F13FA">
        <w:rPr>
          <w:rFonts w:cstheme="minorHAnsi"/>
          <w:b/>
          <w:bCs/>
          <w:sz w:val="26"/>
          <w:szCs w:val="26"/>
        </w:rPr>
        <w:t>triestino</w:t>
      </w:r>
      <w:r w:rsidRPr="002F13FA">
        <w:rPr>
          <w:rFonts w:cstheme="minorHAnsi"/>
          <w:sz w:val="26"/>
          <w:szCs w:val="26"/>
        </w:rPr>
        <w:t xml:space="preserve"> :</w:t>
      </w:r>
      <w:proofErr w:type="gramEnd"/>
      <w:r w:rsidRPr="002F13FA">
        <w:rPr>
          <w:rFonts w:cstheme="minorHAnsi"/>
          <w:sz w:val="26"/>
          <w:szCs w:val="26"/>
        </w:rPr>
        <w:t xml:space="preserve"> annuario pedagogico per l'anno [...] con almanacco e schematismo di tutte le scuole </w:t>
      </w:r>
      <w:r w:rsidRPr="002F13FA">
        <w:rPr>
          <w:rFonts w:cstheme="minorHAnsi"/>
          <w:sz w:val="26"/>
          <w:szCs w:val="26"/>
        </w:rPr>
        <w:t>pubbliche e private esistenti nella Provincie del Litorale</w:t>
      </w:r>
      <w:r w:rsidRPr="002F13FA">
        <w:rPr>
          <w:rFonts w:cstheme="minorHAnsi"/>
          <w:sz w:val="26"/>
          <w:szCs w:val="26"/>
        </w:rPr>
        <w:t xml:space="preserve"> / </w:t>
      </w:r>
      <w:r w:rsidRPr="002F13FA">
        <w:rPr>
          <w:rFonts w:cstheme="minorHAnsi"/>
          <w:sz w:val="26"/>
          <w:szCs w:val="26"/>
        </w:rPr>
        <w:t>dato in luce dall’</w:t>
      </w:r>
      <w:proofErr w:type="spellStart"/>
      <w:r w:rsidRPr="002F13FA">
        <w:rPr>
          <w:rFonts w:cstheme="minorHAnsi"/>
          <w:sz w:val="26"/>
          <w:szCs w:val="26"/>
        </w:rPr>
        <w:t>i.r.</w:t>
      </w:r>
      <w:proofErr w:type="spellEnd"/>
      <w:r w:rsidRPr="002F13FA">
        <w:rPr>
          <w:rFonts w:cstheme="minorHAnsi"/>
          <w:sz w:val="26"/>
          <w:szCs w:val="26"/>
        </w:rPr>
        <w:t xml:space="preserve"> consigliere scolastico </w:t>
      </w:r>
      <w:r w:rsidRPr="002F13FA">
        <w:rPr>
          <w:rFonts w:cstheme="minorHAnsi"/>
          <w:sz w:val="26"/>
          <w:szCs w:val="26"/>
        </w:rPr>
        <w:t>Luigi Cesare Pavissich. - A</w:t>
      </w:r>
      <w:r w:rsidRPr="002F13FA">
        <w:rPr>
          <w:rFonts w:cstheme="minorHAnsi"/>
          <w:sz w:val="26"/>
          <w:szCs w:val="26"/>
        </w:rPr>
        <w:t>nno</w:t>
      </w:r>
      <w:r w:rsidRPr="002F13FA">
        <w:rPr>
          <w:rFonts w:cstheme="minorHAnsi"/>
          <w:sz w:val="26"/>
          <w:szCs w:val="26"/>
        </w:rPr>
        <w:t xml:space="preserve"> 1</w:t>
      </w:r>
      <w:r w:rsidRPr="002F13FA">
        <w:rPr>
          <w:rFonts w:cstheme="minorHAnsi"/>
          <w:sz w:val="26"/>
          <w:szCs w:val="26"/>
        </w:rPr>
        <w:t>.</w:t>
      </w:r>
      <w:r w:rsidRPr="002F13FA">
        <w:rPr>
          <w:rFonts w:cstheme="minorHAnsi"/>
          <w:sz w:val="26"/>
          <w:szCs w:val="26"/>
        </w:rPr>
        <w:t xml:space="preserve"> (</w:t>
      </w:r>
      <w:proofErr w:type="gramStart"/>
      <w:r w:rsidRPr="002F13FA">
        <w:rPr>
          <w:rFonts w:cstheme="minorHAnsi"/>
          <w:sz w:val="26"/>
          <w:szCs w:val="26"/>
        </w:rPr>
        <w:t>1863)-</w:t>
      </w:r>
      <w:proofErr w:type="gramEnd"/>
      <w:r w:rsidRPr="002F13FA">
        <w:rPr>
          <w:rFonts w:cstheme="minorHAnsi"/>
          <w:sz w:val="26"/>
          <w:szCs w:val="26"/>
        </w:rPr>
        <w:t>anno 2. (1864)</w:t>
      </w:r>
      <w:r w:rsidRPr="002F13FA">
        <w:rPr>
          <w:rFonts w:cstheme="minorHAnsi"/>
          <w:sz w:val="26"/>
          <w:szCs w:val="26"/>
        </w:rPr>
        <w:t xml:space="preserve">. - </w:t>
      </w:r>
      <w:proofErr w:type="gramStart"/>
      <w:r w:rsidRPr="002F13FA">
        <w:rPr>
          <w:rFonts w:cstheme="minorHAnsi"/>
          <w:sz w:val="26"/>
          <w:szCs w:val="26"/>
        </w:rPr>
        <w:t>Trieste :</w:t>
      </w:r>
      <w:proofErr w:type="gramEnd"/>
      <w:r w:rsidRPr="002F13FA">
        <w:rPr>
          <w:rFonts w:cstheme="minorHAnsi"/>
          <w:sz w:val="26"/>
          <w:szCs w:val="26"/>
        </w:rPr>
        <w:t xml:space="preserve"> </w:t>
      </w:r>
      <w:r w:rsidRPr="002F13FA">
        <w:rPr>
          <w:rFonts w:cstheme="minorHAnsi"/>
          <w:sz w:val="26"/>
          <w:szCs w:val="26"/>
        </w:rPr>
        <w:t xml:space="preserve">Coi tipi di </w:t>
      </w:r>
      <w:r w:rsidRPr="002F13FA">
        <w:rPr>
          <w:rFonts w:cstheme="minorHAnsi"/>
          <w:sz w:val="26"/>
          <w:szCs w:val="26"/>
        </w:rPr>
        <w:t>Colombo Coen, 1863-</w:t>
      </w:r>
      <w:r w:rsidRPr="002F13FA">
        <w:rPr>
          <w:rFonts w:cstheme="minorHAnsi"/>
          <w:sz w:val="26"/>
          <w:szCs w:val="26"/>
        </w:rPr>
        <w:t>1864</w:t>
      </w:r>
      <w:r w:rsidRPr="002F13FA">
        <w:rPr>
          <w:rFonts w:cstheme="minorHAnsi"/>
          <w:sz w:val="26"/>
          <w:szCs w:val="26"/>
        </w:rPr>
        <w:t xml:space="preserve">. </w:t>
      </w:r>
      <w:r w:rsidRPr="002F13FA">
        <w:rPr>
          <w:rFonts w:cstheme="minorHAnsi"/>
          <w:sz w:val="26"/>
          <w:szCs w:val="26"/>
        </w:rPr>
        <w:t>–</w:t>
      </w:r>
      <w:r w:rsidRPr="002F13FA">
        <w:rPr>
          <w:rFonts w:cstheme="minorHAnsi"/>
          <w:sz w:val="26"/>
          <w:szCs w:val="26"/>
        </w:rPr>
        <w:t xml:space="preserve"> </w:t>
      </w:r>
      <w:r w:rsidRPr="002F13FA">
        <w:rPr>
          <w:rFonts w:cstheme="minorHAnsi"/>
          <w:sz w:val="26"/>
          <w:szCs w:val="26"/>
        </w:rPr>
        <w:t xml:space="preserve">2 </w:t>
      </w:r>
      <w:proofErr w:type="gramStart"/>
      <w:r w:rsidRPr="002F13FA">
        <w:rPr>
          <w:rFonts w:cstheme="minorHAnsi"/>
          <w:sz w:val="26"/>
          <w:szCs w:val="26"/>
        </w:rPr>
        <w:t>volumi ;</w:t>
      </w:r>
      <w:proofErr w:type="gramEnd"/>
      <w:r w:rsidRPr="002F13FA">
        <w:rPr>
          <w:rFonts w:cstheme="minorHAnsi"/>
          <w:sz w:val="26"/>
          <w:szCs w:val="26"/>
        </w:rPr>
        <w:t xml:space="preserve"> </w:t>
      </w:r>
      <w:r w:rsidRPr="002F13FA">
        <w:rPr>
          <w:rFonts w:cstheme="minorHAnsi"/>
          <w:sz w:val="26"/>
          <w:szCs w:val="26"/>
        </w:rPr>
        <w:t xml:space="preserve">23 cm. </w:t>
      </w:r>
      <w:r w:rsidRPr="002F13FA">
        <w:rPr>
          <w:rFonts w:cstheme="minorHAnsi"/>
          <w:sz w:val="26"/>
          <w:szCs w:val="26"/>
        </w:rPr>
        <w:t>((</w:t>
      </w:r>
      <w:r w:rsidRPr="002F13FA">
        <w:rPr>
          <w:rFonts w:cstheme="minorHAnsi"/>
          <w:sz w:val="26"/>
          <w:szCs w:val="26"/>
        </w:rPr>
        <w:t>Fonte della descrizione per l'area della numerazione: Biblioteca del Seminario di Gorizia. - Descrizione basata su: 2</w:t>
      </w:r>
      <w:r w:rsidRPr="002F13FA">
        <w:rPr>
          <w:rFonts w:cstheme="minorHAnsi"/>
          <w:sz w:val="26"/>
          <w:szCs w:val="26"/>
        </w:rPr>
        <w:t xml:space="preserve"> </w:t>
      </w:r>
      <w:r w:rsidRPr="002F13FA">
        <w:rPr>
          <w:rFonts w:cstheme="minorHAnsi"/>
          <w:sz w:val="26"/>
          <w:szCs w:val="26"/>
        </w:rPr>
        <w:t>(1864).</w:t>
      </w:r>
      <w:r w:rsidRPr="002F13FA">
        <w:rPr>
          <w:rFonts w:cstheme="minorHAnsi"/>
          <w:sz w:val="26"/>
          <w:szCs w:val="26"/>
        </w:rPr>
        <w:t xml:space="preserve"> - </w:t>
      </w:r>
      <w:r w:rsidRPr="002F13FA">
        <w:rPr>
          <w:rFonts w:cstheme="minorHAnsi"/>
          <w:sz w:val="26"/>
          <w:szCs w:val="26"/>
        </w:rPr>
        <w:t>TSA1383428</w:t>
      </w:r>
    </w:p>
    <w:p w14:paraId="458B4E87" w14:textId="18F4E8C5" w:rsidR="000472AE" w:rsidRPr="002F13FA" w:rsidRDefault="000472AE" w:rsidP="002F13FA">
      <w:pPr>
        <w:spacing w:after="0" w:line="240" w:lineRule="auto"/>
        <w:jc w:val="both"/>
        <w:rPr>
          <w:rFonts w:cstheme="minorHAnsi"/>
          <w:sz w:val="26"/>
          <w:szCs w:val="26"/>
        </w:rPr>
      </w:pPr>
      <w:r w:rsidRPr="002F13FA">
        <w:rPr>
          <w:rFonts w:cstheme="minorHAnsi"/>
          <w:sz w:val="26"/>
          <w:szCs w:val="26"/>
        </w:rPr>
        <w:t xml:space="preserve">Autore: </w:t>
      </w:r>
      <w:proofErr w:type="spellStart"/>
      <w:r w:rsidRPr="002F13FA">
        <w:rPr>
          <w:rFonts w:cstheme="minorHAnsi"/>
          <w:sz w:val="26"/>
          <w:szCs w:val="26"/>
        </w:rPr>
        <w:t>Pavissich</w:t>
      </w:r>
      <w:proofErr w:type="spellEnd"/>
      <w:r w:rsidRPr="002F13FA">
        <w:rPr>
          <w:rFonts w:cstheme="minorHAnsi"/>
          <w:sz w:val="26"/>
          <w:szCs w:val="26"/>
        </w:rPr>
        <w:t xml:space="preserve">, Luigi Cesare </w:t>
      </w:r>
      <w:r w:rsidR="0024137F" w:rsidRPr="002F13FA">
        <w:rPr>
          <w:rFonts w:cstheme="minorHAnsi"/>
          <w:sz w:val="26"/>
          <w:szCs w:val="26"/>
        </w:rPr>
        <w:t>&lt;1821-1905&gt; [</w:t>
      </w:r>
      <w:proofErr w:type="spellStart"/>
      <w:r w:rsidR="0024137F" w:rsidRPr="002F13FA">
        <w:rPr>
          <w:rFonts w:cstheme="minorHAnsi"/>
          <w:sz w:val="26"/>
          <w:szCs w:val="26"/>
        </w:rPr>
        <w:t>De_Pavissich</w:t>
      </w:r>
      <w:proofErr w:type="spellEnd"/>
      <w:r w:rsidR="0024137F" w:rsidRPr="002F13FA">
        <w:rPr>
          <w:rFonts w:cstheme="minorHAnsi"/>
          <w:sz w:val="26"/>
          <w:szCs w:val="26"/>
        </w:rPr>
        <w:t>, Luigi Cesare</w:t>
      </w:r>
      <w:r w:rsidR="0024137F" w:rsidRPr="002F13FA">
        <w:rPr>
          <w:rFonts w:cstheme="minorHAnsi"/>
          <w:sz w:val="26"/>
          <w:szCs w:val="26"/>
        </w:rPr>
        <w:t>]</w:t>
      </w:r>
    </w:p>
    <w:p w14:paraId="77E759A1" w14:textId="7976DA61" w:rsidR="000472AE" w:rsidRPr="002F13FA" w:rsidRDefault="000472AE" w:rsidP="002F13FA">
      <w:pPr>
        <w:spacing w:after="0" w:line="240" w:lineRule="auto"/>
        <w:jc w:val="both"/>
        <w:rPr>
          <w:rFonts w:cstheme="minorHAnsi"/>
          <w:sz w:val="26"/>
          <w:szCs w:val="26"/>
        </w:rPr>
      </w:pPr>
      <w:r w:rsidRPr="002F13FA">
        <w:rPr>
          <w:rFonts w:cstheme="minorHAnsi"/>
          <w:sz w:val="26"/>
          <w:szCs w:val="26"/>
        </w:rPr>
        <w:t>Soggetto: Pedagogia – Trieste &lt;territorio&gt; - 1863-1864; Scuole</w:t>
      </w:r>
      <w:r w:rsidRPr="002F13FA">
        <w:rPr>
          <w:rFonts w:cstheme="minorHAnsi"/>
          <w:sz w:val="26"/>
          <w:szCs w:val="26"/>
        </w:rPr>
        <w:t xml:space="preserve"> – Trieste &lt;territorio&gt; - 1863-1864</w:t>
      </w:r>
    </w:p>
    <w:p w14:paraId="4B84929D" w14:textId="56D05A8A" w:rsidR="000472AE" w:rsidRPr="002F13FA" w:rsidRDefault="000472AE" w:rsidP="002F13FA">
      <w:pPr>
        <w:spacing w:after="0" w:line="240" w:lineRule="auto"/>
        <w:jc w:val="both"/>
        <w:rPr>
          <w:rFonts w:cstheme="minorHAnsi"/>
          <w:sz w:val="26"/>
          <w:szCs w:val="26"/>
        </w:rPr>
      </w:pPr>
      <w:r w:rsidRPr="002F13FA">
        <w:rPr>
          <w:rFonts w:cstheme="minorHAnsi"/>
          <w:b/>
          <w:bCs/>
          <w:color w:val="C00000"/>
          <w:sz w:val="26"/>
          <w:szCs w:val="26"/>
        </w:rPr>
        <w:t>Copia digitale</w:t>
      </w:r>
      <w:r w:rsidRPr="002F13FA">
        <w:rPr>
          <w:rFonts w:cstheme="minorHAnsi"/>
          <w:sz w:val="26"/>
          <w:szCs w:val="26"/>
        </w:rPr>
        <w:t xml:space="preserve">: </w:t>
      </w:r>
      <w:hyperlink r:id="rId6" w:anchor="v=onepage&amp;q&amp;f=false" w:history="1">
        <w:r w:rsidRPr="002F13FA">
          <w:rPr>
            <w:rStyle w:val="Collegamentoipertestuale"/>
            <w:rFonts w:cstheme="minorHAnsi"/>
            <w:sz w:val="26"/>
            <w:szCs w:val="26"/>
          </w:rPr>
          <w:t>1864</w:t>
        </w:r>
      </w:hyperlink>
    </w:p>
    <w:p w14:paraId="03896A31" w14:textId="77777777" w:rsidR="002F13FA" w:rsidRPr="002F13FA" w:rsidRDefault="002F13FA" w:rsidP="002F13FA">
      <w:pPr>
        <w:spacing w:after="0" w:line="240" w:lineRule="auto"/>
        <w:jc w:val="both"/>
        <w:rPr>
          <w:rFonts w:cstheme="minorHAnsi"/>
        </w:rPr>
      </w:pPr>
    </w:p>
    <w:p w14:paraId="4B9B481C" w14:textId="19639836" w:rsidR="000472AE" w:rsidRPr="002F13FA" w:rsidRDefault="0024137F" w:rsidP="002F13FA">
      <w:pPr>
        <w:spacing w:after="0" w:line="240" w:lineRule="auto"/>
        <w:jc w:val="both"/>
        <w:rPr>
          <w:rFonts w:cstheme="minorHAnsi"/>
          <w:b/>
          <w:bCs/>
          <w:color w:val="C00000"/>
          <w:sz w:val="44"/>
          <w:szCs w:val="44"/>
        </w:rPr>
      </w:pPr>
      <w:r w:rsidRPr="002F13FA">
        <w:rPr>
          <w:rFonts w:cstheme="minorHAnsi"/>
          <w:b/>
          <w:bCs/>
          <w:color w:val="C00000"/>
          <w:sz w:val="44"/>
          <w:szCs w:val="44"/>
        </w:rPr>
        <w:t>Informazioni storico-bibliografiche</w:t>
      </w:r>
    </w:p>
    <w:p w14:paraId="18C9134A" w14:textId="4EEC7F69" w:rsidR="0024137F" w:rsidRPr="0024137F" w:rsidRDefault="0024137F" w:rsidP="002F13FA">
      <w:pPr>
        <w:spacing w:after="0" w:line="240" w:lineRule="auto"/>
        <w:jc w:val="both"/>
        <w:rPr>
          <w:rFonts w:cstheme="minorHAnsi"/>
          <w:sz w:val="20"/>
          <w:szCs w:val="20"/>
        </w:rPr>
      </w:pPr>
      <w:r w:rsidRPr="002F13FA">
        <w:rPr>
          <w:rFonts w:cstheme="minorHAnsi"/>
          <w:b/>
          <w:bCs/>
          <w:sz w:val="20"/>
          <w:szCs w:val="20"/>
        </w:rPr>
        <w:t>De Pavissich Luigi Cesare</w:t>
      </w:r>
      <w:r w:rsidR="002F13FA" w:rsidRPr="002F13FA">
        <w:rPr>
          <w:rFonts w:cstheme="minorHAnsi"/>
          <w:b/>
          <w:bCs/>
          <w:sz w:val="20"/>
          <w:szCs w:val="20"/>
        </w:rPr>
        <w:t xml:space="preserve">. </w:t>
      </w:r>
      <w:r w:rsidRPr="0024137F">
        <w:rPr>
          <w:rFonts w:cstheme="minorHAnsi"/>
          <w:sz w:val="20"/>
          <w:szCs w:val="20"/>
        </w:rPr>
        <w:t xml:space="preserve">Una fonte importante per cogliere la concezione educativa del </w:t>
      </w:r>
      <w:proofErr w:type="spellStart"/>
      <w:r w:rsidRPr="002F13FA">
        <w:rPr>
          <w:rFonts w:cstheme="minorHAnsi"/>
          <w:sz w:val="20"/>
          <w:szCs w:val="20"/>
        </w:rPr>
        <w:t>Pavissch</w:t>
      </w:r>
      <w:proofErr w:type="spellEnd"/>
      <w:r w:rsidRPr="0024137F">
        <w:rPr>
          <w:rFonts w:cstheme="minorHAnsi"/>
          <w:sz w:val="20"/>
          <w:szCs w:val="20"/>
        </w:rPr>
        <w:t xml:space="preserve"> è l'annuario pedagogico «Il Ricoglitore triestino», che fondò e diresse per due anni (1863 e 1864) avendo come esempio «La Guida dell'educatore» di </w:t>
      </w:r>
      <w:r w:rsidRPr="0024137F">
        <w:rPr>
          <w:rFonts w:ascii="Segoe UI Symbol" w:hAnsi="Segoe UI Symbol" w:cs="Segoe UI Symbol"/>
          <w:sz w:val="20"/>
          <w:szCs w:val="20"/>
        </w:rPr>
        <w:t>➙</w:t>
      </w:r>
      <w:r w:rsidRPr="0024137F">
        <w:rPr>
          <w:rFonts w:cstheme="minorHAnsi"/>
          <w:sz w:val="20"/>
          <w:szCs w:val="20"/>
        </w:rPr>
        <w:t xml:space="preserve"> Raffaello Lambruschini, e «L'Istitutore» di </w:t>
      </w:r>
      <w:r w:rsidRPr="0024137F">
        <w:rPr>
          <w:rFonts w:ascii="Segoe UI Symbol" w:hAnsi="Segoe UI Symbol" w:cs="Segoe UI Symbol"/>
          <w:sz w:val="20"/>
          <w:szCs w:val="20"/>
        </w:rPr>
        <w:t>➙</w:t>
      </w:r>
      <w:r w:rsidRPr="0024137F">
        <w:rPr>
          <w:rFonts w:cstheme="minorHAnsi"/>
          <w:sz w:val="20"/>
          <w:szCs w:val="20"/>
        </w:rPr>
        <w:t xml:space="preserve"> Giovanni Codemo. La rivista si proponeva di offrire agli insegnanti un panorama dei mezzi di istruzione e contemporaneamente di discutere le principali questioni professionali. L'ispettore dalmata impresse al «Ricoglitore» un orientamento riformista, con una varietà di proposte innovative. La pubblicazione dedicò particolare attenzione all'insegnamento della lingua, perché base di ogni educazione; riservò significativi spazi alle pratiche didattiche, auspicando non «aride regole, concetti pomposi e poesie lunghe e difficili», ma esperienze legate ai contesti locali e sottolineò la necessità dell'aggiornamento continuo dei maestri attraverso «una felice esperienza» condotta sul campo.</w:t>
      </w:r>
      <w:r w:rsidR="002F13FA" w:rsidRPr="002F13FA">
        <w:rPr>
          <w:rFonts w:cstheme="minorHAnsi"/>
          <w:sz w:val="20"/>
          <w:szCs w:val="20"/>
        </w:rPr>
        <w:t xml:space="preserve"> </w:t>
      </w:r>
      <w:r w:rsidRPr="0024137F">
        <w:rPr>
          <w:rFonts w:cstheme="minorHAnsi"/>
          <w:sz w:val="20"/>
          <w:szCs w:val="20"/>
        </w:rPr>
        <w:t xml:space="preserve">Convinto che l'educazione non poteva fermarsi ai manuali scolastici, invitò gli insegnanti a costituire due biblioteche: una di classe, per gli scolari, ed una unica, per i maestri, in comune, di opere letterarie, pedagogiche e didattiche. Nelle sue intenzioni, lo stesso maestro avrebbe dovuto proporsi come scrittore di cose educative, perché in questa maniera egli diventava di esempio e di stimolo per i colleghi. In tale prospettiva rivolse i suoi elogi ad </w:t>
      </w:r>
      <w:r w:rsidRPr="0024137F">
        <w:rPr>
          <w:rFonts w:ascii="Segoe UI Symbol" w:hAnsi="Segoe UI Symbol" w:cs="Segoe UI Symbol"/>
          <w:sz w:val="20"/>
          <w:szCs w:val="20"/>
        </w:rPr>
        <w:t>➙</w:t>
      </w:r>
      <w:r w:rsidRPr="0024137F">
        <w:rPr>
          <w:rFonts w:cstheme="minorHAnsi"/>
          <w:sz w:val="20"/>
          <w:szCs w:val="20"/>
        </w:rPr>
        <w:t xml:space="preserve"> Ambrogio Boschetti e </w:t>
      </w:r>
      <w:r w:rsidRPr="0024137F">
        <w:rPr>
          <w:rFonts w:ascii="Segoe UI Symbol" w:hAnsi="Segoe UI Symbol" w:cs="Segoe UI Symbol"/>
          <w:sz w:val="20"/>
          <w:szCs w:val="20"/>
        </w:rPr>
        <w:t>➙</w:t>
      </w:r>
      <w:r w:rsidRPr="0024137F">
        <w:rPr>
          <w:rFonts w:cstheme="minorHAnsi"/>
          <w:sz w:val="20"/>
          <w:szCs w:val="20"/>
        </w:rPr>
        <w:t xml:space="preserve"> Antonio Mazorana, che per lui rappresentavano la figura esemplare del maestro «scrittore e studioso».</w:t>
      </w:r>
      <w:r w:rsidR="002F13FA" w:rsidRPr="002F13FA">
        <w:rPr>
          <w:rFonts w:cstheme="minorHAnsi"/>
          <w:sz w:val="20"/>
          <w:szCs w:val="20"/>
        </w:rPr>
        <w:t xml:space="preserve"> </w:t>
      </w:r>
      <w:r w:rsidRPr="0024137F">
        <w:rPr>
          <w:rFonts w:cstheme="minorHAnsi"/>
          <w:sz w:val="20"/>
          <w:szCs w:val="20"/>
        </w:rPr>
        <w:t>Per il D.P. l'insegnamento e l'educazione erano un'arte, ma non di meno potevano venire sottoposti a verifiche. Le cose vecchie non dovevano essere ritenute per questo superate e le cose nuove non andavano rifiutate solo perché nuove. In un articolo del 1863 (sempre sul «Ricoglitore») sosteneva che il pregiudizio dei genitori verso la scuola poteva venire superato, ma era necessario che «la classe magistrale dimostrasse impegno e competenza didattica e non fosse poco capace ancora e meno istruita».</w:t>
      </w:r>
    </w:p>
    <w:p w14:paraId="6A1B73FF" w14:textId="5C173B4B" w:rsidR="0024137F" w:rsidRPr="002F13FA" w:rsidRDefault="0024137F" w:rsidP="002F13FA">
      <w:pPr>
        <w:spacing w:after="0" w:line="240" w:lineRule="auto"/>
        <w:jc w:val="both"/>
        <w:rPr>
          <w:rFonts w:cstheme="minorHAnsi"/>
          <w:sz w:val="20"/>
          <w:szCs w:val="20"/>
        </w:rPr>
      </w:pPr>
      <w:hyperlink r:id="rId7" w:history="1">
        <w:r w:rsidRPr="002F13FA">
          <w:rPr>
            <w:rStyle w:val="Collegamentoipertestuale"/>
            <w:rFonts w:cstheme="minorHAnsi"/>
            <w:sz w:val="20"/>
            <w:szCs w:val="20"/>
          </w:rPr>
          <w:t>http://dbe.editricebibliografica.it/cgi-bin/dbe/Scheda?774</w:t>
        </w:r>
      </w:hyperlink>
      <w:r w:rsidRPr="002F13FA">
        <w:rPr>
          <w:rFonts w:cstheme="minorHAnsi"/>
          <w:sz w:val="20"/>
          <w:szCs w:val="20"/>
        </w:rPr>
        <w:t xml:space="preserve">. </w:t>
      </w:r>
    </w:p>
    <w:p w14:paraId="08BD43D7" w14:textId="77777777" w:rsidR="002F13FA" w:rsidRPr="002F13FA" w:rsidRDefault="002F13FA" w:rsidP="002F13FA">
      <w:pPr>
        <w:spacing w:after="0" w:line="240" w:lineRule="auto"/>
        <w:jc w:val="both"/>
        <w:rPr>
          <w:rFonts w:cstheme="minorHAnsi"/>
          <w:sz w:val="19"/>
          <w:szCs w:val="19"/>
        </w:rPr>
      </w:pPr>
    </w:p>
    <w:p w14:paraId="3333B094" w14:textId="568C6322" w:rsidR="000472AE" w:rsidRPr="002F13FA" w:rsidRDefault="000472AE" w:rsidP="002F13FA">
      <w:pPr>
        <w:spacing w:after="0" w:line="240" w:lineRule="auto"/>
        <w:jc w:val="both"/>
        <w:rPr>
          <w:rFonts w:cstheme="minorHAnsi"/>
          <w:b/>
          <w:bCs/>
          <w:color w:val="C00000"/>
          <w:sz w:val="40"/>
          <w:szCs w:val="40"/>
        </w:rPr>
      </w:pPr>
      <w:r w:rsidRPr="002F13FA">
        <w:rPr>
          <w:rFonts w:cstheme="minorHAnsi"/>
          <w:b/>
          <w:bCs/>
          <w:color w:val="C00000"/>
          <w:sz w:val="40"/>
          <w:szCs w:val="40"/>
        </w:rPr>
        <w:t>Note e riferimenti bibliografici.</w:t>
      </w:r>
    </w:p>
    <w:p w14:paraId="12BE787E" w14:textId="3E9483C8" w:rsidR="000472AE" w:rsidRPr="002F13FA" w:rsidRDefault="000472AE" w:rsidP="002F13FA">
      <w:pPr>
        <w:pStyle w:val="Paragrafoelenco"/>
        <w:numPr>
          <w:ilvl w:val="0"/>
          <w:numId w:val="1"/>
        </w:numPr>
        <w:spacing w:after="0" w:line="240" w:lineRule="auto"/>
        <w:jc w:val="both"/>
        <w:rPr>
          <w:rFonts w:cstheme="minorHAnsi"/>
          <w:sz w:val="20"/>
          <w:szCs w:val="20"/>
        </w:rPr>
      </w:pPr>
      <w:r w:rsidRPr="002F13FA">
        <w:rPr>
          <w:rFonts w:cstheme="minorHAnsi"/>
          <w:sz w:val="20"/>
          <w:szCs w:val="20"/>
        </w:rPr>
        <w:t xml:space="preserve">Il Ricoglitore triestino, rivista pedagogica per il Litorale del canonico don Luigi Pavissich. In: </w:t>
      </w:r>
      <w:r w:rsidR="0024137F" w:rsidRPr="002F13FA">
        <w:rPr>
          <w:rFonts w:cstheme="minorHAnsi"/>
          <w:sz w:val="20"/>
          <w:szCs w:val="20"/>
        </w:rPr>
        <w:t xml:space="preserve">Libro di scorno, libro </w:t>
      </w:r>
      <w:proofErr w:type="gramStart"/>
      <w:r w:rsidR="0024137F" w:rsidRPr="002F13FA">
        <w:rPr>
          <w:rFonts w:cstheme="minorHAnsi"/>
          <w:sz w:val="20"/>
          <w:szCs w:val="20"/>
        </w:rPr>
        <w:t>d'onore :</w:t>
      </w:r>
      <w:proofErr w:type="gramEnd"/>
      <w:r w:rsidR="0024137F" w:rsidRPr="002F13FA">
        <w:rPr>
          <w:rFonts w:cstheme="minorHAnsi"/>
          <w:sz w:val="20"/>
          <w:szCs w:val="20"/>
        </w:rPr>
        <w:t xml:space="preserve"> la scuola elementare triestina durante l'amministrazione </w:t>
      </w:r>
      <w:proofErr w:type="gramStart"/>
      <w:r w:rsidR="0024137F" w:rsidRPr="002F13FA">
        <w:rPr>
          <w:rFonts w:cstheme="minorHAnsi"/>
          <w:sz w:val="20"/>
          <w:szCs w:val="20"/>
        </w:rPr>
        <w:t>austriaca :</w:t>
      </w:r>
      <w:proofErr w:type="gramEnd"/>
      <w:r w:rsidR="0024137F" w:rsidRPr="002F13FA">
        <w:rPr>
          <w:rFonts w:cstheme="minorHAnsi"/>
          <w:sz w:val="20"/>
          <w:szCs w:val="20"/>
        </w:rPr>
        <w:t xml:space="preserve"> 1761-1918 / Diana De Rosa. - </w:t>
      </w:r>
      <w:proofErr w:type="gramStart"/>
      <w:r w:rsidR="0024137F" w:rsidRPr="002F13FA">
        <w:rPr>
          <w:rFonts w:cstheme="minorHAnsi"/>
          <w:sz w:val="20"/>
          <w:szCs w:val="20"/>
        </w:rPr>
        <w:t>Udine :</w:t>
      </w:r>
      <w:proofErr w:type="gramEnd"/>
      <w:r w:rsidR="0024137F" w:rsidRPr="002F13FA">
        <w:rPr>
          <w:rFonts w:cstheme="minorHAnsi"/>
          <w:sz w:val="20"/>
          <w:szCs w:val="20"/>
        </w:rPr>
        <w:t xml:space="preserve"> Del Bianco, </w:t>
      </w:r>
      <w:proofErr w:type="gramStart"/>
      <w:r w:rsidR="0024137F" w:rsidRPr="002F13FA">
        <w:rPr>
          <w:rFonts w:cstheme="minorHAnsi"/>
          <w:sz w:val="20"/>
          <w:szCs w:val="20"/>
        </w:rPr>
        <w:t>1991</w:t>
      </w:r>
      <w:r w:rsidRPr="002F13FA">
        <w:rPr>
          <w:rFonts w:cstheme="minorHAnsi"/>
          <w:sz w:val="20"/>
          <w:szCs w:val="20"/>
        </w:rPr>
        <w:t>,p.</w:t>
      </w:r>
      <w:proofErr w:type="gramEnd"/>
      <w:r w:rsidRPr="002F13FA">
        <w:rPr>
          <w:rFonts w:cstheme="minorHAnsi"/>
          <w:sz w:val="20"/>
          <w:szCs w:val="20"/>
        </w:rPr>
        <w:t>160-168</w:t>
      </w:r>
    </w:p>
    <w:sectPr w:rsidR="000472AE" w:rsidRPr="002F13F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F595F"/>
    <w:multiLevelType w:val="hybridMultilevel"/>
    <w:tmpl w:val="1490414A"/>
    <w:lvl w:ilvl="0" w:tplc="9828BBE0">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75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1E80"/>
    <w:rsid w:val="000472AE"/>
    <w:rsid w:val="0024137F"/>
    <w:rsid w:val="002F13FA"/>
    <w:rsid w:val="0031062F"/>
    <w:rsid w:val="003605E3"/>
    <w:rsid w:val="00375F4B"/>
    <w:rsid w:val="003811E4"/>
    <w:rsid w:val="00653982"/>
    <w:rsid w:val="00B804A4"/>
    <w:rsid w:val="00C71CAA"/>
    <w:rsid w:val="00D544E6"/>
    <w:rsid w:val="00DD1E80"/>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4C65"/>
  <w15:chartTrackingRefBased/>
  <w15:docId w15:val="{D8E51349-E76D-4675-A6B8-C1A863FD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1E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D1E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D1E8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D1E8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D1E8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D1E8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1E8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1E8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1E8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1E8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D1E8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D1E8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D1E8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D1E8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D1E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1E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1E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1E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1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1E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1E8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1E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1E8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1E80"/>
    <w:rPr>
      <w:i/>
      <w:iCs/>
      <w:color w:val="404040" w:themeColor="text1" w:themeTint="BF"/>
    </w:rPr>
  </w:style>
  <w:style w:type="paragraph" w:styleId="Paragrafoelenco">
    <w:name w:val="List Paragraph"/>
    <w:basedOn w:val="Normale"/>
    <w:uiPriority w:val="34"/>
    <w:qFormat/>
    <w:rsid w:val="00DD1E80"/>
    <w:pPr>
      <w:ind w:left="720"/>
      <w:contextualSpacing/>
    </w:pPr>
  </w:style>
  <w:style w:type="character" w:styleId="Enfasiintensa">
    <w:name w:val="Intense Emphasis"/>
    <w:basedOn w:val="Carpredefinitoparagrafo"/>
    <w:uiPriority w:val="21"/>
    <w:qFormat/>
    <w:rsid w:val="00DD1E80"/>
    <w:rPr>
      <w:i/>
      <w:iCs/>
      <w:color w:val="365F91" w:themeColor="accent1" w:themeShade="BF"/>
    </w:rPr>
  </w:style>
  <w:style w:type="paragraph" w:styleId="Citazioneintensa">
    <w:name w:val="Intense Quote"/>
    <w:basedOn w:val="Normale"/>
    <w:next w:val="Normale"/>
    <w:link w:val="CitazioneintensaCarattere"/>
    <w:uiPriority w:val="30"/>
    <w:qFormat/>
    <w:rsid w:val="00DD1E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D1E80"/>
    <w:rPr>
      <w:i/>
      <w:iCs/>
      <w:color w:val="365F91" w:themeColor="accent1" w:themeShade="BF"/>
    </w:rPr>
  </w:style>
  <w:style w:type="character" w:styleId="Riferimentointenso">
    <w:name w:val="Intense Reference"/>
    <w:basedOn w:val="Carpredefinitoparagrafo"/>
    <w:uiPriority w:val="32"/>
    <w:qFormat/>
    <w:rsid w:val="00DD1E80"/>
    <w:rPr>
      <w:b/>
      <w:bCs/>
      <w:smallCaps/>
      <w:color w:val="365F91" w:themeColor="accent1" w:themeShade="BF"/>
      <w:spacing w:val="5"/>
    </w:rPr>
  </w:style>
  <w:style w:type="character" w:styleId="Collegamentoipertestuale">
    <w:name w:val="Hyperlink"/>
    <w:basedOn w:val="Carpredefinitoparagrafo"/>
    <w:uiPriority w:val="99"/>
    <w:unhideWhenUsed/>
    <w:rsid w:val="000472AE"/>
    <w:rPr>
      <w:color w:val="0000FF" w:themeColor="hyperlink"/>
      <w:u w:val="single"/>
    </w:rPr>
  </w:style>
  <w:style w:type="character" w:styleId="Menzionenonrisolta">
    <w:name w:val="Unresolved Mention"/>
    <w:basedOn w:val="Carpredefinitoparagrafo"/>
    <w:uiPriority w:val="99"/>
    <w:semiHidden/>
    <w:unhideWhenUsed/>
    <w:rsid w:val="0004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be.editricebibliografica.it/cgi-bin/dbe/Scheda?7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it/books?id=JdayMEBQzLAC&amp;printsec=frontcover&amp;hl=it&amp;source=gbs_ge_summary_r&amp;ca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514</Words>
  <Characters>2933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2026-01-24T14:36:00Z</dcterms:created>
  <dcterms:modified xsi:type="dcterms:W3CDTF">2026-01-24T15:01:00Z</dcterms:modified>
</cp:coreProperties>
</file>