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34E5B" w14:textId="111ABF47" w:rsidR="00FD0729" w:rsidRPr="003D1B32" w:rsidRDefault="00FD0729" w:rsidP="003D1B32">
      <w:pPr>
        <w:spacing w:after="0" w:line="240" w:lineRule="auto"/>
        <w:jc w:val="both"/>
        <w:rPr>
          <w:rFonts w:cstheme="minorHAnsi"/>
        </w:rPr>
      </w:pPr>
      <w:r w:rsidRPr="003D1B32">
        <w:rPr>
          <w:rFonts w:cstheme="minorHAnsi"/>
          <w:b/>
          <w:color w:val="C00000"/>
          <w:sz w:val="44"/>
          <w:szCs w:val="44"/>
        </w:rPr>
        <w:t>XU1679</w:t>
      </w:r>
      <w:r w:rsidRPr="003D1B32">
        <w:rPr>
          <w:rFonts w:cstheme="minorHAnsi"/>
          <w:b/>
        </w:rPr>
        <w:tab/>
      </w:r>
      <w:r w:rsidRPr="003D1B32">
        <w:rPr>
          <w:rFonts w:cstheme="minorHAnsi"/>
          <w:b/>
        </w:rPr>
        <w:tab/>
      </w:r>
      <w:r w:rsidRPr="003D1B32">
        <w:rPr>
          <w:rFonts w:cstheme="minorHAnsi"/>
          <w:b/>
        </w:rPr>
        <w:tab/>
      </w:r>
      <w:r w:rsidRPr="003D1B32">
        <w:rPr>
          <w:rFonts w:cstheme="minorHAnsi"/>
          <w:b/>
        </w:rPr>
        <w:tab/>
      </w:r>
      <w:r w:rsidRPr="003D1B32">
        <w:rPr>
          <w:rFonts w:cstheme="minorHAnsi"/>
          <w:b/>
        </w:rPr>
        <w:tab/>
      </w:r>
      <w:r w:rsidRPr="003D1B32">
        <w:rPr>
          <w:rFonts w:cstheme="minorHAnsi"/>
          <w:b/>
        </w:rPr>
        <w:tab/>
      </w:r>
      <w:r w:rsidRPr="003D1B32">
        <w:rPr>
          <w:rFonts w:cstheme="minorHAnsi"/>
          <w:b/>
        </w:rPr>
        <w:tab/>
      </w:r>
      <w:r w:rsidRPr="003D1B32">
        <w:rPr>
          <w:rFonts w:cstheme="minorHAnsi"/>
          <w:b/>
        </w:rPr>
        <w:tab/>
      </w:r>
      <w:r w:rsidRPr="003D1B32">
        <w:rPr>
          <w:rFonts w:cstheme="minorHAnsi"/>
          <w:i/>
          <w:sz w:val="16"/>
          <w:szCs w:val="16"/>
        </w:rPr>
        <w:t>Scheda creata il 1</w:t>
      </w:r>
      <w:r w:rsidR="00C83DB7">
        <w:rPr>
          <w:rFonts w:cstheme="minorHAnsi"/>
          <w:i/>
          <w:sz w:val="16"/>
          <w:szCs w:val="16"/>
        </w:rPr>
        <w:t>6</w:t>
      </w:r>
      <w:r w:rsidRPr="003D1B32">
        <w:rPr>
          <w:rFonts w:cstheme="minorHAnsi"/>
          <w:i/>
          <w:sz w:val="16"/>
          <w:szCs w:val="16"/>
        </w:rPr>
        <w:t xml:space="preserve"> febbraio 2026</w:t>
      </w:r>
    </w:p>
    <w:p w14:paraId="1ED1DEAA" w14:textId="058BBE79" w:rsidR="00FD0729" w:rsidRPr="003D1B32" w:rsidRDefault="00FD0729" w:rsidP="003D1B32">
      <w:pPr>
        <w:spacing w:after="0" w:line="240" w:lineRule="auto"/>
        <w:jc w:val="both"/>
        <w:rPr>
          <w:rFonts w:cstheme="minorHAnsi"/>
          <w:b/>
          <w:color w:val="C00000"/>
          <w:sz w:val="44"/>
          <w:szCs w:val="44"/>
        </w:rPr>
      </w:pPr>
      <w:r w:rsidRPr="003D1B32">
        <w:rPr>
          <w:rFonts w:cstheme="minorHAnsi"/>
          <w:b/>
          <w:color w:val="C00000"/>
          <w:sz w:val="44"/>
          <w:szCs w:val="44"/>
        </w:rPr>
        <w:t>Descrizione storico-bibliografica</w:t>
      </w:r>
    </w:p>
    <w:p w14:paraId="7457DEEB" w14:textId="7E53AF53" w:rsidR="00FD0729" w:rsidRPr="00546F99" w:rsidRDefault="008235D6" w:rsidP="003D1B32">
      <w:pPr>
        <w:spacing w:after="0" w:line="240" w:lineRule="auto"/>
        <w:jc w:val="both"/>
        <w:rPr>
          <w:rFonts w:cstheme="minorHAnsi"/>
          <w:sz w:val="24"/>
          <w:szCs w:val="24"/>
        </w:rPr>
      </w:pPr>
      <w:r w:rsidRPr="00546F99">
        <w:rPr>
          <w:rFonts w:cstheme="minorHAnsi"/>
          <w:noProof/>
          <w:sz w:val="24"/>
          <w:szCs w:val="24"/>
        </w:rPr>
        <w:drawing>
          <wp:anchor distT="0" distB="0" distL="114300" distR="114300" simplePos="0" relativeHeight="251658240" behindDoc="0" locked="0" layoutInCell="1" allowOverlap="1" wp14:anchorId="50CB6485" wp14:editId="6784E476">
            <wp:simplePos x="0" y="0"/>
            <wp:positionH relativeFrom="column">
              <wp:posOffset>1270</wp:posOffset>
            </wp:positionH>
            <wp:positionV relativeFrom="paragraph">
              <wp:posOffset>2540</wp:posOffset>
            </wp:positionV>
            <wp:extent cx="1814400" cy="1800000"/>
            <wp:effectExtent l="0" t="0" r="0" b="0"/>
            <wp:wrapSquare wrapText="bothSides"/>
            <wp:docPr id="1720261760" name="Immagine 1" descr="Immagine che contiene testo, lettera, menu,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1760" name="Immagine 1" descr="Immagine che contiene testo, lettera, menu, document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1814400" cy="1800000"/>
                    </a:xfrm>
                    <a:prstGeom prst="rect">
                      <a:avLst/>
                    </a:prstGeom>
                  </pic:spPr>
                </pic:pic>
              </a:graphicData>
            </a:graphic>
            <wp14:sizeRelH relativeFrom="margin">
              <wp14:pctWidth>0</wp14:pctWidth>
            </wp14:sizeRelH>
            <wp14:sizeRelV relativeFrom="margin">
              <wp14:pctHeight>0</wp14:pctHeight>
            </wp14:sizeRelV>
          </wp:anchor>
        </w:drawing>
      </w:r>
      <w:r w:rsidRPr="00546F99">
        <w:rPr>
          <w:rFonts w:cstheme="minorHAnsi"/>
          <w:sz w:val="24"/>
          <w:szCs w:val="24"/>
        </w:rPr>
        <w:t xml:space="preserve"> </w:t>
      </w:r>
      <w:r w:rsidR="00FD0729" w:rsidRPr="00546F99">
        <w:rPr>
          <w:rFonts w:cstheme="minorHAnsi"/>
          <w:sz w:val="24"/>
          <w:szCs w:val="24"/>
        </w:rPr>
        <w:t>*</w:t>
      </w:r>
      <w:r w:rsidR="00FD0729" w:rsidRPr="00546F99">
        <w:rPr>
          <w:rFonts w:cstheme="minorHAnsi"/>
          <w:b/>
          <w:bCs/>
          <w:sz w:val="24"/>
          <w:szCs w:val="24"/>
        </w:rPr>
        <w:t>Fratelli Martin Burdin e C.a in Torino</w:t>
      </w:r>
      <w:r w:rsidR="00FD0729" w:rsidRPr="00546F99">
        <w:rPr>
          <w:rFonts w:cstheme="minorHAnsi"/>
          <w:sz w:val="24"/>
          <w:szCs w:val="24"/>
        </w:rPr>
        <w:t>. Catalogo de' vegetali sì esotici, che d'ogni altra specie .... - Torino : dalla stamperia Bianco, 1823. - 39, [1] p. ; 8º.  - TO0E120993</w:t>
      </w:r>
    </w:p>
    <w:p w14:paraId="6A0FE24B"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Variante del titolo: *Catalogo de' vegetali</w:t>
      </w:r>
    </w:p>
    <w:p w14:paraId="7E693A13"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 xml:space="preserve">Autore: Burdin magg. e C. </w:t>
      </w:r>
    </w:p>
    <w:p w14:paraId="25E5DB26"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 xml:space="preserve">Editore: Bianco &lt;Torino&gt; </w:t>
      </w:r>
    </w:p>
    <w:p w14:paraId="7E14F82C" w14:textId="77777777" w:rsidR="00FD0729" w:rsidRPr="00546F99" w:rsidRDefault="00FD0729" w:rsidP="003D1B32">
      <w:pPr>
        <w:spacing w:after="0" w:line="240" w:lineRule="auto"/>
        <w:jc w:val="both"/>
        <w:rPr>
          <w:rFonts w:cstheme="minorHAnsi"/>
          <w:sz w:val="24"/>
          <w:szCs w:val="24"/>
        </w:rPr>
      </w:pPr>
    </w:p>
    <w:p w14:paraId="08DCF447" w14:textId="4D790F29" w:rsidR="003D1B32" w:rsidRPr="00546F99" w:rsidRDefault="003D1B32" w:rsidP="003D1B32">
      <w:pPr>
        <w:spacing w:after="0" w:line="240" w:lineRule="auto"/>
        <w:jc w:val="both"/>
        <w:rPr>
          <w:rFonts w:cstheme="minorHAnsi"/>
          <w:sz w:val="24"/>
          <w:szCs w:val="24"/>
        </w:rPr>
      </w:pPr>
      <w:r w:rsidRPr="00546F99">
        <w:rPr>
          <w:rFonts w:cstheme="minorHAnsi"/>
          <w:b/>
          <w:bCs/>
          <w:sz w:val="24"/>
          <w:szCs w:val="24"/>
        </w:rPr>
        <w:t>*Prezzo corrente dei vegetabili dalla casa Burdin maggiore e comp. di Torino</w:t>
      </w:r>
      <w:r w:rsidRPr="00546F99">
        <w:rPr>
          <w:rFonts w:cstheme="minorHAnsi"/>
          <w:sz w:val="24"/>
          <w:szCs w:val="24"/>
        </w:rPr>
        <w:t>, cioè alberi fruttiferi, alberi ed arboscelli da ornamento, alberi sempre verdi, rosai, piante esotiche, bulbi, radici da fiori, sementi d’ogni specie per l’inverno e primavera dell’anno 1828. - Torino : [s.n., 1827?]. – 1 volume</w:t>
      </w:r>
    </w:p>
    <w:p w14:paraId="193190F5" w14:textId="77777777" w:rsidR="003D1B32" w:rsidRPr="00546F99" w:rsidRDefault="003D1B32" w:rsidP="003D1B32">
      <w:pPr>
        <w:spacing w:after="0" w:line="240" w:lineRule="auto"/>
        <w:jc w:val="both"/>
        <w:rPr>
          <w:rFonts w:cstheme="minorHAnsi"/>
          <w:sz w:val="24"/>
          <w:szCs w:val="24"/>
        </w:rPr>
      </w:pPr>
    </w:p>
    <w:p w14:paraId="0581B91B"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Catalogo dello stabilimento agrario-botanico della ditta Burdin magg. e C. a Torino.</w:t>
      </w:r>
      <w:r w:rsidRPr="00546F99">
        <w:rPr>
          <w:rFonts w:cstheme="minorHAnsi"/>
          <w:sz w:val="24"/>
          <w:szCs w:val="24"/>
        </w:rPr>
        <w:t xml:space="preserve"> - Torino : Chirio e Mina, [1832?]. - 18 p. ; 42 cm. - TO00774104</w:t>
      </w:r>
    </w:p>
    <w:p w14:paraId="5CA703DE"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Variante del titolo: *Stabilimento di coltura e naturalizzazione di vegetali della ditta Burdin magg. e C.</w:t>
      </w:r>
    </w:p>
    <w:p w14:paraId="0E4C4B4C"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Autore: Burdin magg. e C. [Stabilimento agrario-botanico Burdin maggiore &lt;Milano&gt; ]</w:t>
      </w:r>
    </w:p>
    <w:p w14:paraId="1FF14873" w14:textId="77777777" w:rsidR="00FD0729" w:rsidRPr="00546F99" w:rsidRDefault="00FD0729" w:rsidP="003D1B32">
      <w:pPr>
        <w:spacing w:after="0" w:line="240" w:lineRule="auto"/>
        <w:jc w:val="both"/>
        <w:rPr>
          <w:rFonts w:cstheme="minorHAnsi"/>
          <w:sz w:val="24"/>
          <w:szCs w:val="24"/>
        </w:rPr>
      </w:pPr>
    </w:p>
    <w:p w14:paraId="3E0B5EE5" w14:textId="7852552E" w:rsidR="001A7DCB" w:rsidRPr="00546F99" w:rsidRDefault="001A7DCB" w:rsidP="00546F99">
      <w:pPr>
        <w:spacing w:after="0" w:line="240" w:lineRule="auto"/>
        <w:jc w:val="center"/>
        <w:rPr>
          <w:rFonts w:cstheme="minorHAnsi"/>
          <w:sz w:val="24"/>
          <w:szCs w:val="24"/>
        </w:rPr>
      </w:pPr>
      <w:r w:rsidRPr="00546F99">
        <w:rPr>
          <w:rFonts w:cstheme="minorHAnsi"/>
          <w:noProof/>
          <w:sz w:val="24"/>
          <w:szCs w:val="24"/>
        </w:rPr>
        <w:drawing>
          <wp:inline distT="0" distB="0" distL="0" distR="0" wp14:anchorId="19F4BB10" wp14:editId="4EB1FFD2">
            <wp:extent cx="1144800" cy="1800000"/>
            <wp:effectExtent l="0" t="0" r="0" b="0"/>
            <wp:docPr id="1304075746" name="Immagine 1" descr="Immagine che contiene testo, lettera, carta,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75746" name="Immagine 1" descr="Immagine che contiene testo, lettera, carta, calligrafia&#10;&#10;Il contenuto generato dall'IA potrebbe non essere corretto."/>
                    <pic:cNvPicPr/>
                  </pic:nvPicPr>
                  <pic:blipFill>
                    <a:blip r:embed="rId6"/>
                    <a:stretch>
                      <a:fillRect/>
                    </a:stretch>
                  </pic:blipFill>
                  <pic:spPr>
                    <a:xfrm>
                      <a:off x="0" y="0"/>
                      <a:ext cx="1144800" cy="1800000"/>
                    </a:xfrm>
                    <a:prstGeom prst="rect">
                      <a:avLst/>
                    </a:prstGeom>
                  </pic:spPr>
                </pic:pic>
              </a:graphicData>
            </a:graphic>
          </wp:inline>
        </w:drawing>
      </w:r>
      <w:r w:rsidR="00FB47F0" w:rsidRPr="00546F99">
        <w:rPr>
          <w:rFonts w:cstheme="minorHAnsi"/>
          <w:noProof/>
          <w:sz w:val="24"/>
          <w:szCs w:val="24"/>
        </w:rPr>
        <w:drawing>
          <wp:inline distT="0" distB="0" distL="0" distR="0" wp14:anchorId="765C3AF1" wp14:editId="1DAFE9E4">
            <wp:extent cx="1191600" cy="1800000"/>
            <wp:effectExtent l="0" t="0" r="8890" b="0"/>
            <wp:docPr id="220890627" name="Immagine 1" descr="Immagine che contiene testo, lettera, Carattere,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90627" name="Immagine 1" descr="Immagine che contiene testo, lettera, Carattere, calligrafia&#10;&#10;Il contenuto generato dall'IA potrebbe non essere corretto."/>
                    <pic:cNvPicPr/>
                  </pic:nvPicPr>
                  <pic:blipFill>
                    <a:blip r:embed="rId7"/>
                    <a:stretch>
                      <a:fillRect/>
                    </a:stretch>
                  </pic:blipFill>
                  <pic:spPr>
                    <a:xfrm>
                      <a:off x="0" y="0"/>
                      <a:ext cx="1191600" cy="1800000"/>
                    </a:xfrm>
                    <a:prstGeom prst="rect">
                      <a:avLst/>
                    </a:prstGeom>
                  </pic:spPr>
                </pic:pic>
              </a:graphicData>
            </a:graphic>
          </wp:inline>
        </w:drawing>
      </w:r>
      <w:r w:rsidR="00FB47F0" w:rsidRPr="00546F99">
        <w:rPr>
          <w:rFonts w:cstheme="minorHAnsi"/>
          <w:noProof/>
          <w:sz w:val="24"/>
          <w:szCs w:val="24"/>
        </w:rPr>
        <w:drawing>
          <wp:inline distT="0" distB="0" distL="0" distR="0" wp14:anchorId="4D160150" wp14:editId="00AC9810">
            <wp:extent cx="1090800" cy="1800000"/>
            <wp:effectExtent l="0" t="0" r="0" b="0"/>
            <wp:docPr id="3497541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800" cy="1800000"/>
                    </a:xfrm>
                    <a:prstGeom prst="rect">
                      <a:avLst/>
                    </a:prstGeom>
                    <a:noFill/>
                  </pic:spPr>
                </pic:pic>
              </a:graphicData>
            </a:graphic>
          </wp:inline>
        </w:drawing>
      </w:r>
    </w:p>
    <w:p w14:paraId="0551D108" w14:textId="77777777" w:rsidR="00DB4A98" w:rsidRPr="00546F99" w:rsidRDefault="00DB4A98" w:rsidP="003D1B32">
      <w:pPr>
        <w:spacing w:after="0" w:line="240" w:lineRule="auto"/>
        <w:jc w:val="both"/>
        <w:rPr>
          <w:rFonts w:cstheme="minorHAnsi"/>
          <w:sz w:val="24"/>
          <w:szCs w:val="24"/>
        </w:rPr>
      </w:pPr>
      <w:r w:rsidRPr="00546F99">
        <w:rPr>
          <w:rFonts w:cstheme="minorHAnsi"/>
          <w:b/>
          <w:bCs/>
          <w:sz w:val="24"/>
          <w:szCs w:val="24"/>
        </w:rPr>
        <w:t>*Supplimento al catalogo generale del Regio Stabilimento agrario botanico di Burdin maggiore e compagnia</w:t>
      </w:r>
      <w:r w:rsidRPr="00546F99">
        <w:rPr>
          <w:rFonts w:cstheme="minorHAnsi"/>
          <w:sz w:val="24"/>
          <w:szCs w:val="24"/>
        </w:rPr>
        <w:t>. – 1. (primavera 1836)-n. 26 autunno 1862/primavera 1863. Torino : tip. Chirio e Mina, 1836-1862. – 26 volumi ; 24 cm. ((Annuale</w:t>
      </w:r>
    </w:p>
    <w:p w14:paraId="40741DE5" w14:textId="1E599FEE" w:rsidR="00DB4A98" w:rsidRPr="00546F99" w:rsidRDefault="00DB4A98" w:rsidP="003D1B32">
      <w:pPr>
        <w:spacing w:after="0" w:line="240" w:lineRule="auto"/>
        <w:jc w:val="both"/>
        <w:rPr>
          <w:rFonts w:cstheme="minorHAnsi"/>
          <w:sz w:val="24"/>
          <w:szCs w:val="24"/>
        </w:rPr>
      </w:pPr>
      <w:r w:rsidRPr="00546F99">
        <w:rPr>
          <w:rFonts w:cstheme="minorHAnsi"/>
          <w:sz w:val="24"/>
          <w:szCs w:val="24"/>
        </w:rPr>
        <w:t>Varianti del titolo:</w:t>
      </w:r>
    </w:p>
    <w:p w14:paraId="00839140" w14:textId="77777777" w:rsidR="00DB4A98" w:rsidRPr="00546F99" w:rsidRDefault="00DB4A98" w:rsidP="003D1B32">
      <w:pPr>
        <w:spacing w:after="0" w:line="240" w:lineRule="auto"/>
        <w:jc w:val="both"/>
        <w:rPr>
          <w:rFonts w:cstheme="minorHAnsi"/>
          <w:sz w:val="24"/>
          <w:szCs w:val="24"/>
        </w:rPr>
      </w:pPr>
      <w:r w:rsidRPr="00546F99">
        <w:rPr>
          <w:rFonts w:cstheme="minorHAnsi"/>
          <w:sz w:val="24"/>
          <w:szCs w:val="24"/>
        </w:rPr>
        <w:t>*Supplimento al catalogo generale di Burdin magggiore [!] a Torino</w:t>
      </w:r>
    </w:p>
    <w:p w14:paraId="5267ECB6" w14:textId="77777777" w:rsidR="00DB4A98" w:rsidRPr="00546F99" w:rsidRDefault="00DB4A98" w:rsidP="003D1B32">
      <w:pPr>
        <w:spacing w:after="0" w:line="240" w:lineRule="auto"/>
        <w:jc w:val="both"/>
        <w:rPr>
          <w:rFonts w:cstheme="minorHAnsi"/>
          <w:sz w:val="24"/>
          <w:szCs w:val="24"/>
        </w:rPr>
      </w:pPr>
      <w:r w:rsidRPr="00546F99">
        <w:rPr>
          <w:rFonts w:cstheme="minorHAnsi"/>
          <w:sz w:val="24"/>
          <w:szCs w:val="24"/>
        </w:rPr>
        <w:t>*Supplemento al catalogo … e prezzo corrente dei vegetali disponibili presso la ditta Burdin Maggiore e C.ia in Milano</w:t>
      </w:r>
    </w:p>
    <w:p w14:paraId="5C17D017" w14:textId="447972B7" w:rsidR="00DB4A98" w:rsidRPr="00546F99" w:rsidRDefault="00DB4A98" w:rsidP="003D1B32">
      <w:pPr>
        <w:spacing w:after="0" w:line="240" w:lineRule="auto"/>
        <w:jc w:val="both"/>
        <w:rPr>
          <w:rFonts w:cstheme="minorHAnsi"/>
          <w:sz w:val="24"/>
          <w:szCs w:val="24"/>
        </w:rPr>
      </w:pPr>
      <w:r w:rsidRPr="00546F99">
        <w:rPr>
          <w:rFonts w:cstheme="minorHAnsi"/>
          <w:b/>
          <w:bCs/>
          <w:color w:val="C00000"/>
          <w:sz w:val="24"/>
          <w:szCs w:val="24"/>
        </w:rPr>
        <w:t>Copia digitale</w:t>
      </w:r>
      <w:r w:rsidRPr="00546F99">
        <w:rPr>
          <w:rFonts w:cstheme="minorHAnsi"/>
          <w:sz w:val="24"/>
          <w:szCs w:val="24"/>
        </w:rPr>
        <w:t xml:space="preserve">: </w:t>
      </w:r>
      <w:hyperlink r:id="rId9" w:history="1">
        <w:r w:rsidRPr="00546F99">
          <w:rPr>
            <w:rStyle w:val="Collegamentoipertestuale"/>
            <w:rFonts w:cstheme="minorHAnsi"/>
            <w:sz w:val="24"/>
            <w:szCs w:val="24"/>
          </w:rPr>
          <w:t>1(1836)</w:t>
        </w:r>
      </w:hyperlink>
      <w:r w:rsidR="00FB47F0" w:rsidRPr="00546F99">
        <w:rPr>
          <w:rFonts w:cstheme="minorHAnsi"/>
          <w:sz w:val="24"/>
          <w:szCs w:val="24"/>
        </w:rPr>
        <w:t xml:space="preserve">; </w:t>
      </w:r>
      <w:hyperlink r:id="rId10" w:anchor="v=onepage&amp;q&amp;f=false" w:history="1">
        <w:r w:rsidR="00FB47F0" w:rsidRPr="00546F99">
          <w:rPr>
            <w:rStyle w:val="Collegamentoipertestuale"/>
            <w:rFonts w:cstheme="minorHAnsi"/>
            <w:sz w:val="24"/>
            <w:szCs w:val="24"/>
          </w:rPr>
          <w:t>Primavera 1838</w:t>
        </w:r>
      </w:hyperlink>
      <w:r w:rsidR="00FB47F0" w:rsidRPr="00546F99">
        <w:rPr>
          <w:rFonts w:cstheme="minorHAnsi"/>
          <w:sz w:val="24"/>
          <w:szCs w:val="24"/>
        </w:rPr>
        <w:t xml:space="preserve">; </w:t>
      </w:r>
      <w:hyperlink r:id="rId11" w:anchor="v=onepage&amp;q&amp;f=false" w:history="1">
        <w:r w:rsidR="00FB47F0" w:rsidRPr="00546F99">
          <w:rPr>
            <w:rStyle w:val="Collegamentoipertestuale"/>
            <w:rFonts w:cstheme="minorHAnsi"/>
            <w:sz w:val="24"/>
            <w:szCs w:val="24"/>
          </w:rPr>
          <w:t>Autunno 1842</w:t>
        </w:r>
      </w:hyperlink>
    </w:p>
    <w:p w14:paraId="1BB41187" w14:textId="77777777" w:rsidR="00FB47F0" w:rsidRPr="00546F99" w:rsidRDefault="00FB47F0" w:rsidP="003D1B32">
      <w:pPr>
        <w:spacing w:after="0" w:line="240" w:lineRule="auto"/>
        <w:jc w:val="both"/>
        <w:rPr>
          <w:rFonts w:cstheme="minorHAnsi"/>
          <w:sz w:val="24"/>
          <w:szCs w:val="24"/>
        </w:rPr>
      </w:pPr>
    </w:p>
    <w:p w14:paraId="64600E1A" w14:textId="1135BD5E" w:rsidR="00DB4A98" w:rsidRPr="00546F99" w:rsidRDefault="00FB47F0" w:rsidP="00546F99">
      <w:pPr>
        <w:spacing w:after="0" w:line="240" w:lineRule="auto"/>
        <w:jc w:val="center"/>
        <w:rPr>
          <w:rFonts w:cstheme="minorHAnsi"/>
          <w:sz w:val="24"/>
          <w:szCs w:val="24"/>
        </w:rPr>
      </w:pPr>
      <w:r w:rsidRPr="00546F99">
        <w:rPr>
          <w:rFonts w:cstheme="minorHAnsi"/>
          <w:noProof/>
          <w:sz w:val="24"/>
          <w:szCs w:val="24"/>
        </w:rPr>
        <w:lastRenderedPageBreak/>
        <w:drawing>
          <wp:inline distT="0" distB="0" distL="0" distR="0" wp14:anchorId="35DAF625" wp14:editId="0B282FB2">
            <wp:extent cx="1191600" cy="1800000"/>
            <wp:effectExtent l="0" t="0" r="8890" b="0"/>
            <wp:docPr id="513218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600" cy="1800000"/>
                    </a:xfrm>
                    <a:prstGeom prst="rect">
                      <a:avLst/>
                    </a:prstGeom>
                    <a:noFill/>
                  </pic:spPr>
                </pic:pic>
              </a:graphicData>
            </a:graphic>
          </wp:inline>
        </w:drawing>
      </w:r>
      <w:r w:rsidRPr="00546F99">
        <w:rPr>
          <w:rFonts w:cstheme="minorHAnsi"/>
          <w:noProof/>
          <w:sz w:val="24"/>
          <w:szCs w:val="24"/>
        </w:rPr>
        <w:drawing>
          <wp:inline distT="0" distB="0" distL="0" distR="0" wp14:anchorId="51D3FB1C" wp14:editId="1BD02503">
            <wp:extent cx="1234800" cy="1800000"/>
            <wp:effectExtent l="0" t="0" r="3810" b="0"/>
            <wp:docPr id="1703115594" name="Immagine 3" descr="Immagine che contiene testo, lettera, libr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5594" name="Immagine 3" descr="Immagine che contiene testo, lettera, libro, carta&#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4800" cy="1800000"/>
                    </a:xfrm>
                    <a:prstGeom prst="rect">
                      <a:avLst/>
                    </a:prstGeom>
                    <a:noFill/>
                    <a:ln>
                      <a:noFill/>
                    </a:ln>
                  </pic:spPr>
                </pic:pic>
              </a:graphicData>
            </a:graphic>
          </wp:inline>
        </w:drawing>
      </w:r>
    </w:p>
    <w:p w14:paraId="2882BD12" w14:textId="3A32D0C1" w:rsidR="00DB41B8" w:rsidRPr="00546F99" w:rsidRDefault="00DB41B8" w:rsidP="003D1B32">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Catalogo generale del Regio Stabilimento agrario botanico Burdin Maggiore e C. a Torino</w:t>
      </w:r>
      <w:r w:rsidRPr="00546F99">
        <w:rPr>
          <w:rFonts w:cstheme="minorHAnsi"/>
          <w:sz w:val="24"/>
          <w:szCs w:val="24"/>
        </w:rPr>
        <w:t>. - Torino : Chirio e Mina, 1839-1863. - 26 volumi ; 24 cm. ((Annuale. - In testa al frontespizio: Vegetabili coltivati nel regio stabilimento ... ; stemma sabaudo</w:t>
      </w:r>
      <w:r w:rsidR="00151697" w:rsidRPr="00546F99">
        <w:rPr>
          <w:rFonts w:cstheme="minorHAnsi"/>
          <w:sz w:val="24"/>
          <w:szCs w:val="24"/>
        </w:rPr>
        <w:t>. – Pubblica supplementi</w:t>
      </w:r>
    </w:p>
    <w:p w14:paraId="46E7A5AD" w14:textId="77777777" w:rsidR="00DB41B8" w:rsidRPr="00546F99" w:rsidRDefault="00DB41B8" w:rsidP="003D1B32">
      <w:pPr>
        <w:spacing w:after="0" w:line="240" w:lineRule="auto"/>
        <w:jc w:val="both"/>
        <w:rPr>
          <w:rFonts w:cstheme="minorHAnsi"/>
          <w:sz w:val="24"/>
          <w:szCs w:val="24"/>
        </w:rPr>
      </w:pPr>
      <w:r w:rsidRPr="00546F99">
        <w:rPr>
          <w:rFonts w:cstheme="minorHAnsi"/>
          <w:sz w:val="24"/>
          <w:szCs w:val="24"/>
        </w:rPr>
        <w:t>Titolo parallelo: *Catalogue général de l'établissement royal Burdin Aine et c. in Turin</w:t>
      </w:r>
    </w:p>
    <w:p w14:paraId="7BD2E2F1" w14:textId="4FBBCF9B" w:rsidR="00DB41B8" w:rsidRPr="00546F99" w:rsidRDefault="00DB41B8" w:rsidP="003D1B32">
      <w:pPr>
        <w:spacing w:after="0" w:line="240" w:lineRule="auto"/>
        <w:jc w:val="both"/>
        <w:rPr>
          <w:rFonts w:cstheme="minorHAnsi"/>
          <w:sz w:val="24"/>
          <w:szCs w:val="24"/>
        </w:rPr>
      </w:pPr>
      <w:r w:rsidRPr="00546F99">
        <w:rPr>
          <w:rFonts w:cstheme="minorHAnsi"/>
          <w:sz w:val="24"/>
          <w:szCs w:val="24"/>
        </w:rPr>
        <w:t>Variant</w:t>
      </w:r>
      <w:r w:rsidR="00DB4A98" w:rsidRPr="00546F99">
        <w:rPr>
          <w:rFonts w:cstheme="minorHAnsi"/>
          <w:sz w:val="24"/>
          <w:szCs w:val="24"/>
        </w:rPr>
        <w:t>e</w:t>
      </w:r>
      <w:r w:rsidRPr="00546F99">
        <w:rPr>
          <w:rFonts w:cstheme="minorHAnsi"/>
          <w:sz w:val="24"/>
          <w:szCs w:val="24"/>
        </w:rPr>
        <w:t xml:space="preserve"> del titolo:</w:t>
      </w:r>
      <w:r w:rsidR="00DB4A98" w:rsidRPr="00546F99">
        <w:rPr>
          <w:rFonts w:cstheme="minorHAnsi"/>
          <w:sz w:val="24"/>
          <w:szCs w:val="24"/>
        </w:rPr>
        <w:t xml:space="preserve"> </w:t>
      </w:r>
      <w:r w:rsidRPr="00546F99">
        <w:rPr>
          <w:rFonts w:cstheme="minorHAnsi"/>
          <w:sz w:val="24"/>
          <w:szCs w:val="24"/>
        </w:rPr>
        <w:t>*Catalogo generale. Burdin [1841-184</w:t>
      </w:r>
      <w:r w:rsidR="00151697" w:rsidRPr="00546F99">
        <w:rPr>
          <w:rFonts w:cstheme="minorHAnsi"/>
          <w:sz w:val="24"/>
          <w:szCs w:val="24"/>
        </w:rPr>
        <w:t>5</w:t>
      </w:r>
      <w:r w:rsidRPr="00546F99">
        <w:rPr>
          <w:rFonts w:cstheme="minorHAnsi"/>
          <w:sz w:val="24"/>
          <w:szCs w:val="24"/>
        </w:rPr>
        <w:t>/184</w:t>
      </w:r>
      <w:r w:rsidR="00151697" w:rsidRPr="00546F99">
        <w:rPr>
          <w:rFonts w:cstheme="minorHAnsi"/>
          <w:sz w:val="24"/>
          <w:szCs w:val="24"/>
        </w:rPr>
        <w:t>6</w:t>
      </w:r>
      <w:r w:rsidRPr="00546F99">
        <w:rPr>
          <w:rFonts w:cstheme="minorHAnsi"/>
          <w:sz w:val="24"/>
          <w:szCs w:val="24"/>
        </w:rPr>
        <w:t>]</w:t>
      </w:r>
    </w:p>
    <w:p w14:paraId="4DB12C1F" w14:textId="77777777" w:rsidR="00DB41B8" w:rsidRPr="00546F99" w:rsidRDefault="00DB41B8" w:rsidP="003D1B32">
      <w:pPr>
        <w:spacing w:after="0" w:line="240" w:lineRule="auto"/>
        <w:jc w:val="both"/>
        <w:rPr>
          <w:rFonts w:cstheme="minorHAnsi"/>
          <w:sz w:val="24"/>
          <w:szCs w:val="24"/>
        </w:rPr>
      </w:pPr>
      <w:r w:rsidRPr="00546F99">
        <w:rPr>
          <w:rFonts w:cstheme="minorHAnsi"/>
          <w:sz w:val="24"/>
          <w:szCs w:val="24"/>
        </w:rPr>
        <w:t xml:space="preserve">Autore: Burdin magg. e C. </w:t>
      </w:r>
    </w:p>
    <w:p w14:paraId="4A7EE53A" w14:textId="23307736" w:rsidR="00DB41B8" w:rsidRPr="00546F99" w:rsidRDefault="00151697" w:rsidP="003D1B32">
      <w:pPr>
        <w:spacing w:after="0" w:line="240" w:lineRule="auto"/>
        <w:jc w:val="both"/>
        <w:rPr>
          <w:rFonts w:cstheme="minorHAnsi"/>
          <w:color w:val="C00000"/>
          <w:sz w:val="24"/>
          <w:szCs w:val="24"/>
        </w:rPr>
      </w:pPr>
      <w:r w:rsidRPr="00546F99">
        <w:rPr>
          <w:rFonts w:cstheme="minorHAnsi"/>
          <w:b/>
          <w:bCs/>
          <w:color w:val="C00000"/>
          <w:sz w:val="24"/>
          <w:szCs w:val="24"/>
        </w:rPr>
        <w:t xml:space="preserve">Copia digitale: </w:t>
      </w:r>
      <w:hyperlink r:id="rId14" w:anchor="v=onepage&amp;q&amp;f=false" w:history="1">
        <w:r w:rsidRPr="00546F99">
          <w:rPr>
            <w:rStyle w:val="Collegamentoipertestuale"/>
            <w:rFonts w:cstheme="minorHAnsi"/>
            <w:sz w:val="24"/>
            <w:szCs w:val="24"/>
          </w:rPr>
          <w:t>Primavera 1839</w:t>
        </w:r>
      </w:hyperlink>
    </w:p>
    <w:p w14:paraId="06B76FA3" w14:textId="77777777" w:rsidR="00DB4A98" w:rsidRPr="00546F99" w:rsidRDefault="00DB4A98" w:rsidP="003D1B32">
      <w:pPr>
        <w:spacing w:after="0" w:line="240" w:lineRule="auto"/>
        <w:jc w:val="both"/>
        <w:rPr>
          <w:rFonts w:cstheme="minorHAnsi"/>
          <w:sz w:val="24"/>
          <w:szCs w:val="24"/>
        </w:rPr>
      </w:pPr>
    </w:p>
    <w:p w14:paraId="72969627" w14:textId="0CE86FFD" w:rsidR="00151697" w:rsidRPr="00546F99" w:rsidRDefault="009C37D1" w:rsidP="00546F99">
      <w:pPr>
        <w:spacing w:after="0" w:line="240" w:lineRule="auto"/>
        <w:jc w:val="center"/>
        <w:rPr>
          <w:rFonts w:cstheme="minorHAnsi"/>
          <w:sz w:val="24"/>
          <w:szCs w:val="24"/>
        </w:rPr>
      </w:pPr>
      <w:r w:rsidRPr="00546F99">
        <w:rPr>
          <w:rFonts w:cstheme="minorHAnsi"/>
          <w:noProof/>
          <w:sz w:val="24"/>
          <w:szCs w:val="24"/>
        </w:rPr>
        <w:drawing>
          <wp:inline distT="0" distB="0" distL="0" distR="0" wp14:anchorId="0E9A19DB" wp14:editId="4C1CE273">
            <wp:extent cx="1188000" cy="1800000"/>
            <wp:effectExtent l="0" t="0" r="0" b="0"/>
            <wp:docPr id="1151136320" name="Immagine 1" descr="Immagine che contiene test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6320" name="Immagine 1" descr="Immagine che contiene testo, Carattere&#10;&#10;Il contenuto generato dall'IA potrebbe non essere corretto."/>
                    <pic:cNvPicPr/>
                  </pic:nvPicPr>
                  <pic:blipFill>
                    <a:blip r:embed="rId15"/>
                    <a:stretch>
                      <a:fillRect/>
                    </a:stretch>
                  </pic:blipFill>
                  <pic:spPr>
                    <a:xfrm>
                      <a:off x="0" y="0"/>
                      <a:ext cx="1188000" cy="1800000"/>
                    </a:xfrm>
                    <a:prstGeom prst="rect">
                      <a:avLst/>
                    </a:prstGeom>
                  </pic:spPr>
                </pic:pic>
              </a:graphicData>
            </a:graphic>
          </wp:inline>
        </w:drawing>
      </w:r>
      <w:r w:rsidR="00546F99" w:rsidRPr="00546F99">
        <w:rPr>
          <w:rFonts w:cstheme="minorHAnsi"/>
          <w:noProof/>
          <w:sz w:val="24"/>
          <w:szCs w:val="24"/>
        </w:rPr>
        <w:drawing>
          <wp:inline distT="0" distB="0" distL="0" distR="0" wp14:anchorId="5A1DCEA2" wp14:editId="69AC2A87">
            <wp:extent cx="1139825" cy="1798320"/>
            <wp:effectExtent l="0" t="0" r="3175" b="0"/>
            <wp:docPr id="154978606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825" cy="1798320"/>
                    </a:xfrm>
                    <a:prstGeom prst="rect">
                      <a:avLst/>
                    </a:prstGeom>
                    <a:noFill/>
                  </pic:spPr>
                </pic:pic>
              </a:graphicData>
            </a:graphic>
          </wp:inline>
        </w:drawing>
      </w:r>
    </w:p>
    <w:p w14:paraId="06753335"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Catalogo della primavera … per le sementi, piantine, radici, dalie e crisantemi</w:t>
      </w:r>
      <w:r w:rsidRPr="00546F99">
        <w:rPr>
          <w:rFonts w:cstheme="minorHAnsi"/>
          <w:sz w:val="24"/>
          <w:szCs w:val="24"/>
        </w:rPr>
        <w:t xml:space="preserve"> ... : varii assortimenti. – 1843-1844. - [Torino] : tip. Chirio e Mina, [1843-1844]. – 2 volumi ; 23 cm. ((Annuale</w:t>
      </w:r>
    </w:p>
    <w:p w14:paraId="593A1A0C" w14:textId="065ACF80" w:rsidR="00FD0729" w:rsidRPr="00546F99" w:rsidRDefault="00FD0729" w:rsidP="003D1B32">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 xml:space="preserve">Prezzo corrente : </w:t>
      </w:r>
      <w:r w:rsidRPr="00546F99">
        <w:rPr>
          <w:rFonts w:cstheme="minorHAnsi"/>
          <w:sz w:val="24"/>
          <w:szCs w:val="24"/>
        </w:rPr>
        <w:t>pe</w:t>
      </w:r>
      <w:r w:rsidR="009C37D1" w:rsidRPr="00546F99">
        <w:rPr>
          <w:rFonts w:cstheme="minorHAnsi"/>
          <w:sz w:val="24"/>
          <w:szCs w:val="24"/>
        </w:rPr>
        <w:t xml:space="preserve">r </w:t>
      </w:r>
      <w:r w:rsidRPr="00546F99">
        <w:rPr>
          <w:rFonts w:cstheme="minorHAnsi"/>
          <w:sz w:val="24"/>
          <w:szCs w:val="24"/>
        </w:rPr>
        <w:t>la … delle sementi in genere</w:t>
      </w:r>
      <w:r w:rsidR="009C37D1" w:rsidRPr="00546F99">
        <w:rPr>
          <w:rFonts w:cstheme="minorHAnsi"/>
          <w:sz w:val="24"/>
          <w:szCs w:val="24"/>
        </w:rPr>
        <w:t>,</w:t>
      </w:r>
      <w:r w:rsidRPr="00546F99">
        <w:rPr>
          <w:rFonts w:cstheme="minorHAnsi"/>
          <w:sz w:val="24"/>
          <w:szCs w:val="24"/>
        </w:rPr>
        <w:t xml:space="preserve"> </w:t>
      </w:r>
      <w:r w:rsidR="009C37D1" w:rsidRPr="00546F99">
        <w:rPr>
          <w:rFonts w:cstheme="minorHAnsi"/>
          <w:sz w:val="24"/>
          <w:szCs w:val="24"/>
        </w:rPr>
        <w:t>piantine,</w:t>
      </w:r>
      <w:r w:rsidRPr="00546F99">
        <w:rPr>
          <w:rFonts w:cstheme="minorHAnsi"/>
          <w:sz w:val="24"/>
          <w:szCs w:val="24"/>
        </w:rPr>
        <w:t xml:space="preserve"> dalie di prime ordine / Società agrario botanica Burdin Maggiore e C.a. – Primavera 185</w:t>
      </w:r>
      <w:r w:rsidR="009C37D1" w:rsidRPr="00546F99">
        <w:rPr>
          <w:rFonts w:cstheme="minorHAnsi"/>
          <w:sz w:val="24"/>
          <w:szCs w:val="24"/>
        </w:rPr>
        <w:t>1</w:t>
      </w:r>
      <w:r w:rsidRPr="00546F99">
        <w:rPr>
          <w:rFonts w:cstheme="minorHAnsi"/>
          <w:sz w:val="24"/>
          <w:szCs w:val="24"/>
        </w:rPr>
        <w:t>-autunno 1855/primavera 1856). -  [Milano : a cura dell'A., 185</w:t>
      </w:r>
      <w:r w:rsidR="009C37D1" w:rsidRPr="00546F99">
        <w:rPr>
          <w:rFonts w:cstheme="minorHAnsi"/>
          <w:sz w:val="24"/>
          <w:szCs w:val="24"/>
        </w:rPr>
        <w:t>1</w:t>
      </w:r>
      <w:r w:rsidRPr="00546F99">
        <w:rPr>
          <w:rFonts w:cstheme="minorHAnsi"/>
          <w:sz w:val="24"/>
          <w:szCs w:val="24"/>
        </w:rPr>
        <w:t xml:space="preserve">-1855]. – </w:t>
      </w:r>
      <w:r w:rsidR="009C37D1" w:rsidRPr="00546F99">
        <w:rPr>
          <w:rFonts w:cstheme="minorHAnsi"/>
          <w:sz w:val="24"/>
          <w:szCs w:val="24"/>
        </w:rPr>
        <w:t>10</w:t>
      </w:r>
      <w:r w:rsidRPr="00546F99">
        <w:rPr>
          <w:rFonts w:cstheme="minorHAnsi"/>
          <w:sz w:val="24"/>
          <w:szCs w:val="24"/>
        </w:rPr>
        <w:t xml:space="preserve"> volumi ; 19 cm. ((Semestrale. - Testo in italiano e francese. -  Dal 1854/1855 editore: Tip. Guglielmini</w:t>
      </w:r>
    </w:p>
    <w:p w14:paraId="25061521" w14:textId="77777777" w:rsidR="00FD0729" w:rsidRPr="00546F99" w:rsidRDefault="00FD0729" w:rsidP="003D1B32">
      <w:pPr>
        <w:spacing w:after="0" w:line="240" w:lineRule="auto"/>
        <w:jc w:val="both"/>
        <w:rPr>
          <w:rFonts w:cstheme="minorHAnsi"/>
          <w:sz w:val="24"/>
          <w:szCs w:val="24"/>
        </w:rPr>
      </w:pPr>
      <w:r w:rsidRPr="00546F99">
        <w:rPr>
          <w:rFonts w:cstheme="minorHAnsi"/>
          <w:sz w:val="24"/>
          <w:szCs w:val="24"/>
        </w:rPr>
        <w:t>Autore: Stabilimento agrario-botanico Burdin maggiore &lt;Milano&gt;</w:t>
      </w:r>
    </w:p>
    <w:p w14:paraId="5CF60912" w14:textId="76B2B6A7" w:rsidR="009C37D1" w:rsidRPr="00546F99" w:rsidRDefault="009C37D1" w:rsidP="003D1B32">
      <w:pPr>
        <w:spacing w:after="0" w:line="240" w:lineRule="auto"/>
        <w:jc w:val="both"/>
        <w:rPr>
          <w:rFonts w:cstheme="minorHAnsi"/>
          <w:sz w:val="24"/>
          <w:szCs w:val="24"/>
        </w:rPr>
      </w:pPr>
      <w:r w:rsidRPr="00546F99">
        <w:rPr>
          <w:rFonts w:cstheme="minorHAnsi"/>
          <w:b/>
          <w:bCs/>
          <w:color w:val="C00000"/>
          <w:sz w:val="24"/>
          <w:szCs w:val="24"/>
        </w:rPr>
        <w:t>Copia digitale</w:t>
      </w:r>
      <w:r w:rsidRPr="00546F99">
        <w:rPr>
          <w:rFonts w:cstheme="minorHAnsi"/>
          <w:sz w:val="24"/>
          <w:szCs w:val="24"/>
        </w:rPr>
        <w:t xml:space="preserve">: </w:t>
      </w:r>
      <w:hyperlink r:id="rId17" w:history="1">
        <w:r w:rsidRPr="00546F99">
          <w:rPr>
            <w:rStyle w:val="Collegamentoipertestuale"/>
            <w:rFonts w:cstheme="minorHAnsi"/>
            <w:sz w:val="24"/>
            <w:szCs w:val="24"/>
          </w:rPr>
          <w:t>Primavera 1851</w:t>
        </w:r>
      </w:hyperlink>
      <w:r w:rsidR="001A7DCB" w:rsidRPr="00546F99">
        <w:rPr>
          <w:rFonts w:cstheme="minorHAnsi"/>
          <w:sz w:val="24"/>
          <w:szCs w:val="24"/>
        </w:rPr>
        <w:t xml:space="preserve">; </w:t>
      </w:r>
      <w:hyperlink r:id="rId18" w:anchor="v=onepage&amp;q&amp;f=false" w:history="1">
        <w:r w:rsidR="001A7DCB" w:rsidRPr="00546F99">
          <w:rPr>
            <w:rStyle w:val="Collegamentoipertestuale"/>
            <w:rFonts w:cstheme="minorHAnsi"/>
            <w:sz w:val="24"/>
            <w:szCs w:val="24"/>
          </w:rPr>
          <w:t>Primavera 1851</w:t>
        </w:r>
      </w:hyperlink>
    </w:p>
    <w:p w14:paraId="100F057D" w14:textId="77777777" w:rsidR="00FB49AB" w:rsidRPr="00546F99" w:rsidRDefault="00FB49AB" w:rsidP="00FB49AB">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 xml:space="preserve">Catalogo per la primavera ed estate 1874 delle sementi e dalie </w:t>
      </w:r>
      <w:r w:rsidRPr="00546F99">
        <w:rPr>
          <w:rFonts w:cstheme="minorHAnsi"/>
          <w:sz w:val="24"/>
          <w:szCs w:val="24"/>
        </w:rPr>
        <w:t>/ Società agrario-botanica</w:t>
      </w:r>
      <w:r w:rsidRPr="00546F99">
        <w:rPr>
          <w:rFonts w:cstheme="minorHAnsi"/>
          <w:b/>
          <w:bCs/>
          <w:sz w:val="24"/>
          <w:szCs w:val="24"/>
        </w:rPr>
        <w:t xml:space="preserve"> </w:t>
      </w:r>
      <w:r w:rsidRPr="00546F99">
        <w:rPr>
          <w:rFonts w:cstheme="minorHAnsi"/>
          <w:sz w:val="24"/>
          <w:szCs w:val="24"/>
        </w:rPr>
        <w:t>Burdin Maggiore e Comp., Regio stabilimento a Torino. - Torino : Tip. Naz. econ. Di A. Pignata e C, [1874]. - 1 volume. ((Annuale. – In copertina: la stessa Ditta a Milano</w:t>
      </w:r>
    </w:p>
    <w:p w14:paraId="2B525697" w14:textId="77777777" w:rsidR="00FB49AB" w:rsidRPr="00546F99" w:rsidRDefault="00FB49AB" w:rsidP="00FB49AB">
      <w:pPr>
        <w:spacing w:after="0" w:line="240" w:lineRule="auto"/>
        <w:jc w:val="both"/>
        <w:rPr>
          <w:rFonts w:cstheme="minorHAnsi"/>
          <w:sz w:val="24"/>
          <w:szCs w:val="24"/>
        </w:rPr>
      </w:pPr>
      <w:r w:rsidRPr="00546F99">
        <w:rPr>
          <w:rFonts w:cstheme="minorHAnsi"/>
          <w:sz w:val="24"/>
          <w:szCs w:val="24"/>
        </w:rPr>
        <w:t xml:space="preserve">Autore: Burdin magg. e C. </w:t>
      </w:r>
    </w:p>
    <w:p w14:paraId="1F778F51" w14:textId="77777777" w:rsidR="00546B78" w:rsidRPr="00546F99" w:rsidRDefault="00546B78" w:rsidP="00FB49AB">
      <w:pPr>
        <w:spacing w:after="0" w:line="240" w:lineRule="auto"/>
        <w:jc w:val="both"/>
        <w:rPr>
          <w:rFonts w:cstheme="minorHAnsi"/>
          <w:sz w:val="24"/>
          <w:szCs w:val="24"/>
        </w:rPr>
      </w:pPr>
    </w:p>
    <w:p w14:paraId="2CE5F8BC" w14:textId="56E54D24" w:rsidR="00FB49AB" w:rsidRPr="00546F99" w:rsidRDefault="00546B78" w:rsidP="00546F99">
      <w:pPr>
        <w:spacing w:after="0" w:line="240" w:lineRule="auto"/>
        <w:jc w:val="center"/>
        <w:rPr>
          <w:rFonts w:cstheme="minorHAnsi"/>
          <w:sz w:val="24"/>
          <w:szCs w:val="24"/>
        </w:rPr>
      </w:pPr>
      <w:r w:rsidRPr="00546F99">
        <w:rPr>
          <w:noProof/>
          <w:sz w:val="24"/>
          <w:szCs w:val="24"/>
        </w:rPr>
        <w:lastRenderedPageBreak/>
        <w:drawing>
          <wp:inline distT="0" distB="0" distL="0" distR="0" wp14:anchorId="0B0F8BAA" wp14:editId="5860FCD4">
            <wp:extent cx="1267200" cy="1800000"/>
            <wp:effectExtent l="0" t="0" r="9525" b="0"/>
            <wp:docPr id="1402851537" name="Immagine 7" descr="Catalogo generale delle Sementi e Piante - Primavera 1888 N° … | Immagine princi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alogo generale delle Sementi e Piante - Primavera 1888 N° … | Immagine princip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r w:rsidR="0054710A" w:rsidRPr="00546F99">
        <w:rPr>
          <w:rFonts w:cstheme="minorHAnsi"/>
          <w:noProof/>
          <w:sz w:val="24"/>
          <w:szCs w:val="24"/>
        </w:rPr>
        <w:drawing>
          <wp:inline distT="0" distB="0" distL="0" distR="0" wp14:anchorId="6A79E2E1" wp14:editId="5D2B1211">
            <wp:extent cx="1303200" cy="1800000"/>
            <wp:effectExtent l="0" t="0" r="0" b="0"/>
            <wp:docPr id="3254773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3200" cy="1800000"/>
                    </a:xfrm>
                    <a:prstGeom prst="rect">
                      <a:avLst/>
                    </a:prstGeom>
                    <a:noFill/>
                  </pic:spPr>
                </pic:pic>
              </a:graphicData>
            </a:graphic>
          </wp:inline>
        </w:drawing>
      </w:r>
      <w:r w:rsidR="00A74578">
        <w:rPr>
          <w:rFonts w:cstheme="minorHAnsi"/>
          <w:noProof/>
          <w:sz w:val="24"/>
          <w:szCs w:val="24"/>
        </w:rPr>
        <w:drawing>
          <wp:inline distT="0" distB="0" distL="0" distR="0" wp14:anchorId="3AC44CA4" wp14:editId="1F4588C2">
            <wp:extent cx="1342800" cy="1800000"/>
            <wp:effectExtent l="0" t="0" r="0" b="0"/>
            <wp:docPr id="16557546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2800" cy="1800000"/>
                    </a:xfrm>
                    <a:prstGeom prst="rect">
                      <a:avLst/>
                    </a:prstGeom>
                    <a:noFill/>
                  </pic:spPr>
                </pic:pic>
              </a:graphicData>
            </a:graphic>
          </wp:inline>
        </w:drawing>
      </w:r>
      <w:r w:rsidR="007E762D" w:rsidRPr="00546F99">
        <w:rPr>
          <w:rFonts w:cstheme="minorHAnsi"/>
          <w:noProof/>
          <w:sz w:val="24"/>
          <w:szCs w:val="24"/>
        </w:rPr>
        <w:drawing>
          <wp:inline distT="0" distB="0" distL="0" distR="0" wp14:anchorId="76EE587E" wp14:editId="676E44B9">
            <wp:extent cx="1263600" cy="1800000"/>
            <wp:effectExtent l="0" t="0" r="0" b="0"/>
            <wp:docPr id="90662090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pic:spPr>
                </pic:pic>
              </a:graphicData>
            </a:graphic>
          </wp:inline>
        </w:drawing>
      </w:r>
    </w:p>
    <w:p w14:paraId="30D1FA5E" w14:textId="45CF7559" w:rsidR="00FB49AB" w:rsidRPr="00546F99" w:rsidRDefault="00FB49AB" w:rsidP="003D1B32">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Catalogo generale delle piante</w:t>
      </w:r>
      <w:r w:rsidRPr="00546F99">
        <w:rPr>
          <w:rFonts w:cstheme="minorHAnsi"/>
          <w:sz w:val="24"/>
          <w:szCs w:val="24"/>
        </w:rPr>
        <w:t xml:space="preserve"> / Stabilimento agrario-botanico lombardo dei Fratelli Ingegnoli già della Società per azioni Burdin Maggiore e comp., Milano. - Milano : G. Civelli, 188</w:t>
      </w:r>
      <w:r w:rsidR="000F1095" w:rsidRPr="00546F99">
        <w:rPr>
          <w:rFonts w:cstheme="minorHAnsi"/>
          <w:sz w:val="24"/>
          <w:szCs w:val="24"/>
        </w:rPr>
        <w:t>2</w:t>
      </w:r>
      <w:r w:rsidRPr="00546F99">
        <w:rPr>
          <w:rFonts w:cstheme="minorHAnsi"/>
          <w:sz w:val="24"/>
          <w:szCs w:val="24"/>
        </w:rPr>
        <w:t>-19</w:t>
      </w:r>
      <w:r w:rsidR="007E762D" w:rsidRPr="00546F99">
        <w:rPr>
          <w:rFonts w:cstheme="minorHAnsi"/>
          <w:sz w:val="24"/>
          <w:szCs w:val="24"/>
        </w:rPr>
        <w:t>39</w:t>
      </w:r>
      <w:r w:rsidRPr="00546F99">
        <w:rPr>
          <w:rFonts w:cstheme="minorHAnsi"/>
          <w:sz w:val="24"/>
          <w:szCs w:val="24"/>
        </w:rPr>
        <w:t xml:space="preserve">. </w:t>
      </w:r>
      <w:r w:rsidR="00D665B8" w:rsidRPr="00546F99">
        <w:rPr>
          <w:rFonts w:cstheme="minorHAnsi"/>
          <w:sz w:val="24"/>
          <w:szCs w:val="24"/>
        </w:rPr>
        <w:t>–</w:t>
      </w:r>
      <w:r w:rsidRPr="00546F99">
        <w:rPr>
          <w:rFonts w:cstheme="minorHAnsi"/>
          <w:sz w:val="24"/>
          <w:szCs w:val="24"/>
        </w:rPr>
        <w:t xml:space="preserve"> </w:t>
      </w:r>
      <w:r w:rsidR="007E762D" w:rsidRPr="00546F99">
        <w:rPr>
          <w:rFonts w:cstheme="minorHAnsi"/>
          <w:sz w:val="24"/>
          <w:szCs w:val="24"/>
        </w:rPr>
        <w:t>519</w:t>
      </w:r>
      <w:r w:rsidR="00D665B8" w:rsidRPr="00546F99">
        <w:rPr>
          <w:rFonts w:cstheme="minorHAnsi"/>
          <w:sz w:val="24"/>
          <w:szCs w:val="24"/>
        </w:rPr>
        <w:t xml:space="preserve"> </w:t>
      </w:r>
      <w:r w:rsidRPr="00546F99">
        <w:rPr>
          <w:rFonts w:cstheme="minorHAnsi"/>
          <w:sz w:val="24"/>
          <w:szCs w:val="24"/>
        </w:rPr>
        <w:t>v</w:t>
      </w:r>
      <w:r w:rsidR="00D665B8" w:rsidRPr="00546F99">
        <w:rPr>
          <w:rFonts w:cstheme="minorHAnsi"/>
          <w:sz w:val="24"/>
          <w:szCs w:val="24"/>
        </w:rPr>
        <w:t>olumi</w:t>
      </w:r>
      <w:r w:rsidRPr="00546F99">
        <w:rPr>
          <w:rFonts w:cstheme="minorHAnsi"/>
          <w:sz w:val="24"/>
          <w:szCs w:val="24"/>
        </w:rPr>
        <w:t xml:space="preserve"> : ill. : 23 cm. </w:t>
      </w:r>
      <w:r w:rsidR="00D665B8" w:rsidRPr="00546F99">
        <w:rPr>
          <w:rFonts w:cstheme="minorHAnsi"/>
          <w:sz w:val="24"/>
          <w:szCs w:val="24"/>
        </w:rPr>
        <w:t>((</w:t>
      </w:r>
      <w:r w:rsidRPr="00546F99">
        <w:rPr>
          <w:rFonts w:cstheme="minorHAnsi"/>
          <w:sz w:val="24"/>
          <w:szCs w:val="24"/>
        </w:rPr>
        <w:t>Trimestrale. - La numerazione continua anche con titoli diversi a seconda delle stagioni: Semine e piantagioni autunnali, Foraggi frumenti avene, Frumenti e foraggi per l'</w:t>
      </w:r>
      <w:r w:rsidR="000F1095" w:rsidRPr="00546F99">
        <w:rPr>
          <w:rFonts w:cstheme="minorHAnsi"/>
          <w:sz w:val="24"/>
          <w:szCs w:val="24"/>
        </w:rPr>
        <w:t>a</w:t>
      </w:r>
      <w:r w:rsidRPr="00546F99">
        <w:rPr>
          <w:rFonts w:cstheme="minorHAnsi"/>
          <w:sz w:val="24"/>
          <w:szCs w:val="24"/>
        </w:rPr>
        <w:t>utunno, ecc. - Pubblica anche supplementi ed estratti al catalogo. - Descrizione basata su: n.74 (autunno 1886-primavera 1887). - VIA0191306</w:t>
      </w:r>
    </w:p>
    <w:p w14:paraId="26281735" w14:textId="1046CE0C" w:rsidR="00FD0729" w:rsidRPr="00546F99" w:rsidRDefault="00FB49AB" w:rsidP="003D1B32">
      <w:pPr>
        <w:spacing w:after="0" w:line="240" w:lineRule="auto"/>
        <w:jc w:val="both"/>
        <w:rPr>
          <w:rFonts w:cstheme="minorHAnsi"/>
          <w:sz w:val="24"/>
          <w:szCs w:val="24"/>
        </w:rPr>
      </w:pPr>
      <w:r w:rsidRPr="00546F99">
        <w:rPr>
          <w:rFonts w:cstheme="minorHAnsi"/>
          <w:sz w:val="24"/>
          <w:szCs w:val="24"/>
        </w:rPr>
        <w:t>Varianti del titolo:</w:t>
      </w:r>
    </w:p>
    <w:p w14:paraId="6F365037" w14:textId="730FF649" w:rsidR="003F2730" w:rsidRPr="00546F99" w:rsidRDefault="003F2730" w:rsidP="003F2730">
      <w:pPr>
        <w:spacing w:after="0" w:line="240" w:lineRule="auto"/>
        <w:jc w:val="both"/>
        <w:rPr>
          <w:rFonts w:cstheme="minorHAnsi"/>
          <w:sz w:val="24"/>
          <w:szCs w:val="24"/>
        </w:rPr>
      </w:pPr>
      <w:r w:rsidRPr="00546F99">
        <w:rPr>
          <w:rFonts w:cstheme="minorHAnsi"/>
          <w:sz w:val="24"/>
          <w:szCs w:val="24"/>
        </w:rPr>
        <w:t>*Catalogo delle sementi e piante / Fratelli Ingegnoli, Milano</w:t>
      </w:r>
    </w:p>
    <w:p w14:paraId="768F3586" w14:textId="540EEFB8" w:rsidR="00FB49AB" w:rsidRPr="00546F99" w:rsidRDefault="00FB49AB" w:rsidP="00FB49AB">
      <w:pPr>
        <w:spacing w:after="0" w:line="240" w:lineRule="auto"/>
        <w:jc w:val="both"/>
        <w:rPr>
          <w:rFonts w:cstheme="minorHAnsi"/>
          <w:sz w:val="24"/>
          <w:szCs w:val="24"/>
        </w:rPr>
      </w:pPr>
      <w:r w:rsidRPr="00546F99">
        <w:rPr>
          <w:rFonts w:cstheme="minorHAnsi"/>
          <w:sz w:val="24"/>
          <w:szCs w:val="24"/>
        </w:rPr>
        <w:t>*Catalogo generale delle sementi e piante</w:t>
      </w:r>
      <w:r w:rsidR="00C04A79" w:rsidRPr="00546F99">
        <w:rPr>
          <w:rFonts w:cstheme="minorHAnsi"/>
          <w:sz w:val="24"/>
          <w:szCs w:val="24"/>
        </w:rPr>
        <w:t xml:space="preserve"> / Stabilimento agrario-botanico Ingegnoli, Milano</w:t>
      </w:r>
    </w:p>
    <w:p w14:paraId="6F053A3B" w14:textId="658376E3" w:rsidR="00FB49AB" w:rsidRPr="00546F99" w:rsidRDefault="00FB49AB" w:rsidP="00FB49AB">
      <w:pPr>
        <w:spacing w:after="0" w:line="240" w:lineRule="auto"/>
        <w:jc w:val="both"/>
        <w:rPr>
          <w:rFonts w:cstheme="minorHAnsi"/>
          <w:sz w:val="24"/>
          <w:szCs w:val="24"/>
        </w:rPr>
      </w:pPr>
      <w:r w:rsidRPr="00546F99">
        <w:rPr>
          <w:rFonts w:cstheme="minorHAnsi"/>
          <w:sz w:val="24"/>
          <w:szCs w:val="24"/>
        </w:rPr>
        <w:t>*Catalogo generale piante e sementi</w:t>
      </w:r>
    </w:p>
    <w:p w14:paraId="3E8AF570" w14:textId="4C5E8270" w:rsidR="007E762D" w:rsidRPr="00546F99" w:rsidRDefault="007E762D" w:rsidP="00FB49AB">
      <w:pPr>
        <w:spacing w:after="0" w:line="240" w:lineRule="auto"/>
        <w:jc w:val="both"/>
        <w:rPr>
          <w:rFonts w:cstheme="minorHAnsi"/>
          <w:sz w:val="24"/>
          <w:szCs w:val="24"/>
        </w:rPr>
      </w:pPr>
      <w:r w:rsidRPr="00546F99">
        <w:rPr>
          <w:rFonts w:cstheme="minorHAnsi"/>
          <w:sz w:val="24"/>
          <w:szCs w:val="24"/>
        </w:rPr>
        <w:t>*Catalogo generale / Fratelli Ingegnoli</w:t>
      </w:r>
    </w:p>
    <w:p w14:paraId="11D64DDF" w14:textId="078AD805" w:rsidR="00C04A79" w:rsidRPr="00546F99" w:rsidRDefault="00C04A79" w:rsidP="00C04A79">
      <w:pPr>
        <w:spacing w:after="0" w:line="240" w:lineRule="auto"/>
        <w:jc w:val="both"/>
        <w:rPr>
          <w:rFonts w:cstheme="minorHAnsi"/>
          <w:b/>
          <w:bCs/>
          <w:sz w:val="24"/>
          <w:szCs w:val="24"/>
        </w:rPr>
      </w:pPr>
      <w:r w:rsidRPr="00546F99">
        <w:rPr>
          <w:rFonts w:cstheme="minorHAnsi"/>
          <w:sz w:val="24"/>
          <w:szCs w:val="24"/>
        </w:rPr>
        <w:t>*Catalogo di sementi / Stabilimento agrario-botanico Ingegnoli, Milano</w:t>
      </w:r>
    </w:p>
    <w:p w14:paraId="6539E1E5" w14:textId="064F2C3C" w:rsidR="000F1095" w:rsidRPr="00546F99" w:rsidRDefault="000F1095" w:rsidP="00FB49AB">
      <w:pPr>
        <w:spacing w:after="0" w:line="240" w:lineRule="auto"/>
        <w:jc w:val="both"/>
        <w:rPr>
          <w:rFonts w:cstheme="minorHAnsi"/>
          <w:sz w:val="24"/>
          <w:szCs w:val="24"/>
        </w:rPr>
      </w:pPr>
      <w:r w:rsidRPr="00546F99">
        <w:rPr>
          <w:rFonts w:cstheme="minorHAnsi"/>
          <w:sz w:val="24"/>
          <w:szCs w:val="24"/>
        </w:rPr>
        <w:t>*Prezzo corrente delle sementi vegetali della ditta V. Ingegnoli</w:t>
      </w:r>
    </w:p>
    <w:p w14:paraId="4ECD8D6E" w14:textId="3BA03E3D" w:rsidR="003F2730" w:rsidRPr="00546F99" w:rsidRDefault="003F2730" w:rsidP="00FB49AB">
      <w:pPr>
        <w:spacing w:after="0" w:line="240" w:lineRule="auto"/>
        <w:jc w:val="both"/>
        <w:rPr>
          <w:rFonts w:cstheme="minorHAnsi"/>
          <w:sz w:val="24"/>
          <w:szCs w:val="24"/>
        </w:rPr>
      </w:pPr>
      <w:r w:rsidRPr="00546F99">
        <w:rPr>
          <w:rFonts w:cstheme="minorHAnsi"/>
          <w:sz w:val="24"/>
          <w:szCs w:val="24"/>
        </w:rPr>
        <w:t>*Sementi e piante / Fratelli Ingegnoli</w:t>
      </w:r>
    </w:p>
    <w:p w14:paraId="22DD37E1" w14:textId="02BA11F4" w:rsidR="003F2730" w:rsidRPr="00546F99" w:rsidRDefault="00546F99" w:rsidP="00546F99">
      <w:pPr>
        <w:spacing w:after="0" w:line="240" w:lineRule="auto"/>
        <w:jc w:val="center"/>
        <w:rPr>
          <w:rFonts w:cstheme="minorHAnsi"/>
          <w:sz w:val="24"/>
          <w:szCs w:val="24"/>
        </w:rPr>
      </w:pPr>
      <w:r w:rsidRPr="00546F99">
        <w:rPr>
          <w:rFonts w:cstheme="minorHAnsi"/>
          <w:noProof/>
          <w:sz w:val="24"/>
          <w:szCs w:val="24"/>
        </w:rPr>
        <w:drawing>
          <wp:inline distT="0" distB="0" distL="0" distR="0" wp14:anchorId="366DBA5C" wp14:editId="1A2B1B11">
            <wp:extent cx="1285200" cy="1800000"/>
            <wp:effectExtent l="0" t="0" r="0" b="0"/>
            <wp:docPr id="139717728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200" cy="1800000"/>
                    </a:xfrm>
                    <a:prstGeom prst="rect">
                      <a:avLst/>
                    </a:prstGeom>
                    <a:noFill/>
                  </pic:spPr>
                </pic:pic>
              </a:graphicData>
            </a:graphic>
          </wp:inline>
        </w:drawing>
      </w:r>
      <w:r w:rsidR="007E762D" w:rsidRPr="00546F99">
        <w:rPr>
          <w:rFonts w:cstheme="minorHAnsi"/>
          <w:noProof/>
          <w:sz w:val="24"/>
          <w:szCs w:val="24"/>
        </w:rPr>
        <w:drawing>
          <wp:inline distT="0" distB="0" distL="0" distR="0" wp14:anchorId="1DCDA62C" wp14:editId="429EF6C9">
            <wp:extent cx="1288800" cy="1800000"/>
            <wp:effectExtent l="0" t="0" r="6985" b="0"/>
            <wp:docPr id="15484526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pic:spPr>
                </pic:pic>
              </a:graphicData>
            </a:graphic>
          </wp:inline>
        </w:drawing>
      </w:r>
      <w:r w:rsidRPr="00546F99">
        <w:rPr>
          <w:rFonts w:cstheme="minorHAnsi"/>
          <w:noProof/>
          <w:sz w:val="24"/>
          <w:szCs w:val="24"/>
        </w:rPr>
        <w:drawing>
          <wp:inline distT="0" distB="0" distL="0" distR="0" wp14:anchorId="569D3566" wp14:editId="23BA7172">
            <wp:extent cx="1350000" cy="1800000"/>
            <wp:effectExtent l="0" t="0" r="3175" b="0"/>
            <wp:docPr id="18226622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3F2730" w:rsidRPr="00546F99">
        <w:rPr>
          <w:rFonts w:cstheme="minorHAnsi"/>
          <w:noProof/>
          <w:sz w:val="24"/>
          <w:szCs w:val="24"/>
        </w:rPr>
        <w:drawing>
          <wp:inline distT="0" distB="0" distL="0" distR="0" wp14:anchorId="43DBDD9F" wp14:editId="1C23C7F3">
            <wp:extent cx="1454400" cy="1800000"/>
            <wp:effectExtent l="0" t="0" r="0" b="0"/>
            <wp:docPr id="2081607740" name="Immagine 8" descr="Immagine che contiene verdura, peperone, prodotto, Peperoni dolci e peperoncin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07740" name="Immagine 8" descr="Immagine che contiene verdura, peperone, prodotto, Peperoni dolci e peperoncini&#10;&#10;Il contenuto generato dall'IA potrebbe non essere corret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4400" cy="1800000"/>
                    </a:xfrm>
                    <a:prstGeom prst="rect">
                      <a:avLst/>
                    </a:prstGeom>
                    <a:noFill/>
                  </pic:spPr>
                </pic:pic>
              </a:graphicData>
            </a:graphic>
          </wp:inline>
        </w:drawing>
      </w:r>
    </w:p>
    <w:p w14:paraId="1950796A" w14:textId="07CE3DEE" w:rsidR="00EA4537" w:rsidRPr="00546F99" w:rsidRDefault="00EA4537" w:rsidP="00FB49AB">
      <w:pPr>
        <w:spacing w:after="0" w:line="240" w:lineRule="auto"/>
        <w:jc w:val="both"/>
        <w:rPr>
          <w:rFonts w:cstheme="minorHAnsi"/>
          <w:sz w:val="24"/>
          <w:szCs w:val="24"/>
        </w:rPr>
      </w:pPr>
      <w:r w:rsidRPr="00546F99">
        <w:rPr>
          <w:rFonts w:cstheme="minorHAnsi"/>
          <w:sz w:val="24"/>
          <w:szCs w:val="24"/>
        </w:rPr>
        <w:t>*</w:t>
      </w:r>
      <w:r w:rsidRPr="00546F99">
        <w:rPr>
          <w:rFonts w:cstheme="minorHAnsi"/>
          <w:b/>
          <w:bCs/>
          <w:sz w:val="24"/>
          <w:szCs w:val="24"/>
        </w:rPr>
        <w:t>Catalogo guida</w:t>
      </w:r>
      <w:r w:rsidRPr="00546F99">
        <w:rPr>
          <w:rFonts w:cstheme="minorHAnsi"/>
          <w:sz w:val="24"/>
          <w:szCs w:val="24"/>
        </w:rPr>
        <w:t xml:space="preserve"> </w:t>
      </w:r>
      <w:r w:rsidR="0054710A" w:rsidRPr="00546F99">
        <w:rPr>
          <w:rFonts w:cstheme="minorHAnsi"/>
          <w:sz w:val="24"/>
          <w:szCs w:val="24"/>
        </w:rPr>
        <w:t>…</w:t>
      </w:r>
      <w:r w:rsidRPr="00546F99">
        <w:rPr>
          <w:rFonts w:cstheme="minorHAnsi"/>
          <w:sz w:val="24"/>
          <w:szCs w:val="24"/>
        </w:rPr>
        <w:t xml:space="preserve"> / F</w:t>
      </w:r>
      <w:r w:rsidR="00546F99" w:rsidRPr="00546F99">
        <w:rPr>
          <w:rFonts w:cstheme="minorHAnsi"/>
          <w:sz w:val="24"/>
          <w:szCs w:val="24"/>
        </w:rPr>
        <w:t>.</w:t>
      </w:r>
      <w:r w:rsidRPr="00546F99">
        <w:rPr>
          <w:rFonts w:cstheme="minorHAnsi"/>
          <w:sz w:val="24"/>
          <w:szCs w:val="24"/>
        </w:rPr>
        <w:t>lli Ingegnoli</w:t>
      </w:r>
      <w:r w:rsidR="00546F99" w:rsidRPr="00546F99">
        <w:rPr>
          <w:rFonts w:cstheme="minorHAnsi"/>
          <w:sz w:val="24"/>
          <w:szCs w:val="24"/>
        </w:rPr>
        <w:t>, Milano</w:t>
      </w:r>
      <w:r w:rsidRPr="00546F99">
        <w:rPr>
          <w:rFonts w:cstheme="minorHAnsi"/>
          <w:sz w:val="24"/>
          <w:szCs w:val="24"/>
        </w:rPr>
        <w:t xml:space="preserve">. </w:t>
      </w:r>
      <w:r w:rsidR="0054710A" w:rsidRPr="00546F99">
        <w:rPr>
          <w:rFonts w:cstheme="minorHAnsi"/>
          <w:sz w:val="24"/>
          <w:szCs w:val="24"/>
        </w:rPr>
        <w:t>–</w:t>
      </w:r>
      <w:r w:rsidRPr="00546F99">
        <w:rPr>
          <w:rFonts w:cstheme="minorHAnsi"/>
          <w:sz w:val="24"/>
          <w:szCs w:val="24"/>
        </w:rPr>
        <w:t xml:space="preserve"> </w:t>
      </w:r>
      <w:r w:rsidR="0054710A" w:rsidRPr="00546F99">
        <w:rPr>
          <w:rFonts w:cstheme="minorHAnsi"/>
          <w:sz w:val="24"/>
          <w:szCs w:val="24"/>
        </w:rPr>
        <w:t>19</w:t>
      </w:r>
      <w:r w:rsidR="007E762D" w:rsidRPr="00546F99">
        <w:rPr>
          <w:rFonts w:cstheme="minorHAnsi"/>
          <w:sz w:val="24"/>
          <w:szCs w:val="24"/>
        </w:rPr>
        <w:t>4</w:t>
      </w:r>
      <w:r w:rsidR="00546F99" w:rsidRPr="00546F99">
        <w:rPr>
          <w:rFonts w:cstheme="minorHAnsi"/>
          <w:sz w:val="24"/>
          <w:szCs w:val="24"/>
        </w:rPr>
        <w:t>0</w:t>
      </w:r>
      <w:r w:rsidR="0054710A" w:rsidRPr="00546F99">
        <w:rPr>
          <w:rFonts w:cstheme="minorHAnsi"/>
          <w:sz w:val="24"/>
          <w:szCs w:val="24"/>
        </w:rPr>
        <w:t xml:space="preserve">-    . - </w:t>
      </w:r>
      <w:r w:rsidRPr="00546F99">
        <w:rPr>
          <w:rFonts w:cstheme="minorHAnsi"/>
          <w:sz w:val="24"/>
          <w:szCs w:val="24"/>
        </w:rPr>
        <w:t>Milano : F. lli Ingegnoli, 19</w:t>
      </w:r>
      <w:r w:rsidR="007E762D" w:rsidRPr="00546F99">
        <w:rPr>
          <w:rFonts w:cstheme="minorHAnsi"/>
          <w:sz w:val="24"/>
          <w:szCs w:val="24"/>
        </w:rPr>
        <w:t>4</w:t>
      </w:r>
      <w:r w:rsidR="00546F99" w:rsidRPr="00546F99">
        <w:rPr>
          <w:rFonts w:cstheme="minorHAnsi"/>
          <w:sz w:val="24"/>
          <w:szCs w:val="24"/>
        </w:rPr>
        <w:t>0</w:t>
      </w:r>
      <w:r w:rsidR="0054710A" w:rsidRPr="00546F99">
        <w:rPr>
          <w:rFonts w:cstheme="minorHAnsi"/>
          <w:sz w:val="24"/>
          <w:szCs w:val="24"/>
        </w:rPr>
        <w:t xml:space="preserve">-    </w:t>
      </w:r>
      <w:r w:rsidRPr="00546F99">
        <w:rPr>
          <w:rFonts w:cstheme="minorHAnsi"/>
          <w:sz w:val="24"/>
          <w:szCs w:val="24"/>
        </w:rPr>
        <w:t xml:space="preserve">. - </w:t>
      </w:r>
      <w:r w:rsidR="0054710A" w:rsidRPr="00546F99">
        <w:rPr>
          <w:rFonts w:cstheme="minorHAnsi"/>
          <w:sz w:val="24"/>
          <w:szCs w:val="24"/>
        </w:rPr>
        <w:t>volumi</w:t>
      </w:r>
      <w:r w:rsidRPr="00546F99">
        <w:rPr>
          <w:rFonts w:cstheme="minorHAnsi"/>
          <w:sz w:val="24"/>
          <w:szCs w:val="24"/>
        </w:rPr>
        <w:t xml:space="preserve"> : ill. ; 26 cm. </w:t>
      </w:r>
      <w:r w:rsidR="0054710A" w:rsidRPr="00546F99">
        <w:rPr>
          <w:rFonts w:cstheme="minorHAnsi"/>
          <w:sz w:val="24"/>
          <w:szCs w:val="24"/>
        </w:rPr>
        <w:t>((Annuale. –</w:t>
      </w:r>
      <w:r w:rsidRPr="00546F99">
        <w:rPr>
          <w:rFonts w:cstheme="minorHAnsi"/>
          <w:sz w:val="24"/>
          <w:szCs w:val="24"/>
        </w:rPr>
        <w:t xml:space="preserve"> </w:t>
      </w:r>
      <w:r w:rsidR="0054710A" w:rsidRPr="00546F99">
        <w:rPr>
          <w:rFonts w:cstheme="minorHAnsi"/>
          <w:sz w:val="24"/>
          <w:szCs w:val="24"/>
        </w:rPr>
        <w:t>Dal 2026 disponibile anche online</w:t>
      </w:r>
    </w:p>
    <w:p w14:paraId="55240DFC" w14:textId="6243AE63" w:rsidR="00FB49AB" w:rsidRPr="00546F99" w:rsidRDefault="00FB49AB" w:rsidP="003D1B32">
      <w:pPr>
        <w:spacing w:after="0" w:line="240" w:lineRule="auto"/>
        <w:jc w:val="both"/>
        <w:rPr>
          <w:rFonts w:cstheme="minorHAnsi"/>
          <w:sz w:val="24"/>
          <w:szCs w:val="24"/>
        </w:rPr>
      </w:pPr>
      <w:r w:rsidRPr="00546F99">
        <w:rPr>
          <w:rFonts w:cstheme="minorHAnsi"/>
          <w:sz w:val="24"/>
          <w:szCs w:val="24"/>
        </w:rPr>
        <w:t xml:space="preserve">Autore: Ingegnoli Fratelli &lt;Milano&gt; </w:t>
      </w:r>
    </w:p>
    <w:p w14:paraId="7017C8CD" w14:textId="31F0C616" w:rsidR="00EA4537" w:rsidRPr="00546F99" w:rsidRDefault="0054710A" w:rsidP="003D1B32">
      <w:pPr>
        <w:spacing w:after="0" w:line="240" w:lineRule="auto"/>
        <w:jc w:val="both"/>
        <w:rPr>
          <w:rFonts w:cstheme="minorHAnsi"/>
          <w:sz w:val="24"/>
          <w:szCs w:val="24"/>
        </w:rPr>
      </w:pPr>
      <w:r w:rsidRPr="00546F99">
        <w:rPr>
          <w:rFonts w:cstheme="minorHAnsi"/>
          <w:b/>
          <w:bCs/>
          <w:color w:val="C00000"/>
          <w:sz w:val="24"/>
          <w:szCs w:val="24"/>
        </w:rPr>
        <w:t>Copia digitale</w:t>
      </w:r>
      <w:r w:rsidRPr="00546F99">
        <w:rPr>
          <w:rFonts w:cstheme="minorHAnsi"/>
          <w:sz w:val="24"/>
          <w:szCs w:val="24"/>
        </w:rPr>
        <w:t>:</w:t>
      </w:r>
      <w:r w:rsidR="00546F99" w:rsidRPr="00546F99">
        <w:rPr>
          <w:rFonts w:cstheme="minorHAnsi"/>
          <w:sz w:val="24"/>
          <w:szCs w:val="24"/>
        </w:rPr>
        <w:t xml:space="preserve"> </w:t>
      </w:r>
      <w:hyperlink r:id="rId27" w:history="1">
        <w:r w:rsidR="00546F99" w:rsidRPr="00546F99">
          <w:rPr>
            <w:rStyle w:val="Collegamentoipertestuale"/>
            <w:rFonts w:cstheme="minorHAnsi"/>
            <w:sz w:val="24"/>
            <w:szCs w:val="24"/>
          </w:rPr>
          <w:t>2020</w:t>
        </w:r>
      </w:hyperlink>
      <w:r w:rsidR="00546F99" w:rsidRPr="00546F99">
        <w:rPr>
          <w:rFonts w:cstheme="minorHAnsi"/>
          <w:sz w:val="24"/>
          <w:szCs w:val="24"/>
        </w:rPr>
        <w:t xml:space="preserve">; </w:t>
      </w:r>
      <w:hyperlink r:id="rId28" w:history="1">
        <w:r w:rsidR="00546F99" w:rsidRPr="00546F99">
          <w:rPr>
            <w:rStyle w:val="Collegamentoipertestuale"/>
            <w:rFonts w:cstheme="minorHAnsi"/>
            <w:sz w:val="24"/>
            <w:szCs w:val="24"/>
          </w:rPr>
          <w:t>2022</w:t>
        </w:r>
      </w:hyperlink>
      <w:r w:rsidR="00546F99" w:rsidRPr="00546F99">
        <w:rPr>
          <w:rFonts w:cstheme="minorHAnsi"/>
          <w:sz w:val="24"/>
          <w:szCs w:val="24"/>
        </w:rPr>
        <w:t>;</w:t>
      </w:r>
      <w:r w:rsidRPr="00546F99">
        <w:rPr>
          <w:rFonts w:cstheme="minorHAnsi"/>
          <w:sz w:val="24"/>
          <w:szCs w:val="24"/>
        </w:rPr>
        <w:t xml:space="preserve"> </w:t>
      </w:r>
      <w:hyperlink r:id="rId29" w:history="1">
        <w:r w:rsidRPr="00546F99">
          <w:rPr>
            <w:rStyle w:val="Collegamentoipertestuale"/>
            <w:rFonts w:cstheme="minorHAnsi"/>
            <w:sz w:val="24"/>
            <w:szCs w:val="24"/>
          </w:rPr>
          <w:t>2026</w:t>
        </w:r>
      </w:hyperlink>
    </w:p>
    <w:p w14:paraId="2406017B" w14:textId="631E3090" w:rsidR="00CD74F0" w:rsidRPr="00546F99" w:rsidRDefault="00151697" w:rsidP="003D1B32">
      <w:pPr>
        <w:spacing w:after="0" w:line="240" w:lineRule="auto"/>
        <w:jc w:val="both"/>
        <w:rPr>
          <w:rFonts w:cstheme="minorHAnsi"/>
          <w:sz w:val="24"/>
          <w:szCs w:val="24"/>
        </w:rPr>
      </w:pPr>
      <w:r w:rsidRPr="00546F99">
        <w:rPr>
          <w:rFonts w:cstheme="minorHAnsi"/>
          <w:sz w:val="24"/>
          <w:szCs w:val="24"/>
        </w:rPr>
        <w:t>Soggetto: Botanica – Cataloghi</w:t>
      </w:r>
      <w:r w:rsidR="00EA4537" w:rsidRPr="00546F99">
        <w:rPr>
          <w:rFonts w:cstheme="minorHAnsi"/>
          <w:sz w:val="24"/>
          <w:szCs w:val="24"/>
        </w:rPr>
        <w:t>; Sementi - Cataloghi di vendita; Semi - Cataloghi</w:t>
      </w:r>
    </w:p>
    <w:p w14:paraId="6342A51A" w14:textId="77777777" w:rsidR="00151697" w:rsidRPr="003D1B32" w:rsidRDefault="00151697" w:rsidP="003D1B32">
      <w:pPr>
        <w:spacing w:after="0" w:line="240" w:lineRule="auto"/>
        <w:jc w:val="both"/>
        <w:rPr>
          <w:rFonts w:cstheme="minorHAnsi"/>
        </w:rPr>
      </w:pPr>
    </w:p>
    <w:p w14:paraId="1CF3F8DD" w14:textId="66E28CF6" w:rsidR="008235D6" w:rsidRPr="003D1B32" w:rsidRDefault="008235D6" w:rsidP="003D1B32">
      <w:pPr>
        <w:spacing w:after="0" w:line="240" w:lineRule="auto"/>
        <w:jc w:val="both"/>
        <w:rPr>
          <w:rFonts w:cstheme="minorHAnsi"/>
          <w:b/>
          <w:bCs/>
          <w:color w:val="C00000"/>
          <w:sz w:val="44"/>
          <w:szCs w:val="44"/>
        </w:rPr>
      </w:pPr>
      <w:r w:rsidRPr="003D1B32">
        <w:rPr>
          <w:rFonts w:cstheme="minorHAnsi"/>
          <w:b/>
          <w:bCs/>
          <w:color w:val="C00000"/>
          <w:sz w:val="44"/>
          <w:szCs w:val="44"/>
        </w:rPr>
        <w:t>Informazioni storico-bibliografiche</w:t>
      </w:r>
    </w:p>
    <w:p w14:paraId="5D0E0CF5" w14:textId="7AC7266B" w:rsidR="008235D6" w:rsidRPr="003D1B32" w:rsidRDefault="008235D6" w:rsidP="003D1B32">
      <w:pPr>
        <w:spacing w:after="0" w:line="240" w:lineRule="auto"/>
        <w:jc w:val="both"/>
        <w:rPr>
          <w:rFonts w:cstheme="minorHAnsi"/>
        </w:rPr>
      </w:pPr>
      <w:r w:rsidRPr="003D1B32">
        <w:rPr>
          <w:rFonts w:cstheme="minorHAnsi"/>
        </w:rPr>
        <w:t xml:space="preserve">Le serre </w:t>
      </w:r>
      <w:r w:rsidRPr="0054710A">
        <w:rPr>
          <w:rFonts w:cstheme="minorHAnsi"/>
          <w:b/>
          <w:bCs/>
        </w:rPr>
        <w:t>burdin</w:t>
      </w:r>
      <w:r w:rsidRPr="003D1B32">
        <w:rPr>
          <w:rFonts w:cstheme="minorHAnsi"/>
        </w:rPr>
        <w:t xml:space="preserve"> All’avanguardia nelle tecnologie impiegate, lo stabilimento botanico avviato nel 1822 divenne anche meta di grande richiamo per le passeggiate dei torinesi di Paola Costanzo</w:t>
      </w:r>
    </w:p>
    <w:p w14:paraId="1F70528A" w14:textId="458EEEB6" w:rsidR="008235D6" w:rsidRPr="003D1B32" w:rsidRDefault="008235D6" w:rsidP="003D1B32">
      <w:pPr>
        <w:spacing w:after="0" w:line="240" w:lineRule="auto"/>
        <w:jc w:val="both"/>
        <w:rPr>
          <w:rFonts w:cstheme="minorHAnsi"/>
        </w:rPr>
      </w:pPr>
      <w:r w:rsidRPr="003D1B32">
        <w:rPr>
          <w:rFonts w:cstheme="minorHAnsi"/>
        </w:rPr>
        <w:t xml:space="preserve">«A brevissima distanza dalla chiesa di S. Salvario, all’estremità della via de’ Fiori, troviamo lo stabilimento botanico della Società Burdin, il primo di tal genere introdotto in Piemonte dalla bene merita famiglia Burdin, ed uno parimenti de’ più ricchi d’Europa, degno esso solo di una speciale passeggiata per chi ama i fiori e la bella e pellegrina vegetazione […] Questo grandioso stabilimento, vera mente florido, che conta oltre 30 anni di esistenza […] somministra piante d’ogni maniera al Piemonte ed al resto d’Italia </w:t>
      </w:r>
      <w:r w:rsidRPr="003D1B32">
        <w:rPr>
          <w:rFonts w:cstheme="minorHAnsi"/>
        </w:rPr>
        <w:lastRenderedPageBreak/>
        <w:t xml:space="preserve">specialmente, ed invia anche vegetali in Oriente e nelle Americhe» (G.F. Baruffi, Passeggiate nei dintorni di Torino, Stampe ria Reale, Torino, 1838). Originari di Saint-Eusèbe presso Annecy in Savoia, i Burdin divennero noti grazie alla fiorente e redditizia attività vivaistica intrapresa da Martin (1740-1829), appassionato studioso di botanica e agricoltura, divenuto giardiniere di prestigio grazie al sostegno di François-Joseph de Conzié, un possidente colto e illuminato, precettore di Jean-Jacques Rousseau, e all’esperienza maturata esercitando la professione in Olanda, in Inghilterra e nei dintorni di Parigi. Rientrato a Chambéry nel 1765, Martin aprì uno stabilimento agrario e nel Catalogo del regio Stabilimento Burdin Magg.re e Comp.a, Torino 1832 (cortesia Biblioteca nazionale di Torino) e Catalogo generale,1841 (ASCT, Collezione Simeom). data da un termosifone ad acqua, la prima a essere sperimentata e introdotta negli Stati Sabaudi, meta per le passeggiate dei torinesi. 1779 pubblicò il primo catalogo commerciale della ditta, cui seguirono diverse altre edizioni. Nel 1822 i suoi figli, François e Charles decisero di ampliare l’attività paterna e aprirono un nuovo stabilimento botanico a Torino, in San Salvario, in un podere attiguo alla chiesa e al convento di San Solutore (oggi largo Saluzzo). La scelta di Torino fu dettata da ragioni commerciali ed economiche essendo «il prezzo del terreno più caro a Chambéry che a Torino […] inoltre il prezzo delle giornate de’ lavoratori è qui a Torino da [0]75 a franchi 1,25, mentre a Chambéry di franchi 1,25 a 1,75». Nel 1823 venne pubblicato il primo catalogo torinese e in breve tempo il vivaio di San Salvario acquisì fama e successo. Nel 1833 grazie ai risultati raggiunti ottenne il titolo di Regio Stabilimento. Nel 1829, inoltre, François aveva aperto un secondo stabilimento botanico a Milano. Furono moltissimi i premi e i riconosci menti ottenuti dalla ditta, che si distinse anche per le efficaci strategie pubblicitarie adottate – presenza massiccia sulle riviste scientifiche, partecipazione sistematica alle esposizioni – e per il suo essere diventata, con la spettacolare serra a ferro di cavallo di 270 metri di lunghezza riscal Il Regio Stabilimento Burdin, all’avanguardia nella penisola come centro di miglioramento genetico e di diffusione delle varietà nel settore ortofrutticolo, costituì il primo esempio di quelle imprese di carattere commerciale che si fecero carico anche di funzioni di sperimentazione e di sviluppo tecnico, attraverso le quali nel corso dell’Ottocento una parte della ricerca agronomica perse la connotazione di attività non redditizia che l’aveva caratterizzata fino ad allora. La ditta torinese svolgeva una funzione di collegamento tra gli ambienti della scienza botanica e agronomica piemontese e il mondo dei produttori, spesso restii a intraprendere i miglioramenti e le innovazioni suggerite dagli accademici o difficilmente raggiungibili attraverso i canali della comunicazione scientifica alta, ma meglio disposti nei confronti di chi parlava il linguaggio del mercato e utilizzava le reti commerciali. </w:t>
      </w:r>
      <w:r w:rsidRPr="003D1B32">
        <w:rPr>
          <w:rFonts w:ascii="Cambria Math" w:hAnsi="Cambria Math" w:cs="Cambria Math"/>
        </w:rPr>
        <w:t>◆</w:t>
      </w:r>
      <w:r w:rsidRPr="003D1B32">
        <w:rPr>
          <w:rFonts w:cstheme="minorHAnsi"/>
        </w:rPr>
        <w:t>Paola Costanzo, Settore Musei della Citt</w:t>
      </w:r>
      <w:r w:rsidRPr="003D1B32">
        <w:rPr>
          <w:rFonts w:ascii="Calibri" w:hAnsi="Calibri" w:cs="Calibri"/>
        </w:rPr>
        <w:t>à</w:t>
      </w:r>
      <w:r w:rsidRPr="003D1B32">
        <w:rPr>
          <w:rFonts w:cstheme="minorHAnsi"/>
        </w:rPr>
        <w:t xml:space="preserve"> di Torino</w:t>
      </w:r>
    </w:p>
    <w:p w14:paraId="4A17B671" w14:textId="77777777" w:rsidR="008235D6" w:rsidRDefault="008235D6" w:rsidP="003D1B32">
      <w:pPr>
        <w:spacing w:after="0" w:line="240" w:lineRule="auto"/>
        <w:jc w:val="both"/>
        <w:rPr>
          <w:rFonts w:cstheme="minorHAnsi"/>
        </w:rPr>
      </w:pPr>
    </w:p>
    <w:p w14:paraId="5DC34CFC" w14:textId="2B4EF85E" w:rsidR="0054710A" w:rsidRPr="0054710A" w:rsidRDefault="0054710A" w:rsidP="0054710A">
      <w:pPr>
        <w:spacing w:after="0" w:line="240" w:lineRule="auto"/>
        <w:jc w:val="both"/>
        <w:rPr>
          <w:rFonts w:cstheme="minorHAnsi"/>
          <w:b/>
          <w:bCs/>
        </w:rPr>
      </w:pPr>
      <w:r w:rsidRPr="0054710A">
        <w:rPr>
          <w:rFonts w:cstheme="minorHAnsi"/>
          <w:b/>
          <w:bCs/>
        </w:rPr>
        <w:t xml:space="preserve">LA STORIA DELL'AZIENDA </w:t>
      </w:r>
      <w:r>
        <w:rPr>
          <w:rFonts w:cstheme="minorHAnsi"/>
          <w:b/>
          <w:bCs/>
        </w:rPr>
        <w:t>INGEGNOLI</w:t>
      </w:r>
    </w:p>
    <w:p w14:paraId="286D53EA" w14:textId="77777777" w:rsidR="0054710A" w:rsidRPr="0054710A" w:rsidRDefault="0054710A" w:rsidP="0054710A">
      <w:pPr>
        <w:spacing w:after="0" w:line="240" w:lineRule="auto"/>
        <w:jc w:val="both"/>
        <w:rPr>
          <w:rFonts w:cstheme="minorHAnsi"/>
        </w:rPr>
      </w:pPr>
      <w:r w:rsidRPr="0054710A">
        <w:rPr>
          <w:rFonts w:cstheme="minorHAnsi"/>
        </w:rPr>
        <w:t>Nel 1700 la famiglia Ingegnoli viveva a Sesto Calende, sulle sponde del Ticino. Già allora era legata alla terra da una profonda passione, la stessa che spinse l’Ing. Francesco Ingegnoli a trasferirsi nella vicina Milano mosso dal desiderio di dar vita ad una attività industriale e commerciale in campo agricolo.</w:t>
      </w:r>
    </w:p>
    <w:p w14:paraId="75449A4F" w14:textId="4D58FFAA" w:rsidR="0054710A" w:rsidRPr="0054710A" w:rsidRDefault="0054710A" w:rsidP="0054710A">
      <w:pPr>
        <w:spacing w:after="0" w:line="240" w:lineRule="auto"/>
        <w:jc w:val="both"/>
        <w:rPr>
          <w:rFonts w:cstheme="minorHAnsi"/>
        </w:rPr>
      </w:pPr>
      <w:r w:rsidRPr="0054710A">
        <w:rPr>
          <w:rFonts w:cstheme="minorHAnsi"/>
          <w:b/>
          <w:bCs/>
        </w:rPr>
        <w:t>Anno 1750</w:t>
      </w:r>
      <w:r>
        <w:rPr>
          <w:rFonts w:cstheme="minorHAnsi"/>
        </w:rPr>
        <w:t xml:space="preserve"> </w:t>
      </w:r>
      <w:r w:rsidRPr="0054710A">
        <w:rPr>
          <w:rFonts w:cstheme="minorHAnsi"/>
        </w:rPr>
        <w:t>La famiglia Ingegnoli a Sesto Calende coltiva già molti terreni di proprietà con viti, cereali ed altre colture.</w:t>
      </w:r>
    </w:p>
    <w:p w14:paraId="20CE7D3F" w14:textId="1110B28C" w:rsidR="0054710A" w:rsidRPr="0054710A" w:rsidRDefault="0054710A" w:rsidP="0054710A">
      <w:pPr>
        <w:spacing w:after="0" w:line="240" w:lineRule="auto"/>
        <w:jc w:val="both"/>
        <w:rPr>
          <w:rFonts w:cstheme="minorHAnsi"/>
        </w:rPr>
      </w:pPr>
      <w:r w:rsidRPr="0054710A">
        <w:rPr>
          <w:rFonts w:cstheme="minorHAnsi"/>
          <w:b/>
          <w:bCs/>
        </w:rPr>
        <w:t>Nel 1879</w:t>
      </w:r>
      <w:r>
        <w:rPr>
          <w:rFonts w:cstheme="minorHAnsi"/>
          <w:b/>
          <w:bCs/>
        </w:rPr>
        <w:t xml:space="preserve"> </w:t>
      </w:r>
      <w:r w:rsidRPr="0054710A">
        <w:rPr>
          <w:rFonts w:cstheme="minorHAnsi"/>
        </w:rPr>
        <w:t>Nel 1879 i tre fratelli Ingegnoli Francesco Vittorio e Paolo giovanissimi acquistano i vivai Burdin fondati a Milano nel 1817 e continuano la produzione di moltissime piante da frutto, ornamentali e sementi tra cui il famoso gelso delle Filippine che si sviluppò enormemente per la produzione della seta.</w:t>
      </w:r>
    </w:p>
    <w:p w14:paraId="07174862" w14:textId="116D3870" w:rsidR="0054710A" w:rsidRDefault="0054710A" w:rsidP="003D1B32">
      <w:pPr>
        <w:spacing w:after="0" w:line="240" w:lineRule="auto"/>
        <w:jc w:val="both"/>
        <w:rPr>
          <w:rFonts w:cstheme="minorHAnsi"/>
        </w:rPr>
      </w:pPr>
      <w:hyperlink r:id="rId30" w:history="1">
        <w:r w:rsidRPr="00E72E95">
          <w:rPr>
            <w:rStyle w:val="Collegamentoipertestuale"/>
            <w:rFonts w:cstheme="minorHAnsi"/>
          </w:rPr>
          <w:t>https://www.ingegnoli.it/ita/azienda</w:t>
        </w:r>
      </w:hyperlink>
      <w:r>
        <w:rPr>
          <w:rFonts w:cstheme="minorHAnsi"/>
        </w:rPr>
        <w:t xml:space="preserve">. </w:t>
      </w:r>
    </w:p>
    <w:p w14:paraId="361F665F" w14:textId="77777777" w:rsidR="0054710A" w:rsidRPr="003D1B32" w:rsidRDefault="0054710A" w:rsidP="003D1B32">
      <w:pPr>
        <w:spacing w:after="0" w:line="240" w:lineRule="auto"/>
        <w:jc w:val="both"/>
        <w:rPr>
          <w:rFonts w:cstheme="minorHAnsi"/>
        </w:rPr>
      </w:pPr>
    </w:p>
    <w:p w14:paraId="0F62C5B6" w14:textId="5A73864C" w:rsidR="00CD74F0" w:rsidRPr="003D1B32" w:rsidRDefault="00CD74F0" w:rsidP="003D1B32">
      <w:pPr>
        <w:spacing w:after="0" w:line="240" w:lineRule="auto"/>
        <w:jc w:val="both"/>
        <w:rPr>
          <w:rFonts w:cstheme="minorHAnsi"/>
          <w:b/>
          <w:bCs/>
          <w:color w:val="C00000"/>
          <w:sz w:val="44"/>
          <w:szCs w:val="44"/>
        </w:rPr>
      </w:pPr>
      <w:r w:rsidRPr="003D1B32">
        <w:rPr>
          <w:rFonts w:cstheme="minorHAnsi"/>
          <w:b/>
          <w:bCs/>
          <w:color w:val="C00000"/>
          <w:sz w:val="44"/>
          <w:szCs w:val="44"/>
        </w:rPr>
        <w:t>Note e riferimenti bibliografici</w:t>
      </w:r>
    </w:p>
    <w:p w14:paraId="318B90A6" w14:textId="558B5265" w:rsidR="003D1B32" w:rsidRPr="003D1B32" w:rsidRDefault="003D1B32" w:rsidP="003D1B32">
      <w:pPr>
        <w:pStyle w:val="Paragrafoelenco"/>
        <w:numPr>
          <w:ilvl w:val="0"/>
          <w:numId w:val="1"/>
        </w:numPr>
        <w:spacing w:after="0" w:line="240" w:lineRule="auto"/>
        <w:jc w:val="both"/>
        <w:outlineLvl w:val="1"/>
        <w:rPr>
          <w:rFonts w:eastAsia="Times New Roman" w:cstheme="minorHAnsi"/>
          <w:kern w:val="0"/>
          <w:lang w:eastAsia="it-IT"/>
          <w14:ligatures w14:val="none"/>
        </w:rPr>
      </w:pPr>
      <w:hyperlink r:id="rId31" w:history="1">
        <w:r w:rsidRPr="003D1B32">
          <w:rPr>
            <w:rStyle w:val="Collegamentoipertestuale"/>
            <w:rFonts w:eastAsia="Times New Roman" w:cstheme="minorHAnsi"/>
            <w:kern w:val="0"/>
            <w:lang w:eastAsia="it-IT"/>
            <w14:ligatures w14:val="none"/>
          </w:rPr>
          <w:t>Prezzo corrente dei vegetabili dalla casa Burdin maggiore e comp. di Torino, cioè alberi fruttiferi, alberi ed arboscelli da ornamento, alberi sempre verdi, rosai, piante esotiche etc.</w:t>
        </w:r>
        <w:r w:rsidRPr="003D1B32">
          <w:rPr>
            <w:rStyle w:val="Collegamentoipertestuale"/>
            <w:rFonts w:eastAsia="Times New Roman" w:cstheme="minorHAnsi"/>
            <w:kern w:val="0"/>
            <w:lang w:eastAsia="it-IT"/>
            <w14:ligatures w14:val="none"/>
          </w:rPr>
          <w:br/>
          <w:t>Tecnologia. Annali universali di agricoltura, economia rurale e domestica; arti e mestieri (1828 feb, Serie 1, Volume 6, Fascicolo 1 e 2, p.158-159)</w:t>
        </w:r>
      </w:hyperlink>
    </w:p>
    <w:p w14:paraId="431ADCC3" w14:textId="19E1E958" w:rsidR="0031062F" w:rsidRPr="003D1B32" w:rsidRDefault="008235D6" w:rsidP="003D1B32">
      <w:pPr>
        <w:pStyle w:val="Paragrafoelenco"/>
        <w:numPr>
          <w:ilvl w:val="0"/>
          <w:numId w:val="1"/>
        </w:numPr>
        <w:spacing w:after="0" w:line="240" w:lineRule="auto"/>
        <w:jc w:val="both"/>
        <w:rPr>
          <w:rFonts w:cstheme="minorHAnsi"/>
        </w:rPr>
      </w:pPr>
      <w:hyperlink r:id="rId32" w:history="1">
        <w:r w:rsidRPr="003D1B32">
          <w:rPr>
            <w:rStyle w:val="Collegamentoipertestuale"/>
            <w:rFonts w:cstheme="minorHAnsi"/>
          </w:rPr>
          <w:t>Le serre Burdin / Paola Costanzo. In: MT, dicembre 2011, p.44</w:t>
        </w:r>
      </w:hyperlink>
    </w:p>
    <w:sectPr w:rsidR="0031062F" w:rsidRPr="003D1B3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C5746"/>
    <w:multiLevelType w:val="hybridMultilevel"/>
    <w:tmpl w:val="106C61B0"/>
    <w:lvl w:ilvl="0" w:tplc="A9989F3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62872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35F6F"/>
    <w:rsid w:val="000F1095"/>
    <w:rsid w:val="001007DA"/>
    <w:rsid w:val="00151697"/>
    <w:rsid w:val="001A7DCB"/>
    <w:rsid w:val="00283AD3"/>
    <w:rsid w:val="0031062F"/>
    <w:rsid w:val="003605E3"/>
    <w:rsid w:val="00375F4B"/>
    <w:rsid w:val="003811E4"/>
    <w:rsid w:val="0038466E"/>
    <w:rsid w:val="003D1B32"/>
    <w:rsid w:val="003F2730"/>
    <w:rsid w:val="00546B78"/>
    <w:rsid w:val="00546F99"/>
    <w:rsid w:val="0054710A"/>
    <w:rsid w:val="00653982"/>
    <w:rsid w:val="007E762D"/>
    <w:rsid w:val="008235D6"/>
    <w:rsid w:val="00935F6F"/>
    <w:rsid w:val="009C37D1"/>
    <w:rsid w:val="00A74578"/>
    <w:rsid w:val="00C04A79"/>
    <w:rsid w:val="00C71CAA"/>
    <w:rsid w:val="00C81EAA"/>
    <w:rsid w:val="00C83DB7"/>
    <w:rsid w:val="00CD74F0"/>
    <w:rsid w:val="00D544E6"/>
    <w:rsid w:val="00D665B8"/>
    <w:rsid w:val="00DB41B8"/>
    <w:rsid w:val="00DB4A98"/>
    <w:rsid w:val="00E84EF4"/>
    <w:rsid w:val="00EA4537"/>
    <w:rsid w:val="00FB47F0"/>
    <w:rsid w:val="00FB49AB"/>
    <w:rsid w:val="00FD07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C8B3"/>
  <w15:chartTrackingRefBased/>
  <w15:docId w15:val="{5BAD79F3-CD1A-4751-A3C2-9EB171AF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07DA"/>
  </w:style>
  <w:style w:type="paragraph" w:styleId="Titolo1">
    <w:name w:val="heading 1"/>
    <w:basedOn w:val="Normale"/>
    <w:next w:val="Normale"/>
    <w:link w:val="Titolo1Carattere"/>
    <w:uiPriority w:val="9"/>
    <w:qFormat/>
    <w:rsid w:val="00935F6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935F6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35F6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unhideWhenUsed/>
    <w:qFormat/>
    <w:rsid w:val="00935F6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35F6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35F6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35F6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35F6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35F6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35F6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935F6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35F6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00935F6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35F6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35F6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35F6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35F6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35F6F"/>
    <w:rPr>
      <w:rFonts w:eastAsiaTheme="majorEastAsia" w:cstheme="majorBidi"/>
      <w:color w:val="272727" w:themeColor="text1" w:themeTint="D8"/>
    </w:rPr>
  </w:style>
  <w:style w:type="paragraph" w:styleId="Titolo">
    <w:name w:val="Title"/>
    <w:basedOn w:val="Normale"/>
    <w:next w:val="Normale"/>
    <w:link w:val="TitoloCarattere"/>
    <w:uiPriority w:val="10"/>
    <w:qFormat/>
    <w:rsid w:val="00935F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35F6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35F6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35F6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35F6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35F6F"/>
    <w:rPr>
      <w:i/>
      <w:iCs/>
      <w:color w:val="404040" w:themeColor="text1" w:themeTint="BF"/>
    </w:rPr>
  </w:style>
  <w:style w:type="paragraph" w:styleId="Paragrafoelenco">
    <w:name w:val="List Paragraph"/>
    <w:basedOn w:val="Normale"/>
    <w:uiPriority w:val="34"/>
    <w:qFormat/>
    <w:rsid w:val="00935F6F"/>
    <w:pPr>
      <w:ind w:left="720"/>
      <w:contextualSpacing/>
    </w:pPr>
  </w:style>
  <w:style w:type="character" w:styleId="Enfasiintensa">
    <w:name w:val="Intense Emphasis"/>
    <w:basedOn w:val="Carpredefinitoparagrafo"/>
    <w:uiPriority w:val="21"/>
    <w:qFormat/>
    <w:rsid w:val="00935F6F"/>
    <w:rPr>
      <w:i/>
      <w:iCs/>
      <w:color w:val="365F91" w:themeColor="accent1" w:themeShade="BF"/>
    </w:rPr>
  </w:style>
  <w:style w:type="paragraph" w:styleId="Citazioneintensa">
    <w:name w:val="Intense Quote"/>
    <w:basedOn w:val="Normale"/>
    <w:next w:val="Normale"/>
    <w:link w:val="CitazioneintensaCarattere"/>
    <w:uiPriority w:val="30"/>
    <w:qFormat/>
    <w:rsid w:val="00935F6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35F6F"/>
    <w:rPr>
      <w:i/>
      <w:iCs/>
      <w:color w:val="365F91" w:themeColor="accent1" w:themeShade="BF"/>
    </w:rPr>
  </w:style>
  <w:style w:type="character" w:styleId="Riferimentointenso">
    <w:name w:val="Intense Reference"/>
    <w:basedOn w:val="Carpredefinitoparagrafo"/>
    <w:uiPriority w:val="32"/>
    <w:qFormat/>
    <w:rsid w:val="00935F6F"/>
    <w:rPr>
      <w:b/>
      <w:bCs/>
      <w:smallCaps/>
      <w:color w:val="365F91" w:themeColor="accent1" w:themeShade="BF"/>
      <w:spacing w:val="5"/>
    </w:rPr>
  </w:style>
  <w:style w:type="character" w:styleId="Collegamentoipertestuale">
    <w:name w:val="Hyperlink"/>
    <w:basedOn w:val="Carpredefinitoparagrafo"/>
    <w:uiPriority w:val="99"/>
    <w:unhideWhenUsed/>
    <w:rsid w:val="008235D6"/>
    <w:rPr>
      <w:color w:val="0000FF" w:themeColor="hyperlink"/>
      <w:u w:val="single"/>
    </w:rPr>
  </w:style>
  <w:style w:type="character" w:styleId="Menzionenonrisolta">
    <w:name w:val="Unresolved Mention"/>
    <w:basedOn w:val="Carpredefinitoparagrafo"/>
    <w:uiPriority w:val="99"/>
    <w:semiHidden/>
    <w:unhideWhenUsed/>
    <w:rsid w:val="008235D6"/>
    <w:rPr>
      <w:color w:val="605E5C"/>
      <w:shd w:val="clear" w:color="auto" w:fill="E1DFDD"/>
    </w:rPr>
  </w:style>
  <w:style w:type="character" w:customStyle="1" w:styleId="h2browse">
    <w:name w:val="h2browse"/>
    <w:basedOn w:val="Carpredefinitoparagrafo"/>
    <w:rsid w:val="003D1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books.google.it/books?id=a7kF5STCEyMC&amp;printsec=frontcover&amp;hl=it&amp;source=gbs_ge_summary_r&amp;cad=0"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play.google.com/books/reader?id=a7kF5STCEyMC&amp;pg=GBS.PA1&amp;hl=it" TargetMode="External"/><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www.ingegnoli.it/sfoglia-catalogo?srsltid=AfmBOoqA8XjudOHfbxwt3mlDn09c018qvUCB8F5TUa49QyrdBZtiDKPq"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ooks.google.it/books?id=K0WjokOG6JEC&amp;printsec=frontcover&amp;hl=it&amp;source=gbs_ge_summary_r&amp;cad=0" TargetMode="External"/><Relationship Id="rId24" Type="http://schemas.openxmlformats.org/officeDocument/2006/relationships/image" Target="media/image14.png"/><Relationship Id="rId32" Type="http://schemas.openxmlformats.org/officeDocument/2006/relationships/hyperlink" Target="https://www.google.com/url?sa=t&amp;source=web&amp;rct=j&amp;url=https%3A%2F%2Fwww.museotorino.it%2Fresources%2Fpdf%2Fmagazine%2Fflip%2F04%2Ffiles%2Fassets%2Fcommon%2Fdownloads%2Fpage0044.pdf&amp;ved=0CBoQjhxqFwoTCNDDv6a92ZIDFQAAAAAdAAAAABAI&amp;opi=89978449"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google.com/url?sa=t&amp;source=web&amp;rct=j&amp;opi=89978449&amp;url=https://www.ingegnoli.it/media/wysiwyg/PDF_catalogo/2022/00_Catalogo_completo_2022.pdf%3Fsrsltid%3DAfmBOoohbhUUycsqy-YLIM5tdLlKNN6SPLeafiq2bgfwws9Wx6cnT04M&amp;ved=2ahUKEwj58Ken192SAxUIgv0HHcmFJH4QFnoECBkQAQ&amp;usg=AOvVaw322eAsOU7NISmcpyqcn-ID" TargetMode="External"/><Relationship Id="rId10" Type="http://schemas.openxmlformats.org/officeDocument/2006/relationships/hyperlink" Target="https://books.google.it/books?id=TdTc_QV0r3YC&amp;printsec=frontcover&amp;hl=it&amp;source=gbs_ge_summary_r&amp;cad=0" TargetMode="External"/><Relationship Id="rId19" Type="http://schemas.openxmlformats.org/officeDocument/2006/relationships/image" Target="media/image9.jpeg"/><Relationship Id="rId31" Type="http://schemas.openxmlformats.org/officeDocument/2006/relationships/hyperlink" Target="http://emeroteca.braidense.it/eva/sfoglia_articolo.php?IDTestata=35&amp;CodScheda=122&amp;Alph=All&amp;OB=progetto&amp;OM=DESC&amp;SearchString=&amp;SearchField=&amp;PageRec=100&amp;PageSel=10&amp;PB=1&amp;CodVolume=1313&amp;CodFascicolo=3083&amp;CodArticolo=100798" TargetMode="External"/><Relationship Id="rId4" Type="http://schemas.openxmlformats.org/officeDocument/2006/relationships/webSettings" Target="webSettings.xml"/><Relationship Id="rId9" Type="http://schemas.openxmlformats.org/officeDocument/2006/relationships/hyperlink" Target="https://play.google.com/books/reader?id=MIZre0in7kEC&amp;pg=GBS.PA1&amp;hl=it" TargetMode="External"/><Relationship Id="rId14" Type="http://schemas.openxmlformats.org/officeDocument/2006/relationships/hyperlink" Target="https://books.google.it/books?id=isvGIjy8pTQC&amp;printsec=frontcover&amp;hl=it&amp;source=gbs_ge_summary_r&amp;cad=0" TargetMode="External"/><Relationship Id="rId22" Type="http://schemas.openxmlformats.org/officeDocument/2006/relationships/image" Target="media/image12.png"/><Relationship Id="rId27" Type="http://schemas.openxmlformats.org/officeDocument/2006/relationships/hyperlink" Target="https://www.google.com/url?sa=t&amp;source=web&amp;rct=j&amp;opi=89978449&amp;url=https://www.ingegnoli.it/media/wysiwyg/PDF_catalogo/2020/00_Catalogo_completo_2020.pdf%3Fsrsltid%3DAfmBOoooOwLoL9sFjjENLd-3VZ8L_LRyJ-EIj8yKsbXOdBNV-mL4D68_&amp;ved=2ahUKEwj58Ken192SAxUIgv0HHcmFJH4QFnoECDsQAQ&amp;usg=AOvVaw3BoK5pEkToyvKhBUtcOCZE" TargetMode="External"/><Relationship Id="rId30" Type="http://schemas.openxmlformats.org/officeDocument/2006/relationships/hyperlink" Target="https://www.ingegnoli.it/ita/azienda" TargetMode="External"/><Relationship Id="rId8"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Pages>
  <Words>1710</Words>
  <Characters>9750</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2026-02-14T16:52:00Z</dcterms:created>
  <dcterms:modified xsi:type="dcterms:W3CDTF">2026-02-16T09:42:00Z</dcterms:modified>
</cp:coreProperties>
</file>