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AAD8" w14:textId="1B37910B" w:rsidR="009A052A" w:rsidRDefault="009A052A" w:rsidP="00DC24E4">
      <w:pPr>
        <w:spacing w:after="0" w:line="240" w:lineRule="auto"/>
        <w:jc w:val="both"/>
        <w:rPr>
          <w:rFonts w:cstheme="minorHAnsi"/>
          <w:i/>
          <w:sz w:val="16"/>
          <w:szCs w:val="16"/>
        </w:rPr>
      </w:pPr>
      <w:r>
        <w:rPr>
          <w:rFonts w:cstheme="minorHAnsi"/>
          <w:b/>
          <w:color w:val="C00000"/>
          <w:sz w:val="44"/>
          <w:szCs w:val="44"/>
        </w:rPr>
        <w:t>XU176</w:t>
      </w:r>
      <w:r>
        <w:rPr>
          <w:rFonts w:cstheme="minorHAnsi"/>
          <w:b/>
          <w:color w:val="C00000"/>
          <w:sz w:val="44"/>
          <w:szCs w:val="44"/>
        </w:rPr>
        <w:t>1</w:t>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proofErr w:type="gramStart"/>
      <w:r>
        <w:rPr>
          <w:rFonts w:cstheme="minorHAnsi"/>
          <w:i/>
          <w:sz w:val="16"/>
          <w:szCs w:val="16"/>
        </w:rPr>
        <w:t>21</w:t>
      </w:r>
      <w:r>
        <w:rPr>
          <w:rFonts w:cstheme="minorHAnsi"/>
          <w:i/>
          <w:sz w:val="16"/>
          <w:szCs w:val="16"/>
        </w:rPr>
        <w:t xml:space="preserve">  aprile</w:t>
      </w:r>
      <w:proofErr w:type="gramEnd"/>
      <w:r>
        <w:rPr>
          <w:rFonts w:cstheme="minorHAnsi"/>
          <w:i/>
          <w:sz w:val="16"/>
          <w:szCs w:val="16"/>
        </w:rPr>
        <w:t xml:space="preserve"> 2026</w:t>
      </w:r>
    </w:p>
    <w:p w14:paraId="72450FBC" w14:textId="77777777" w:rsidR="009A052A" w:rsidRPr="00B87760" w:rsidRDefault="009A052A" w:rsidP="00DC24E4">
      <w:pPr>
        <w:spacing w:after="0" w:line="240" w:lineRule="auto"/>
        <w:jc w:val="both"/>
        <w:rPr>
          <w:rFonts w:cstheme="minorHAnsi"/>
          <w:b/>
          <w:color w:val="C00000"/>
          <w:sz w:val="44"/>
          <w:szCs w:val="44"/>
        </w:rPr>
      </w:pPr>
      <w:r w:rsidRPr="00B87760">
        <w:rPr>
          <w:rFonts w:cstheme="minorHAnsi"/>
          <w:b/>
          <w:color w:val="C00000"/>
          <w:sz w:val="44"/>
          <w:szCs w:val="44"/>
        </w:rPr>
        <w:t>Descrizione bibliografica</w:t>
      </w:r>
    </w:p>
    <w:p w14:paraId="7310350B" w14:textId="006A9AB7" w:rsidR="0031062F" w:rsidRDefault="009A052A" w:rsidP="00DC24E4">
      <w:pPr>
        <w:spacing w:after="0" w:line="240" w:lineRule="auto"/>
        <w:jc w:val="both"/>
      </w:pPr>
      <w:r w:rsidRPr="009A052A">
        <w:t>L'*</w:t>
      </w:r>
      <w:r w:rsidRPr="009A052A">
        <w:rPr>
          <w:b/>
          <w:bCs/>
        </w:rPr>
        <w:t xml:space="preserve">emancipatore </w:t>
      </w:r>
      <w:proofErr w:type="gramStart"/>
      <w:r w:rsidRPr="009A052A">
        <w:rPr>
          <w:b/>
          <w:bCs/>
        </w:rPr>
        <w:t>cattolico</w:t>
      </w:r>
      <w:r w:rsidRPr="009A052A">
        <w:t xml:space="preserve"> :</w:t>
      </w:r>
      <w:proofErr w:type="gramEnd"/>
      <w:r w:rsidRPr="009A052A">
        <w:t xml:space="preserve"> giornale della </w:t>
      </w:r>
      <w:r>
        <w:t>S</w:t>
      </w:r>
      <w:r w:rsidRPr="009A052A">
        <w:t>ocietà emancipatrice e di mutuo soccorso del sacerdozio italiano</w:t>
      </w:r>
      <w:r>
        <w:t xml:space="preserve">. </w:t>
      </w:r>
      <w:r w:rsidR="004C67D3">
        <w:t xml:space="preserve">– Anno 1, n. 1 (25 novembre </w:t>
      </w:r>
      <w:proofErr w:type="gramStart"/>
      <w:r w:rsidR="004C67D3">
        <w:t>1862)-</w:t>
      </w:r>
      <w:proofErr w:type="gramEnd"/>
      <w:r w:rsidR="004C67D3">
        <w:t>anno 19</w:t>
      </w:r>
      <w:r w:rsidR="004C67D3" w:rsidRPr="004C67D3">
        <w:t xml:space="preserve">, </w:t>
      </w:r>
      <w:r w:rsidR="004C67D3">
        <w:t xml:space="preserve">n. </w:t>
      </w:r>
      <w:r w:rsidR="004C67D3" w:rsidRPr="004C67D3">
        <w:t xml:space="preserve">7 </w:t>
      </w:r>
      <w:r w:rsidR="004C67D3">
        <w:t>(</w:t>
      </w:r>
      <w:r w:rsidR="004C67D3" w:rsidRPr="004C67D3">
        <w:t>13 dicembre 1880</w:t>
      </w:r>
      <w:r w:rsidR="004C67D3">
        <w:t xml:space="preserve">). - </w:t>
      </w:r>
      <w:proofErr w:type="gramStart"/>
      <w:r w:rsidRPr="009A052A">
        <w:t>Napoli :</w:t>
      </w:r>
      <w:proofErr w:type="gramEnd"/>
      <w:r w:rsidRPr="009A052A">
        <w:t xml:space="preserve"> </w:t>
      </w:r>
      <w:proofErr w:type="spellStart"/>
      <w:r w:rsidRPr="009A052A">
        <w:t>tip</w:t>
      </w:r>
      <w:proofErr w:type="spellEnd"/>
      <w:r w:rsidRPr="009A052A">
        <w:t>. Perrotti</w:t>
      </w:r>
      <w:r>
        <w:t>, 1862-1880. – 1</w:t>
      </w:r>
      <w:r w:rsidR="004C67D3">
        <w:t>9</w:t>
      </w:r>
      <w:r>
        <w:t xml:space="preserve"> </w:t>
      </w:r>
      <w:proofErr w:type="gramStart"/>
      <w:r>
        <w:t>volumi ;</w:t>
      </w:r>
      <w:proofErr w:type="gramEnd"/>
      <w:r>
        <w:t xml:space="preserve"> 38 cm. ((</w:t>
      </w:r>
      <w:r w:rsidRPr="009A052A">
        <w:t xml:space="preserve">Trisettimanale. </w:t>
      </w:r>
      <w:r w:rsidR="004C67D3">
        <w:t>–</w:t>
      </w:r>
      <w:r w:rsidRPr="009A052A">
        <w:t xml:space="preserve"> </w:t>
      </w:r>
      <w:r w:rsidR="004C67D3">
        <w:t xml:space="preserve">Fondato da Luigi Prota Giurleo. - </w:t>
      </w:r>
      <w:r w:rsidRPr="009A052A">
        <w:t>IEI0106309</w:t>
      </w:r>
    </w:p>
    <w:p w14:paraId="0C0BB06C" w14:textId="651D1A2A" w:rsidR="004C67D3" w:rsidRDefault="004C67D3" w:rsidP="00DC24E4">
      <w:pPr>
        <w:spacing w:after="0" w:line="240" w:lineRule="auto"/>
        <w:jc w:val="both"/>
      </w:pPr>
      <w:r>
        <w:t xml:space="preserve">Autori: Prota Giurleo, Luigi; </w:t>
      </w:r>
      <w:r w:rsidR="00DC24E4" w:rsidRPr="00DC24E4">
        <w:t>Societ</w:t>
      </w:r>
      <w:r w:rsidR="00DC24E4">
        <w:t>à</w:t>
      </w:r>
      <w:r w:rsidR="00DC24E4" w:rsidRPr="00DC24E4">
        <w:t xml:space="preserve"> nazionale emancipatrice del sacerdozio italiano</w:t>
      </w:r>
      <w:r w:rsidR="00DC24E4">
        <w:t xml:space="preserve">; poi: </w:t>
      </w:r>
      <w:r w:rsidR="00DC24E4" w:rsidRPr="00DC24E4">
        <w:t>Societ</w:t>
      </w:r>
      <w:r w:rsidR="00DC24E4">
        <w:t>à</w:t>
      </w:r>
      <w:r w:rsidR="00DC24E4" w:rsidRPr="00DC24E4">
        <w:t xml:space="preserve"> nazionale emancipatrice e di mutuo soccorso del sacerdozio italiano</w:t>
      </w:r>
    </w:p>
    <w:p w14:paraId="30DB4F2B" w14:textId="037774C1" w:rsidR="004C67D3" w:rsidRDefault="004C67D3" w:rsidP="00DC24E4">
      <w:pPr>
        <w:spacing w:after="0" w:line="240" w:lineRule="auto"/>
        <w:jc w:val="both"/>
      </w:pPr>
      <w:r>
        <w:t xml:space="preserve">Soggetto: </w:t>
      </w:r>
      <w:r w:rsidRPr="004C67D3">
        <w:t>Cattolici e Risorgimento italiano</w:t>
      </w:r>
      <w:r>
        <w:t xml:space="preserve"> – 1862-1880</w:t>
      </w:r>
    </w:p>
    <w:p w14:paraId="21F895CE" w14:textId="77777777" w:rsidR="00DC24E4" w:rsidRDefault="00DC24E4" w:rsidP="00DC24E4">
      <w:pPr>
        <w:spacing w:after="0" w:line="240" w:lineRule="auto"/>
        <w:jc w:val="both"/>
      </w:pPr>
    </w:p>
    <w:p w14:paraId="583891AA" w14:textId="45729434" w:rsidR="009A052A" w:rsidRPr="009A052A" w:rsidRDefault="009A052A" w:rsidP="00DC24E4">
      <w:pPr>
        <w:spacing w:after="0" w:line="240" w:lineRule="auto"/>
        <w:jc w:val="both"/>
        <w:rPr>
          <w:b/>
          <w:bCs/>
          <w:color w:val="C00000"/>
          <w:sz w:val="44"/>
          <w:szCs w:val="44"/>
        </w:rPr>
      </w:pPr>
      <w:r w:rsidRPr="009A052A">
        <w:rPr>
          <w:b/>
          <w:bCs/>
          <w:color w:val="C00000"/>
          <w:sz w:val="44"/>
          <w:szCs w:val="44"/>
        </w:rPr>
        <w:t>Informazioni storico-bibliografiche</w:t>
      </w:r>
    </w:p>
    <w:p w14:paraId="320BE294" w14:textId="58D419F0" w:rsidR="009A052A" w:rsidRDefault="009A052A" w:rsidP="00DC24E4">
      <w:pPr>
        <w:spacing w:after="0" w:line="240" w:lineRule="auto"/>
        <w:jc w:val="both"/>
        <w:rPr>
          <w:i/>
          <w:iCs/>
        </w:rPr>
      </w:pPr>
      <w:r w:rsidRPr="009A052A">
        <w:t xml:space="preserve">La Società Emancipatrice e di mutuo soccorso del Sacerdozio italiano Luigi Prota Giurleo, nel ventennio dal 1860 a tutto il 1870, s’impegnò prima in un progetto di Società Emancipatrice del clero, per giungere poi a ipotizzare una Chiesa Cattolica Nazionale Italiana. Il nome della Società fondata dal Prota Giurleo era «Società Emancipatrice del Clero Italiano». Essa fu fondata in seguito all’affermarsi delle So </w:t>
      </w:r>
      <w:proofErr w:type="spellStart"/>
      <w:r w:rsidRPr="009A052A">
        <w:t>cietà</w:t>
      </w:r>
      <w:proofErr w:type="spellEnd"/>
      <w:r w:rsidRPr="009A052A">
        <w:t xml:space="preserve"> operaie di mutuo soccorso, sorte in seguito all’ondata rivoluzionaria del 1848, come apparato di autodifesa degli operai. Il Prota Giurleo fondò la propria Società a Napoli, nel convento di San Domenico Maggiore, che il governo aveva da poco tolto ai frati domenicani, il 14 ottobre 1862, e il 25 novembre successivo iniziò a pubblicare il giornale di quattro pagine «L’Emancipatore Cattolico» che, con frequenza variante, venne pubblicato fino al 1880. Fra i primi collaboratori si ebbero Pietro Sterbini e Pietro Ta </w:t>
      </w:r>
      <w:proofErr w:type="spellStart"/>
      <w:r w:rsidRPr="009A052A">
        <w:t>glialatela</w:t>
      </w:r>
      <w:proofErr w:type="spellEnd"/>
      <w:r w:rsidRPr="009A052A">
        <w:t xml:space="preserve">. La Società ebbe presto una notevole affermazione, e si proponeva di «influire con l’esempio e con la dottrina nella coscienza dei fedeli», chiedendo ai suoi membri «saggezza e moderazione». Iniziata come società locale con soli 57 soci, nel giugno 1863 aveva già creato dodici comitati provinciali e aveva fra i suoi membri 693 sacerdoti e 211 laici, fra cui tre ex ministri, sei senatori e </w:t>
      </w:r>
      <w:proofErr w:type="spellStart"/>
      <w:r w:rsidRPr="009A052A">
        <w:t>trentatre</w:t>
      </w:r>
      <w:proofErr w:type="spellEnd"/>
      <w:r w:rsidRPr="009A052A">
        <w:t xml:space="preserve"> Deputati al Parlamento nazionale</w:t>
      </w:r>
      <w:proofErr w:type="gramStart"/>
      <w:r w:rsidRPr="009A052A">
        <w:t>2 .</w:t>
      </w:r>
      <w:proofErr w:type="gramEnd"/>
      <w:r w:rsidRPr="009A052A">
        <w:t xml:space="preserve"> Nel febbraio di quell’anno, il Prota Giurleo aveva già guidato una delegazione della Società Emancipatrice per presentare al governo un Memorandum che indicava una possibile «linea di condotta governativa ai Consiglieri della Corona». Si proponeva anzitutto la nomina di un Cappellano Maggiore per le provincie meridionali, secondo l’autonomia già concessa da papa Benedetto XIV con la Bolla </w:t>
      </w:r>
      <w:proofErr w:type="spellStart"/>
      <w:r w:rsidRPr="009A052A">
        <w:t>Convenit</w:t>
      </w:r>
      <w:proofErr w:type="spellEnd"/>
      <w:r w:rsidRPr="009A052A">
        <w:t xml:space="preserve"> al re di Napoli. Il Cappellano Maggiore, secondo il Memorandum</w:t>
      </w:r>
      <w:r>
        <w:t xml:space="preserve"> </w:t>
      </w:r>
      <w:r w:rsidRPr="009A052A">
        <w:t>della Società Emancipatrice, avrebbe dovuto accogliere quei membri degli Ordini mendicanti che abbandonavano il chiostro «per incorporarsi al clero regio». Il governo avrebbe dovuto «di chiarare completamente la libertà di coscienza… in tutte le confessioni religiose, nonostante qualunque anteriore legge in contrario». E i rapporti dello Stato con la Chiesa avrebbero dovuto avere questo criterio: «Religione cattolica pura col Sommo Pontefice romano, non re; Italia una e indipendente con Roma capitale e la dinastia di Savoia»</w:t>
      </w:r>
      <w:r w:rsidR="00DC24E4">
        <w:t xml:space="preserve">. </w:t>
      </w:r>
      <w:r w:rsidRPr="009A052A">
        <w:t xml:space="preserve">Nella seconda metà del 1864 la Società Emancipatrice si fuse con la «So </w:t>
      </w:r>
      <w:proofErr w:type="spellStart"/>
      <w:r w:rsidRPr="009A052A">
        <w:t>cietà</w:t>
      </w:r>
      <w:proofErr w:type="spellEnd"/>
      <w:r w:rsidRPr="009A052A">
        <w:t xml:space="preserve"> clerico-liberale di Mutuo Soccorso degli Ecclesiastici» presieduta da Girolamo Matera, il quale venne subito eletto </w:t>
      </w:r>
      <w:proofErr w:type="gramStart"/>
      <w:r w:rsidRPr="009A052A">
        <w:t>vice-presidente</w:t>
      </w:r>
      <w:proofErr w:type="gramEnd"/>
      <w:r w:rsidRPr="009A052A">
        <w:t xml:space="preserve"> del nuovo ente, che si chiamò «Società Emancipatrice e di Mutuo Soccorso del </w:t>
      </w:r>
      <w:proofErr w:type="spellStart"/>
      <w:r w:rsidRPr="009A052A">
        <w:t>Sacer</w:t>
      </w:r>
      <w:proofErr w:type="spellEnd"/>
      <w:r w:rsidRPr="009A052A">
        <w:t xml:space="preserve"> </w:t>
      </w:r>
      <w:proofErr w:type="spellStart"/>
      <w:r w:rsidRPr="009A052A">
        <w:t>dozio</w:t>
      </w:r>
      <w:proofErr w:type="spellEnd"/>
      <w:r w:rsidRPr="009A052A">
        <w:t xml:space="preserve"> Italiano», nome che fu anche il </w:t>
      </w:r>
      <w:proofErr w:type="gramStart"/>
      <w:r w:rsidRPr="009A052A">
        <w:t>sotto-titolo</w:t>
      </w:r>
      <w:proofErr w:type="gramEnd"/>
      <w:r w:rsidRPr="009A052A">
        <w:t xml:space="preserve"> del giornale. La fusione era logica perché ambedue avevano il «mutuo soccorso» come finalità; </w:t>
      </w:r>
      <w:proofErr w:type="gramStart"/>
      <w:r w:rsidRPr="009A052A">
        <w:t>per ciò</w:t>
      </w:r>
      <w:proofErr w:type="gramEnd"/>
      <w:r w:rsidRPr="009A052A">
        <w:t xml:space="preserve"> i membri dell’una società divennero automaticamente membri anche dell’altra. Negli anni 1864-’65 «L’Emancipatore Cattolico» fu la voce del l’orientamento cattolico-liberale della Società, sostenendo con vigore l’abolizione del celibato obbligatorio del clero, l’impegno elettorale dei cattolici soprattutto dell’area napoletana, e polemizzando fortemente contro Pio IX subito dopo la pubblicazione dell’enciclica Quanta cura che aveva come ap pendice il Sillabo, ovvero Sommario dei principali errori dell’età nostra.</w:t>
      </w:r>
      <w:r w:rsidR="004C67D3">
        <w:t xml:space="preserve"> </w:t>
      </w:r>
      <w:proofErr w:type="spellStart"/>
      <w:r w:rsidR="00DC24E4" w:rsidRPr="00DC24E4">
        <w:rPr>
          <w:i/>
          <w:iCs/>
        </w:rPr>
        <w:t>Milaneschi</w:t>
      </w:r>
      <w:proofErr w:type="spellEnd"/>
      <w:r w:rsidR="00DC24E4" w:rsidRPr="00DC24E4">
        <w:rPr>
          <w:i/>
          <w:iCs/>
        </w:rPr>
        <w:t>, p.82</w:t>
      </w:r>
      <w:r w:rsidR="00DC24E4">
        <w:rPr>
          <w:i/>
          <w:iCs/>
        </w:rPr>
        <w:t>-83</w:t>
      </w:r>
    </w:p>
    <w:p w14:paraId="188C5E4F" w14:textId="77777777" w:rsidR="00DC24E4" w:rsidRDefault="00DC24E4" w:rsidP="00DC24E4">
      <w:pPr>
        <w:spacing w:after="0" w:line="240" w:lineRule="auto"/>
        <w:jc w:val="both"/>
      </w:pPr>
    </w:p>
    <w:p w14:paraId="7CE331D1" w14:textId="77777777" w:rsidR="009A052A" w:rsidRDefault="009A052A" w:rsidP="00DC24E4">
      <w:pPr>
        <w:spacing w:after="0" w:line="240" w:lineRule="auto"/>
        <w:jc w:val="both"/>
        <w:rPr>
          <w:b/>
          <w:bCs/>
          <w:color w:val="C00000"/>
          <w:sz w:val="44"/>
          <w:szCs w:val="44"/>
        </w:rPr>
      </w:pPr>
      <w:r w:rsidRPr="007A5A8A">
        <w:rPr>
          <w:b/>
          <w:bCs/>
          <w:color w:val="C00000"/>
          <w:sz w:val="44"/>
          <w:szCs w:val="44"/>
        </w:rPr>
        <w:t>Note e riferimenti bibliografici</w:t>
      </w:r>
    </w:p>
    <w:p w14:paraId="3AD569CA" w14:textId="2764BFD5" w:rsidR="004C67D3" w:rsidRDefault="004C67D3" w:rsidP="00DC24E4">
      <w:pPr>
        <w:pStyle w:val="Paragrafoelenco"/>
        <w:numPr>
          <w:ilvl w:val="0"/>
          <w:numId w:val="1"/>
        </w:numPr>
        <w:spacing w:after="0" w:line="240" w:lineRule="auto"/>
        <w:jc w:val="both"/>
      </w:pPr>
      <w:hyperlink r:id="rId5" w:history="1">
        <w:r w:rsidRPr="004C67D3">
          <w:rPr>
            <w:rStyle w:val="Collegamentoipertestuale"/>
          </w:rPr>
          <w:t>Cesare Milaneschi, Luigi Prota Giurleo: un protagonista dimenticato del Risorgimento italiano. Rivista Calabrese di Storia del ‘900 – 2, 2015, pp. 81-94</w:t>
        </w:r>
      </w:hyperlink>
    </w:p>
    <w:p w14:paraId="60822C1D" w14:textId="360959EF" w:rsidR="009A052A" w:rsidRDefault="004C67D3" w:rsidP="00DC24E4">
      <w:pPr>
        <w:pStyle w:val="Paragrafoelenco"/>
        <w:numPr>
          <w:ilvl w:val="0"/>
          <w:numId w:val="1"/>
        </w:numPr>
        <w:spacing w:after="0" w:line="240" w:lineRule="auto"/>
        <w:jc w:val="both"/>
      </w:pPr>
      <w:hyperlink r:id="rId6" w:history="1">
        <w:r w:rsidRPr="00B55843">
          <w:rPr>
            <w:rStyle w:val="Collegamentoipertestuale"/>
          </w:rPr>
          <w:t>https://www.icsaicstoria.it/dizionario/prota-giurleo-luigi/</w:t>
        </w:r>
      </w:hyperlink>
    </w:p>
    <w:sectPr w:rsidR="009A052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946EC"/>
    <w:multiLevelType w:val="hybridMultilevel"/>
    <w:tmpl w:val="93326CD4"/>
    <w:lvl w:ilvl="0" w:tplc="A2CA931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108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738E"/>
    <w:rsid w:val="0031062F"/>
    <w:rsid w:val="003605E3"/>
    <w:rsid w:val="00375F4B"/>
    <w:rsid w:val="003811E4"/>
    <w:rsid w:val="004C67D3"/>
    <w:rsid w:val="00653982"/>
    <w:rsid w:val="00946487"/>
    <w:rsid w:val="009A052A"/>
    <w:rsid w:val="00C71CAA"/>
    <w:rsid w:val="00CF738E"/>
    <w:rsid w:val="00D544E6"/>
    <w:rsid w:val="00DC24E4"/>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3CC7"/>
  <w15:chartTrackingRefBased/>
  <w15:docId w15:val="{89B3D28C-3B4B-4269-AF2A-713AEE06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052A"/>
  </w:style>
  <w:style w:type="paragraph" w:styleId="Titolo1">
    <w:name w:val="heading 1"/>
    <w:basedOn w:val="Normale"/>
    <w:next w:val="Normale"/>
    <w:link w:val="Titolo1Carattere"/>
    <w:uiPriority w:val="9"/>
    <w:qFormat/>
    <w:rsid w:val="00CF73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F73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F738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F738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F738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F73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73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73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73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738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F738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F738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F738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F738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F73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73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73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73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7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73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738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73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738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738E"/>
    <w:rPr>
      <w:i/>
      <w:iCs/>
      <w:color w:val="404040" w:themeColor="text1" w:themeTint="BF"/>
    </w:rPr>
  </w:style>
  <w:style w:type="paragraph" w:styleId="Paragrafoelenco">
    <w:name w:val="List Paragraph"/>
    <w:basedOn w:val="Normale"/>
    <w:uiPriority w:val="34"/>
    <w:qFormat/>
    <w:rsid w:val="00CF738E"/>
    <w:pPr>
      <w:ind w:left="720"/>
      <w:contextualSpacing/>
    </w:pPr>
  </w:style>
  <w:style w:type="character" w:styleId="Enfasiintensa">
    <w:name w:val="Intense Emphasis"/>
    <w:basedOn w:val="Carpredefinitoparagrafo"/>
    <w:uiPriority w:val="21"/>
    <w:qFormat/>
    <w:rsid w:val="00CF738E"/>
    <w:rPr>
      <w:i/>
      <w:iCs/>
      <w:color w:val="365F91" w:themeColor="accent1" w:themeShade="BF"/>
    </w:rPr>
  </w:style>
  <w:style w:type="paragraph" w:styleId="Citazioneintensa">
    <w:name w:val="Intense Quote"/>
    <w:basedOn w:val="Normale"/>
    <w:next w:val="Normale"/>
    <w:link w:val="CitazioneintensaCarattere"/>
    <w:uiPriority w:val="30"/>
    <w:qFormat/>
    <w:rsid w:val="00CF73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F738E"/>
    <w:rPr>
      <w:i/>
      <w:iCs/>
      <w:color w:val="365F91" w:themeColor="accent1" w:themeShade="BF"/>
    </w:rPr>
  </w:style>
  <w:style w:type="character" w:styleId="Riferimentointenso">
    <w:name w:val="Intense Reference"/>
    <w:basedOn w:val="Carpredefinitoparagrafo"/>
    <w:uiPriority w:val="32"/>
    <w:qFormat/>
    <w:rsid w:val="00CF738E"/>
    <w:rPr>
      <w:b/>
      <w:bCs/>
      <w:smallCaps/>
      <w:color w:val="365F91" w:themeColor="accent1" w:themeShade="BF"/>
      <w:spacing w:val="5"/>
    </w:rPr>
  </w:style>
  <w:style w:type="character" w:styleId="Collegamentoipertestuale">
    <w:name w:val="Hyperlink"/>
    <w:basedOn w:val="Carpredefinitoparagrafo"/>
    <w:uiPriority w:val="99"/>
    <w:unhideWhenUsed/>
    <w:rsid w:val="004C67D3"/>
    <w:rPr>
      <w:color w:val="0000FF" w:themeColor="hyperlink"/>
      <w:u w:val="single"/>
    </w:rPr>
  </w:style>
  <w:style w:type="character" w:styleId="Menzionenonrisolta">
    <w:name w:val="Unresolved Mention"/>
    <w:basedOn w:val="Carpredefinitoparagrafo"/>
    <w:uiPriority w:val="99"/>
    <w:semiHidden/>
    <w:unhideWhenUsed/>
    <w:rsid w:val="004C6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saicstoria.it/dizionario/prota-giurleo-luigi/" TargetMode="External"/><Relationship Id="rId5" Type="http://schemas.openxmlformats.org/officeDocument/2006/relationships/hyperlink" Target="https://www.google.com/url?sa=t&amp;source=web&amp;rct=j&amp;opi=89978449&amp;url=https://www.icsaicstoria.it/wp-content/uploads/2016/04/Z7-Milaneschi_icsaic.pdf&amp;ved=2ahUKEwiG7o-Upv6TAxVBh_0HHV1CAVEQFnoECBgQAQ&amp;usg=AOvVaw2ddFf7DpRvtDvWLq6Mvt4J"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681</Words>
  <Characters>3885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2026-04-21T06:15:00Z</dcterms:created>
  <dcterms:modified xsi:type="dcterms:W3CDTF">2026-04-21T06:41:00Z</dcterms:modified>
</cp:coreProperties>
</file>