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3A0A75" w14:textId="6A3330D4" w:rsidR="000E10BB" w:rsidRDefault="000E10BB" w:rsidP="00E15938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cstheme="minorHAnsi"/>
          <w:b/>
          <w:color w:val="C00000"/>
          <w:sz w:val="44"/>
          <w:szCs w:val="44"/>
        </w:rPr>
        <w:t>XU182</w:t>
      </w:r>
      <w:r>
        <w:rPr>
          <w:rFonts w:cstheme="minorHAnsi"/>
          <w:b/>
          <w:color w:val="C00000"/>
          <w:sz w:val="44"/>
          <w:szCs w:val="44"/>
        </w:rPr>
        <w:t>1</w:t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>scheda creata il</w:t>
      </w:r>
      <w:r>
        <w:rPr>
          <w:rFonts w:cstheme="minorHAnsi"/>
          <w:bCs/>
          <w:i/>
          <w:iCs/>
          <w:sz w:val="16"/>
          <w:szCs w:val="16"/>
        </w:rPr>
        <w:t xml:space="preserve"> 10 giugno 2026</w:t>
      </w:r>
    </w:p>
    <w:bookmarkEnd w:id="0"/>
    <w:p w14:paraId="3DB00864" w14:textId="77777777" w:rsidR="000E10BB" w:rsidRDefault="000E10BB" w:rsidP="00E15938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F5A35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7F5A35">
        <w:rPr>
          <w:rFonts w:cstheme="minorHAnsi"/>
          <w:b/>
          <w:color w:val="C00000"/>
          <w:sz w:val="44"/>
          <w:szCs w:val="44"/>
        </w:rPr>
        <w:t>bibliografica</w:t>
      </w:r>
    </w:p>
    <w:p w14:paraId="5C752EF8" w14:textId="0F4311C6" w:rsidR="00E15938" w:rsidRDefault="000E10BB" w:rsidP="00E15938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4CB09A5" wp14:editId="2CE34FDB">
            <wp:extent cx="2880000" cy="1897200"/>
            <wp:effectExtent l="0" t="0" r="0" b="8255"/>
            <wp:docPr id="1020457384" name="Immagine 2" descr="Generico april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ico aprile 20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938" w:rsidRPr="00E15938">
        <w:rPr>
          <w:noProof/>
        </w:rPr>
        <w:t xml:space="preserve"> </w:t>
      </w:r>
      <w:r w:rsidR="00E15938" w:rsidRPr="00E15938">
        <w:rPr>
          <w:noProof/>
        </w:rPr>
        <w:drawing>
          <wp:inline distT="0" distB="0" distL="0" distR="0" wp14:anchorId="3255D929" wp14:editId="650391BB">
            <wp:extent cx="2880000" cy="1998000"/>
            <wp:effectExtent l="0" t="0" r="0" b="2540"/>
            <wp:docPr id="9608499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84993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A1A98" w14:textId="7FF7F16D" w:rsidR="008D4A78" w:rsidRPr="00E15938" w:rsidRDefault="008D4A78" w:rsidP="00E15938">
      <w:pPr>
        <w:spacing w:after="0" w:line="240" w:lineRule="auto"/>
        <w:jc w:val="both"/>
        <w:rPr>
          <w:noProof/>
          <w:sz w:val="32"/>
          <w:szCs w:val="32"/>
        </w:rPr>
      </w:pPr>
      <w:r w:rsidRPr="00E15938">
        <w:rPr>
          <w:noProof/>
          <w:sz w:val="32"/>
          <w:szCs w:val="32"/>
        </w:rPr>
        <w:t xml:space="preserve">Il </w:t>
      </w:r>
      <w:r w:rsidRPr="00E15938">
        <w:rPr>
          <w:noProof/>
          <w:sz w:val="32"/>
          <w:szCs w:val="32"/>
        </w:rPr>
        <w:t>*</w:t>
      </w:r>
      <w:r w:rsidRPr="00E15938">
        <w:rPr>
          <w:b/>
          <w:bCs/>
          <w:noProof/>
          <w:sz w:val="32"/>
          <w:szCs w:val="32"/>
        </w:rPr>
        <w:t>corriere del golfo</w:t>
      </w:r>
      <w:r w:rsidRPr="00E15938">
        <w:rPr>
          <w:noProof/>
          <w:sz w:val="32"/>
          <w:szCs w:val="32"/>
        </w:rPr>
        <w:t xml:space="preserve"> : giornale ebdomadario politico, commerciale, amministrativo del circondario. </w:t>
      </w:r>
      <w:r w:rsidR="000E10BB" w:rsidRPr="00E15938">
        <w:rPr>
          <w:noProof/>
          <w:sz w:val="32"/>
          <w:szCs w:val="32"/>
        </w:rPr>
        <w:t>–</w:t>
      </w:r>
      <w:r w:rsidRPr="00E15938">
        <w:rPr>
          <w:noProof/>
          <w:sz w:val="32"/>
          <w:szCs w:val="32"/>
        </w:rPr>
        <w:t xml:space="preserve"> </w:t>
      </w:r>
      <w:r w:rsidR="000E10BB" w:rsidRPr="00E15938">
        <w:rPr>
          <w:noProof/>
          <w:sz w:val="32"/>
          <w:szCs w:val="32"/>
        </w:rPr>
        <w:t>Anno 1, n. 1 (18 giugno 1865)-</w:t>
      </w:r>
      <w:r w:rsidR="00E15938" w:rsidRPr="00E15938">
        <w:rPr>
          <w:noProof/>
          <w:sz w:val="32"/>
          <w:szCs w:val="32"/>
        </w:rPr>
        <w:t>anno 1, n. 24 (26 novembre 1865)</w:t>
      </w:r>
      <w:r w:rsidR="000E10BB" w:rsidRPr="00E15938">
        <w:rPr>
          <w:noProof/>
          <w:sz w:val="32"/>
          <w:szCs w:val="32"/>
        </w:rPr>
        <w:t xml:space="preserve">. - </w:t>
      </w:r>
      <w:r w:rsidRPr="00E15938">
        <w:rPr>
          <w:noProof/>
          <w:sz w:val="32"/>
          <w:szCs w:val="32"/>
        </w:rPr>
        <w:t>Spezia : Tip. Argiroffo</w:t>
      </w:r>
      <w:r w:rsidRPr="00E15938">
        <w:rPr>
          <w:noProof/>
          <w:sz w:val="32"/>
          <w:szCs w:val="32"/>
        </w:rPr>
        <w:t>, [1865]</w:t>
      </w:r>
      <w:r w:rsidRPr="00E15938">
        <w:rPr>
          <w:noProof/>
          <w:sz w:val="32"/>
          <w:szCs w:val="32"/>
        </w:rPr>
        <w:t xml:space="preserve">. </w:t>
      </w:r>
      <w:r w:rsidRPr="00E15938">
        <w:rPr>
          <w:noProof/>
          <w:sz w:val="32"/>
          <w:szCs w:val="32"/>
        </w:rPr>
        <w:t>–</w:t>
      </w:r>
      <w:r w:rsidRPr="00E15938">
        <w:rPr>
          <w:noProof/>
          <w:sz w:val="32"/>
          <w:szCs w:val="32"/>
        </w:rPr>
        <w:t xml:space="preserve"> </w:t>
      </w:r>
      <w:r w:rsidRPr="00E15938">
        <w:rPr>
          <w:noProof/>
          <w:sz w:val="32"/>
          <w:szCs w:val="32"/>
        </w:rPr>
        <w:t xml:space="preserve">1 </w:t>
      </w:r>
      <w:r w:rsidRPr="00E15938">
        <w:rPr>
          <w:noProof/>
          <w:sz w:val="32"/>
          <w:szCs w:val="32"/>
        </w:rPr>
        <w:t>v</w:t>
      </w:r>
      <w:r w:rsidRPr="00E15938">
        <w:rPr>
          <w:noProof/>
          <w:sz w:val="32"/>
          <w:szCs w:val="32"/>
        </w:rPr>
        <w:t>olume</w:t>
      </w:r>
      <w:r w:rsidRPr="00E15938">
        <w:rPr>
          <w:noProof/>
          <w:sz w:val="32"/>
          <w:szCs w:val="32"/>
        </w:rPr>
        <w:t xml:space="preserve"> ; 46 cm. </w:t>
      </w:r>
      <w:r w:rsidRPr="00E15938">
        <w:rPr>
          <w:noProof/>
          <w:sz w:val="32"/>
          <w:szCs w:val="32"/>
        </w:rPr>
        <w:t>((</w:t>
      </w:r>
      <w:r w:rsidRPr="00E15938">
        <w:rPr>
          <w:noProof/>
          <w:sz w:val="32"/>
          <w:szCs w:val="32"/>
        </w:rPr>
        <w:t>Dal n. 8 del 6 agosto 1865 : Tip. artistica Monticoni e Bagnasco.</w:t>
      </w:r>
      <w:r w:rsidRPr="00E15938">
        <w:rPr>
          <w:noProof/>
          <w:sz w:val="32"/>
          <w:szCs w:val="32"/>
        </w:rPr>
        <w:t xml:space="preserve"> - </w:t>
      </w:r>
      <w:r w:rsidRPr="00E15938">
        <w:rPr>
          <w:noProof/>
          <w:sz w:val="32"/>
          <w:szCs w:val="32"/>
        </w:rPr>
        <w:t>LO10760333</w:t>
      </w:r>
    </w:p>
    <w:p w14:paraId="25FC195C" w14:textId="592FDEBB" w:rsidR="00E15938" w:rsidRPr="00E15938" w:rsidRDefault="00E15938" w:rsidP="00E15938">
      <w:pPr>
        <w:spacing w:after="0" w:line="240" w:lineRule="auto"/>
        <w:jc w:val="both"/>
        <w:rPr>
          <w:noProof/>
          <w:sz w:val="32"/>
          <w:szCs w:val="32"/>
        </w:rPr>
      </w:pPr>
      <w:r w:rsidRPr="00E15938">
        <w:rPr>
          <w:b/>
          <w:bCs/>
          <w:noProof/>
          <w:color w:val="C00000"/>
          <w:sz w:val="32"/>
          <w:szCs w:val="32"/>
        </w:rPr>
        <w:t>Copia digitale</w:t>
      </w:r>
      <w:r w:rsidRPr="00E15938">
        <w:rPr>
          <w:noProof/>
          <w:sz w:val="32"/>
          <w:szCs w:val="32"/>
        </w:rPr>
        <w:t xml:space="preserve">: </w:t>
      </w:r>
      <w:hyperlink r:id="rId6" w:history="1">
        <w:r w:rsidRPr="00E15938">
          <w:rPr>
            <w:rStyle w:val="Collegamentoipertestuale"/>
            <w:noProof/>
            <w:sz w:val="32"/>
            <w:szCs w:val="32"/>
          </w:rPr>
          <w:t>1865</w:t>
        </w:r>
      </w:hyperlink>
    </w:p>
    <w:p w14:paraId="25178D10" w14:textId="31AAAEA1" w:rsidR="008D4A78" w:rsidRPr="00E15938" w:rsidRDefault="008D4A78" w:rsidP="00E15938">
      <w:pPr>
        <w:spacing w:after="0" w:line="240" w:lineRule="auto"/>
        <w:jc w:val="center"/>
        <w:rPr>
          <w:sz w:val="32"/>
          <w:szCs w:val="32"/>
        </w:rPr>
      </w:pPr>
      <w:r w:rsidRPr="00E15938">
        <w:rPr>
          <w:noProof/>
          <w:sz w:val="32"/>
          <w:szCs w:val="32"/>
        </w:rPr>
        <w:drawing>
          <wp:inline distT="0" distB="0" distL="0" distR="0" wp14:anchorId="50415D2A" wp14:editId="6E5ACFD0">
            <wp:extent cx="1778400" cy="2520000"/>
            <wp:effectExtent l="0" t="0" r="0" b="0"/>
            <wp:docPr id="1219972642" name="Immagine 1" descr="L'eco del Gol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'eco del Golf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938">
        <w:rPr>
          <w:sz w:val="32"/>
          <w:szCs w:val="32"/>
        </w:rPr>
        <w:drawing>
          <wp:inline distT="0" distB="0" distL="0" distR="0" wp14:anchorId="5788229E" wp14:editId="1EF8AB01">
            <wp:extent cx="3783600" cy="2520000"/>
            <wp:effectExtent l="0" t="0" r="7620" b="0"/>
            <wp:docPr id="11675956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5956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ED605" w14:textId="647DC766" w:rsidR="0031062F" w:rsidRPr="00E15938" w:rsidRDefault="008D4A78" w:rsidP="00E15938">
      <w:pPr>
        <w:spacing w:after="0" w:line="240" w:lineRule="auto"/>
        <w:jc w:val="both"/>
        <w:rPr>
          <w:sz w:val="32"/>
          <w:szCs w:val="32"/>
        </w:rPr>
      </w:pPr>
      <w:r w:rsidRPr="00E15938">
        <w:rPr>
          <w:sz w:val="32"/>
          <w:szCs w:val="32"/>
        </w:rPr>
        <w:t>L'</w:t>
      </w:r>
      <w:r w:rsidRPr="00E15938">
        <w:rPr>
          <w:sz w:val="32"/>
          <w:szCs w:val="32"/>
        </w:rPr>
        <w:t>*</w:t>
      </w:r>
      <w:r w:rsidRPr="00E15938">
        <w:rPr>
          <w:b/>
          <w:bCs/>
          <w:sz w:val="32"/>
          <w:szCs w:val="32"/>
        </w:rPr>
        <w:t xml:space="preserve">eco del </w:t>
      </w:r>
      <w:proofErr w:type="gramStart"/>
      <w:r w:rsidRPr="00E15938">
        <w:rPr>
          <w:b/>
          <w:bCs/>
          <w:sz w:val="32"/>
          <w:szCs w:val="32"/>
        </w:rPr>
        <w:t xml:space="preserve">Golfo </w:t>
      </w:r>
      <w:r w:rsidRPr="00E15938">
        <w:rPr>
          <w:sz w:val="32"/>
          <w:szCs w:val="32"/>
        </w:rPr>
        <w:t>:</w:t>
      </w:r>
      <w:proofErr w:type="gramEnd"/>
      <w:r w:rsidRPr="00E15938">
        <w:rPr>
          <w:sz w:val="32"/>
          <w:szCs w:val="32"/>
        </w:rPr>
        <w:t xml:space="preserve"> giornale politico-amministrativo. - A</w:t>
      </w:r>
      <w:r w:rsidRPr="00E15938">
        <w:rPr>
          <w:sz w:val="32"/>
          <w:szCs w:val="32"/>
        </w:rPr>
        <w:t>nno</w:t>
      </w:r>
      <w:r w:rsidRPr="00E15938">
        <w:rPr>
          <w:sz w:val="32"/>
          <w:szCs w:val="32"/>
        </w:rPr>
        <w:t xml:space="preserve"> 1, n. 1 (18 gen</w:t>
      </w:r>
      <w:r w:rsidRPr="00E15938">
        <w:rPr>
          <w:sz w:val="32"/>
          <w:szCs w:val="32"/>
        </w:rPr>
        <w:t>naio</w:t>
      </w:r>
      <w:r w:rsidRPr="00E15938">
        <w:rPr>
          <w:sz w:val="32"/>
          <w:szCs w:val="32"/>
        </w:rPr>
        <w:t xml:space="preserve"> </w:t>
      </w:r>
      <w:proofErr w:type="gramStart"/>
      <w:r w:rsidRPr="00E15938">
        <w:rPr>
          <w:sz w:val="32"/>
          <w:szCs w:val="32"/>
        </w:rPr>
        <w:t>1866)-</w:t>
      </w:r>
      <w:proofErr w:type="gramEnd"/>
      <w:r w:rsidRPr="00E15938">
        <w:rPr>
          <w:sz w:val="32"/>
          <w:szCs w:val="32"/>
        </w:rPr>
        <w:t>anno 2, n. 4 (17 1867)</w:t>
      </w:r>
      <w:r w:rsidRPr="00E15938">
        <w:rPr>
          <w:sz w:val="32"/>
          <w:szCs w:val="32"/>
        </w:rPr>
        <w:t xml:space="preserve">. - </w:t>
      </w:r>
      <w:proofErr w:type="gramStart"/>
      <w:r w:rsidRPr="00E15938">
        <w:rPr>
          <w:sz w:val="32"/>
          <w:szCs w:val="32"/>
        </w:rPr>
        <w:t>Spezia :</w:t>
      </w:r>
      <w:proofErr w:type="gramEnd"/>
      <w:r w:rsidRPr="00E15938">
        <w:rPr>
          <w:sz w:val="32"/>
          <w:szCs w:val="32"/>
        </w:rPr>
        <w:t xml:space="preserve"> Tipografia Giacomo Monticoni. </w:t>
      </w:r>
      <w:r w:rsidR="000E10BB" w:rsidRPr="00E15938">
        <w:rPr>
          <w:sz w:val="32"/>
          <w:szCs w:val="32"/>
        </w:rPr>
        <w:t>–</w:t>
      </w:r>
      <w:r w:rsidRPr="00E15938">
        <w:rPr>
          <w:sz w:val="32"/>
          <w:szCs w:val="32"/>
        </w:rPr>
        <w:t xml:space="preserve"> </w:t>
      </w:r>
      <w:r w:rsidR="000E10BB" w:rsidRPr="00E15938">
        <w:rPr>
          <w:sz w:val="32"/>
          <w:szCs w:val="32"/>
        </w:rPr>
        <w:t xml:space="preserve">1 </w:t>
      </w:r>
      <w:proofErr w:type="gramStart"/>
      <w:r w:rsidRPr="00E15938">
        <w:rPr>
          <w:sz w:val="32"/>
          <w:szCs w:val="32"/>
        </w:rPr>
        <w:t>v</w:t>
      </w:r>
      <w:r w:rsidR="000E10BB" w:rsidRPr="00E15938">
        <w:rPr>
          <w:sz w:val="32"/>
          <w:szCs w:val="32"/>
        </w:rPr>
        <w:t>olume</w:t>
      </w:r>
      <w:r w:rsidRPr="00E15938">
        <w:rPr>
          <w:sz w:val="32"/>
          <w:szCs w:val="32"/>
        </w:rPr>
        <w:t xml:space="preserve"> ;</w:t>
      </w:r>
      <w:proofErr w:type="gramEnd"/>
      <w:r w:rsidRPr="00E15938">
        <w:rPr>
          <w:sz w:val="32"/>
          <w:szCs w:val="32"/>
        </w:rPr>
        <w:t xml:space="preserve"> 35 cm.</w:t>
      </w:r>
      <w:r w:rsidRPr="00E15938">
        <w:rPr>
          <w:sz w:val="32"/>
          <w:szCs w:val="32"/>
        </w:rPr>
        <w:t xml:space="preserve"> ((</w:t>
      </w:r>
      <w:r w:rsidRPr="00E15938">
        <w:rPr>
          <w:sz w:val="32"/>
          <w:szCs w:val="32"/>
        </w:rPr>
        <w:t xml:space="preserve">Si pubblica due volte la settimana, cioè il giovedì e la domenica. </w:t>
      </w:r>
      <w:r w:rsidR="000E10BB" w:rsidRPr="00E15938">
        <w:rPr>
          <w:sz w:val="32"/>
          <w:szCs w:val="32"/>
        </w:rPr>
        <w:t xml:space="preserve">- </w:t>
      </w:r>
      <w:r w:rsidRPr="00E15938">
        <w:rPr>
          <w:sz w:val="32"/>
          <w:szCs w:val="32"/>
        </w:rPr>
        <w:t xml:space="preserve">Cambia formato per due volte. </w:t>
      </w:r>
      <w:r w:rsidR="000E10BB" w:rsidRPr="00E15938">
        <w:rPr>
          <w:sz w:val="32"/>
          <w:szCs w:val="32"/>
        </w:rPr>
        <w:t xml:space="preserve">- </w:t>
      </w:r>
      <w:r w:rsidRPr="00E15938">
        <w:rPr>
          <w:sz w:val="32"/>
          <w:szCs w:val="32"/>
        </w:rPr>
        <w:t>Gerente e proprietario Giacomo Monticoni</w:t>
      </w:r>
      <w:r w:rsidRPr="00E15938">
        <w:rPr>
          <w:sz w:val="32"/>
          <w:szCs w:val="32"/>
        </w:rPr>
        <w:t xml:space="preserve">. - </w:t>
      </w:r>
      <w:r w:rsidRPr="00E15938">
        <w:rPr>
          <w:sz w:val="32"/>
          <w:szCs w:val="32"/>
        </w:rPr>
        <w:t>LI20002208</w:t>
      </w:r>
    </w:p>
    <w:p w14:paraId="552EECE0" w14:textId="7F352041" w:rsidR="008D4A78" w:rsidRPr="00E15938" w:rsidRDefault="008D4A78" w:rsidP="00E15938">
      <w:pPr>
        <w:spacing w:after="0" w:line="240" w:lineRule="auto"/>
        <w:jc w:val="both"/>
        <w:rPr>
          <w:sz w:val="32"/>
          <w:szCs w:val="32"/>
        </w:rPr>
      </w:pPr>
      <w:r w:rsidRPr="00E15938">
        <w:rPr>
          <w:b/>
          <w:bCs/>
          <w:color w:val="C00000"/>
          <w:sz w:val="32"/>
          <w:szCs w:val="32"/>
        </w:rPr>
        <w:t>Copia digitale</w:t>
      </w:r>
      <w:r w:rsidRPr="00E15938">
        <w:rPr>
          <w:sz w:val="32"/>
          <w:szCs w:val="32"/>
        </w:rPr>
        <w:t>: 1866-1867</w:t>
      </w:r>
    </w:p>
    <w:p w14:paraId="312306EC" w14:textId="77777777" w:rsidR="00E15938" w:rsidRPr="00E15938" w:rsidRDefault="00E15938" w:rsidP="00E15938">
      <w:pPr>
        <w:spacing w:after="0" w:line="240" w:lineRule="auto"/>
        <w:jc w:val="both"/>
        <w:rPr>
          <w:sz w:val="32"/>
          <w:szCs w:val="32"/>
        </w:rPr>
      </w:pPr>
    </w:p>
    <w:p w14:paraId="1C2637CB" w14:textId="717FFAA2" w:rsidR="000E10BB" w:rsidRPr="00E15938" w:rsidRDefault="000E10BB" w:rsidP="00E15938">
      <w:pPr>
        <w:spacing w:after="0" w:line="240" w:lineRule="auto"/>
        <w:jc w:val="both"/>
        <w:rPr>
          <w:sz w:val="32"/>
          <w:szCs w:val="32"/>
        </w:rPr>
      </w:pPr>
      <w:r w:rsidRPr="00E15938">
        <w:rPr>
          <w:sz w:val="32"/>
          <w:szCs w:val="32"/>
        </w:rPr>
        <w:t>Soggetto: La Spezia – 1865-1867</w:t>
      </w:r>
    </w:p>
    <w:p w14:paraId="0A3DB26D" w14:textId="77777777" w:rsidR="00E15938" w:rsidRDefault="00E15938" w:rsidP="00E15938">
      <w:pPr>
        <w:spacing w:after="0" w:line="240" w:lineRule="auto"/>
        <w:jc w:val="both"/>
      </w:pPr>
    </w:p>
    <w:p w14:paraId="4B5A7A92" w14:textId="73775B98" w:rsidR="000E10BB" w:rsidRPr="000E10BB" w:rsidRDefault="000E10BB" w:rsidP="00E15938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0E10BB">
        <w:rPr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6FF0DCFB" w14:textId="7D6A9C67" w:rsidR="000E10BB" w:rsidRPr="00E15938" w:rsidRDefault="000E10BB" w:rsidP="00E15938">
      <w:pPr>
        <w:spacing w:after="0" w:line="240" w:lineRule="auto"/>
        <w:jc w:val="both"/>
        <w:rPr>
          <w:sz w:val="28"/>
          <w:szCs w:val="28"/>
        </w:rPr>
      </w:pPr>
      <w:r w:rsidRPr="00E15938">
        <w:rPr>
          <w:sz w:val="28"/>
          <w:szCs w:val="28"/>
        </w:rPr>
        <w:t xml:space="preserve">Anche se UM sostenne che ne </w:t>
      </w:r>
      <w:proofErr w:type="gramStart"/>
      <w:r w:rsidRPr="00E15938">
        <w:rPr>
          <w:sz w:val="28"/>
          <w:szCs w:val="28"/>
        </w:rPr>
        <w:t>fosse</w:t>
      </w:r>
      <w:proofErr w:type="gramEnd"/>
      <w:r w:rsidRPr="00E15938">
        <w:rPr>
          <w:sz w:val="28"/>
          <w:szCs w:val="28"/>
        </w:rPr>
        <w:t xml:space="preserve"> stato un altro stampato lustri addietro, fu </w:t>
      </w:r>
      <w:r w:rsidRPr="00E15938">
        <w:rPr>
          <w:i/>
          <w:iCs/>
          <w:sz w:val="28"/>
          <w:szCs w:val="28"/>
        </w:rPr>
        <w:t>Il Corriere del Golfo</w:t>
      </w:r>
      <w:r w:rsidRPr="00E15938">
        <w:rPr>
          <w:sz w:val="28"/>
          <w:szCs w:val="28"/>
        </w:rPr>
        <w:t xml:space="preserve"> il primo giornale pubblicato alla Spezia: domenica 18 giugno 1865. È un foglio ingenuo per forma e contenuto, segno di un’arte limitata di cui non s’intendono appieno le potenzialità. È così candidamente naif da vantarsi nella testata di essere </w:t>
      </w:r>
      <w:r w:rsidRPr="00E15938">
        <w:rPr>
          <w:i/>
          <w:iCs/>
          <w:sz w:val="28"/>
          <w:szCs w:val="28"/>
        </w:rPr>
        <w:t>ebdomadario</w:t>
      </w:r>
      <w:r w:rsidRPr="00E15938">
        <w:rPr>
          <w:sz w:val="28"/>
          <w:szCs w:val="28"/>
        </w:rPr>
        <w:t>, cioè settimanale ché i paroloni solleticano il potenziale lettore facendolo credere adeguato ad una cultura che in realtà non possiede.</w:t>
      </w:r>
    </w:p>
    <w:p w14:paraId="1F021407" w14:textId="77777777" w:rsidR="000E10BB" w:rsidRPr="00E15938" w:rsidRDefault="000E10BB" w:rsidP="00E15938">
      <w:pPr>
        <w:spacing w:after="0" w:line="240" w:lineRule="auto"/>
        <w:jc w:val="both"/>
        <w:rPr>
          <w:sz w:val="28"/>
          <w:szCs w:val="28"/>
        </w:rPr>
      </w:pPr>
      <w:r w:rsidRPr="00E15938">
        <w:rPr>
          <w:sz w:val="28"/>
          <w:szCs w:val="28"/>
        </w:rPr>
        <w:t>È, comunque, giornale importante per le prove generali ed anche per qualche cosa di diverso.</w:t>
      </w:r>
    </w:p>
    <w:p w14:paraId="2DC7219E" w14:textId="77777777" w:rsidR="000E10BB" w:rsidRPr="00E15938" w:rsidRDefault="000E10BB" w:rsidP="00E15938">
      <w:pPr>
        <w:spacing w:after="0" w:line="240" w:lineRule="auto"/>
        <w:jc w:val="both"/>
        <w:rPr>
          <w:sz w:val="28"/>
          <w:szCs w:val="28"/>
        </w:rPr>
      </w:pPr>
      <w:r w:rsidRPr="00E15938">
        <w:rPr>
          <w:sz w:val="28"/>
          <w:szCs w:val="28"/>
        </w:rPr>
        <w:t>Infatti, nelle sue pagine assistiamo alla nascita della nuova borghesia spezzina, una categoria sociale allora inesistente la cui venuta al mondo è sollecitata dai lavori per il costruendo Arsenale che costituiscono il prodromo di un nuovo modello produttivo incentrato sull’industria. Questo fatto è sempre stato sottolineato ma nessuna cura si è posta per evidenziare come dall’indotto generato da questi lavori si crea una classe sociale mai esistita prima sulle sponde del Golfo.</w:t>
      </w:r>
    </w:p>
    <w:p w14:paraId="4B617267" w14:textId="77777777" w:rsidR="000E10BB" w:rsidRPr="00E15938" w:rsidRDefault="000E10BB" w:rsidP="00E15938">
      <w:pPr>
        <w:spacing w:after="0" w:line="240" w:lineRule="auto"/>
        <w:jc w:val="both"/>
        <w:rPr>
          <w:sz w:val="28"/>
          <w:szCs w:val="28"/>
        </w:rPr>
      </w:pPr>
      <w:r w:rsidRPr="00E15938">
        <w:rPr>
          <w:sz w:val="28"/>
          <w:szCs w:val="28"/>
        </w:rPr>
        <w:t>È, appunto, la borghesia imprenditoriale che per partenogenesi dà origine ad un’altra tipologia di borghesia, quella dei servizi.</w:t>
      </w:r>
    </w:p>
    <w:p w14:paraId="746EC89C" w14:textId="77777777" w:rsidR="000E10BB" w:rsidRPr="00E15938" w:rsidRDefault="000E10BB" w:rsidP="00E15938">
      <w:pPr>
        <w:spacing w:after="0" w:line="240" w:lineRule="auto"/>
        <w:jc w:val="both"/>
        <w:rPr>
          <w:sz w:val="28"/>
          <w:szCs w:val="28"/>
        </w:rPr>
      </w:pPr>
      <w:r w:rsidRPr="00E15938">
        <w:rPr>
          <w:sz w:val="28"/>
          <w:szCs w:val="28"/>
        </w:rPr>
        <w:t>La nascita di questo nuovo ceto è testimoniata anche nella nascente stampa spezzina.</w:t>
      </w:r>
    </w:p>
    <w:p w14:paraId="5912F7CA" w14:textId="77777777" w:rsidR="000E10BB" w:rsidRPr="00E15938" w:rsidRDefault="000E10BB" w:rsidP="00E15938">
      <w:pPr>
        <w:spacing w:after="0" w:line="240" w:lineRule="auto"/>
        <w:jc w:val="both"/>
        <w:rPr>
          <w:sz w:val="28"/>
          <w:szCs w:val="28"/>
        </w:rPr>
      </w:pPr>
      <w:r w:rsidRPr="00E15938">
        <w:rPr>
          <w:sz w:val="28"/>
          <w:szCs w:val="28"/>
        </w:rPr>
        <w:t xml:space="preserve">Di lì a un anno inizia la terza guerra d’indipendenza e il settimanale spezzino del tempo tuona contro lo spostamento al fronte dei carri e dei cavalli impegnati per i lavori di sterro. Non erano certamente pochi e il loro allontanamento provoca la paralisi nella costruzione dello stabilimento militare. La cosa crea un forte malumore nell’imprenditoria locale che trova un adeguato risalto su </w:t>
      </w:r>
      <w:r w:rsidRPr="00E15938">
        <w:rPr>
          <w:i/>
          <w:iCs/>
          <w:sz w:val="28"/>
          <w:szCs w:val="28"/>
        </w:rPr>
        <w:t>L’Eco del Golfo</w:t>
      </w:r>
      <w:r w:rsidRPr="00E15938">
        <w:rPr>
          <w:sz w:val="28"/>
          <w:szCs w:val="28"/>
        </w:rPr>
        <w:t>, il settimanale che in quel lasso di tempo rappresenta la voce degli interessi economici spezzini che si sentono danneggiati nel loro lavoro.</w:t>
      </w:r>
    </w:p>
    <w:p w14:paraId="47B8E89C" w14:textId="77777777" w:rsidR="000E10BB" w:rsidRPr="00E15938" w:rsidRDefault="000E10BB" w:rsidP="00E15938">
      <w:pPr>
        <w:spacing w:after="0" w:line="240" w:lineRule="auto"/>
        <w:jc w:val="both"/>
        <w:rPr>
          <w:sz w:val="28"/>
          <w:szCs w:val="28"/>
        </w:rPr>
      </w:pPr>
      <w:r w:rsidRPr="00E15938">
        <w:rPr>
          <w:sz w:val="28"/>
          <w:szCs w:val="28"/>
        </w:rPr>
        <w:t xml:space="preserve">Comunque, già su quel primo numero del </w:t>
      </w:r>
      <w:r w:rsidRPr="00E15938">
        <w:rPr>
          <w:i/>
          <w:iCs/>
          <w:sz w:val="28"/>
          <w:szCs w:val="28"/>
        </w:rPr>
        <w:t>Corriere</w:t>
      </w:r>
      <w:r w:rsidRPr="00E15938">
        <w:rPr>
          <w:sz w:val="28"/>
          <w:szCs w:val="28"/>
        </w:rPr>
        <w:t xml:space="preserve">, prima voce alla Spezia del quarto potere, nella quarta ed ultima pagina troviamo la pubblicità di diversi esercizi che commerciano i prodotti più disparati: dai profumi ai vini e al mobilio venduto dal signor Fratino il cui cognome ricorda i tavoli dei refettori monastici: vero e proprio </w:t>
      </w:r>
      <w:proofErr w:type="spellStart"/>
      <w:r w:rsidRPr="00E15938">
        <w:rPr>
          <w:sz w:val="28"/>
          <w:szCs w:val="28"/>
        </w:rPr>
        <w:t>nomen</w:t>
      </w:r>
      <w:proofErr w:type="spellEnd"/>
      <w:r w:rsidRPr="00E15938">
        <w:rPr>
          <w:sz w:val="28"/>
          <w:szCs w:val="28"/>
        </w:rPr>
        <w:t xml:space="preserve"> </w:t>
      </w:r>
      <w:proofErr w:type="spellStart"/>
      <w:r w:rsidRPr="00E15938">
        <w:rPr>
          <w:sz w:val="28"/>
          <w:szCs w:val="28"/>
        </w:rPr>
        <w:t>omen</w:t>
      </w:r>
      <w:proofErr w:type="spellEnd"/>
      <w:r w:rsidRPr="00E15938">
        <w:rPr>
          <w:sz w:val="28"/>
          <w:szCs w:val="28"/>
        </w:rPr>
        <w:t>.</w:t>
      </w:r>
    </w:p>
    <w:p w14:paraId="1BC0758D" w14:textId="77777777" w:rsidR="000E10BB" w:rsidRPr="00E15938" w:rsidRDefault="000E10BB" w:rsidP="00E15938">
      <w:pPr>
        <w:spacing w:after="0" w:line="240" w:lineRule="auto"/>
        <w:jc w:val="both"/>
        <w:rPr>
          <w:sz w:val="28"/>
          <w:szCs w:val="28"/>
        </w:rPr>
      </w:pPr>
      <w:r w:rsidRPr="00E15938">
        <w:rPr>
          <w:sz w:val="28"/>
          <w:szCs w:val="28"/>
        </w:rPr>
        <w:t xml:space="preserve">Ma soprattutto si avvisa la cittadinanza della costituzione di una Ditta di Commercio i cui </w:t>
      </w:r>
      <w:r w:rsidRPr="00E15938">
        <w:rPr>
          <w:i/>
          <w:iCs/>
          <w:sz w:val="28"/>
          <w:szCs w:val="28"/>
        </w:rPr>
        <w:t>grandi magazzeni sono provvisti di tutti gli articoli occorrenti per ogni genere di lavorazione</w:t>
      </w:r>
      <w:r w:rsidRPr="00E15938">
        <w:rPr>
          <w:sz w:val="28"/>
          <w:szCs w:val="28"/>
        </w:rPr>
        <w:t xml:space="preserve"> e spedisce dovunque, in Italia e all’estero.</w:t>
      </w:r>
    </w:p>
    <w:p w14:paraId="416A63A3" w14:textId="77777777" w:rsidR="000E10BB" w:rsidRPr="00E15938" w:rsidRDefault="000E10BB" w:rsidP="00E15938">
      <w:pPr>
        <w:spacing w:after="0" w:line="240" w:lineRule="auto"/>
        <w:jc w:val="both"/>
        <w:rPr>
          <w:sz w:val="28"/>
          <w:szCs w:val="28"/>
        </w:rPr>
      </w:pPr>
      <w:r w:rsidRPr="00E15938">
        <w:rPr>
          <w:sz w:val="28"/>
          <w:szCs w:val="28"/>
        </w:rPr>
        <w:t xml:space="preserve">È la partecipazione della nascita dell’indotto, un’idea di </w:t>
      </w:r>
      <w:proofErr w:type="spellStart"/>
      <w:r w:rsidRPr="00E15938">
        <w:rPr>
          <w:sz w:val="28"/>
          <w:szCs w:val="28"/>
        </w:rPr>
        <w:t>Samengo</w:t>
      </w:r>
      <w:proofErr w:type="spellEnd"/>
      <w:r w:rsidRPr="00E15938">
        <w:rPr>
          <w:sz w:val="28"/>
          <w:szCs w:val="28"/>
        </w:rPr>
        <w:t xml:space="preserve"> (proprietario immobiliare), </w:t>
      </w:r>
      <w:proofErr w:type="spellStart"/>
      <w:r w:rsidRPr="00E15938">
        <w:rPr>
          <w:sz w:val="28"/>
          <w:szCs w:val="28"/>
        </w:rPr>
        <w:t>Chiappeti</w:t>
      </w:r>
      <w:proofErr w:type="spellEnd"/>
      <w:r w:rsidRPr="00E15938">
        <w:rPr>
          <w:sz w:val="28"/>
          <w:szCs w:val="28"/>
        </w:rPr>
        <w:t>, futuro gestore del Politeama, Queto, un sudamericano amico di Garibaldi.</w:t>
      </w:r>
    </w:p>
    <w:p w14:paraId="09E0685A" w14:textId="6CB7BAA3" w:rsidR="000E10BB" w:rsidRPr="00E15938" w:rsidRDefault="000E10BB" w:rsidP="00E15938">
      <w:pPr>
        <w:spacing w:after="0" w:line="240" w:lineRule="auto"/>
        <w:jc w:val="both"/>
        <w:rPr>
          <w:sz w:val="28"/>
          <w:szCs w:val="28"/>
        </w:rPr>
      </w:pPr>
      <w:hyperlink r:id="rId9" w:history="1">
        <w:r w:rsidRPr="00E15938">
          <w:rPr>
            <w:rStyle w:val="Collegamentoipertestuale"/>
            <w:sz w:val="28"/>
            <w:szCs w:val="28"/>
          </w:rPr>
          <w:t>https://www.cittadellaspezia.com/2024/04/28/giugno-1865-il-primo-numero-del-corriere-del-golfo-testimonia-la-nascita-della-borghesia-spezzina-543551/</w:t>
        </w:r>
      </w:hyperlink>
      <w:r w:rsidRPr="00E15938">
        <w:rPr>
          <w:sz w:val="28"/>
          <w:szCs w:val="28"/>
        </w:rPr>
        <w:t xml:space="preserve">. </w:t>
      </w:r>
    </w:p>
    <w:sectPr w:rsidR="000E10BB" w:rsidRPr="00E1593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47640"/>
    <w:rsid w:val="000E10BB"/>
    <w:rsid w:val="0031062F"/>
    <w:rsid w:val="003605E3"/>
    <w:rsid w:val="00375F4B"/>
    <w:rsid w:val="003811E4"/>
    <w:rsid w:val="00547640"/>
    <w:rsid w:val="00653982"/>
    <w:rsid w:val="008D4A78"/>
    <w:rsid w:val="00995C32"/>
    <w:rsid w:val="00C71CAA"/>
    <w:rsid w:val="00D544E6"/>
    <w:rsid w:val="00E1593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17808"/>
  <w15:chartTrackingRefBased/>
  <w15:docId w15:val="{441B7D1C-9121-4C74-9546-3DABA4BFB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476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476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4764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476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4764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476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476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476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476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4764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4764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4764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47640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47640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4764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4764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4764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4764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476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476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4764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476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4764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4764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4764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47640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4764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47640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47640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E10B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E10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ibliospezia.erasmo.it/Opac/EsameTitolo.aspx?IDTIT=vV7f3eZFTqt2CNVsH4z9ag==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cittadellaspezia.com/2024/04/28/giugno-1865-il-primo-numero-del-corriere-del-golfo-testimonia-la-nascita-della-borghesia-spezzina-543551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2026-06-10T07:53:00Z</dcterms:created>
  <dcterms:modified xsi:type="dcterms:W3CDTF">2026-06-10T08:21:00Z</dcterms:modified>
</cp:coreProperties>
</file>