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F77E" w14:textId="5BF33365" w:rsidR="004D5A83" w:rsidRPr="00D12606" w:rsidRDefault="004D5A83" w:rsidP="009763B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4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34B67B3" w14:textId="77777777" w:rsidR="004D5A83" w:rsidRDefault="004D5A83" w:rsidP="009763B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3842F613" w14:textId="77777777" w:rsidR="004D5A83" w:rsidRPr="00FD08CE" w:rsidRDefault="004D5A83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 xml:space="preserve">Il </w:t>
      </w:r>
      <w:r w:rsidRPr="00FD08CE">
        <w:rPr>
          <w:sz w:val="26"/>
          <w:szCs w:val="26"/>
        </w:rPr>
        <w:t>*</w:t>
      </w:r>
      <w:proofErr w:type="gramStart"/>
      <w:r w:rsidRPr="00FD08CE">
        <w:rPr>
          <w:b/>
          <w:bCs/>
          <w:sz w:val="26"/>
          <w:szCs w:val="26"/>
        </w:rPr>
        <w:t>patriota</w:t>
      </w:r>
      <w:r w:rsidRPr="00FD08CE">
        <w:rPr>
          <w:sz w:val="26"/>
          <w:szCs w:val="26"/>
        </w:rPr>
        <w:t xml:space="preserve"> :</w:t>
      </w:r>
      <w:proofErr w:type="gramEnd"/>
      <w:r w:rsidRPr="00FD08CE">
        <w:rPr>
          <w:sz w:val="26"/>
          <w:szCs w:val="26"/>
        </w:rPr>
        <w:t xml:space="preserve"> periodico popolare d'interessi amministrativi, economici, agricoli, di lettere e d'arti. - </w:t>
      </w:r>
      <w:proofErr w:type="gramStart"/>
      <w:r w:rsidRPr="00FD08CE">
        <w:rPr>
          <w:sz w:val="26"/>
          <w:szCs w:val="26"/>
        </w:rPr>
        <w:t>Trento :</w:t>
      </w:r>
      <w:proofErr w:type="gramEnd"/>
      <w:r w:rsidRPr="00FD08CE">
        <w:rPr>
          <w:sz w:val="26"/>
          <w:szCs w:val="26"/>
        </w:rPr>
        <w:t xml:space="preserve"> Panizza</w:t>
      </w:r>
      <w:r w:rsidRPr="00FD08CE">
        <w:rPr>
          <w:sz w:val="26"/>
          <w:szCs w:val="26"/>
        </w:rPr>
        <w:t>, 1866</w:t>
      </w:r>
      <w:r w:rsidRPr="00FD08CE">
        <w:rPr>
          <w:sz w:val="26"/>
          <w:szCs w:val="26"/>
        </w:rPr>
        <w:t xml:space="preserve"> (</w:t>
      </w:r>
      <w:proofErr w:type="gramStart"/>
      <w:r w:rsidRPr="00FD08CE">
        <w:rPr>
          <w:sz w:val="26"/>
          <w:szCs w:val="26"/>
        </w:rPr>
        <w:t>Trento :</w:t>
      </w:r>
      <w:proofErr w:type="gramEnd"/>
      <w:r w:rsidRPr="00FD08CE">
        <w:rPr>
          <w:sz w:val="26"/>
          <w:szCs w:val="26"/>
        </w:rPr>
        <w:t xml:space="preserve"> </w:t>
      </w:r>
      <w:proofErr w:type="spellStart"/>
      <w:proofErr w:type="gramStart"/>
      <w:r w:rsidRPr="00FD08CE">
        <w:rPr>
          <w:sz w:val="26"/>
          <w:szCs w:val="26"/>
        </w:rPr>
        <w:t>Monauni</w:t>
      </w:r>
      <w:proofErr w:type="spellEnd"/>
      <w:r w:rsidRPr="00FD08CE">
        <w:rPr>
          <w:sz w:val="26"/>
          <w:szCs w:val="26"/>
        </w:rPr>
        <w:t xml:space="preserve"> :</w:t>
      </w:r>
      <w:proofErr w:type="gramEnd"/>
      <w:r w:rsidRPr="00FD08CE">
        <w:rPr>
          <w:sz w:val="26"/>
          <w:szCs w:val="26"/>
        </w:rPr>
        <w:t xml:space="preserve"> Capraro). </w:t>
      </w:r>
      <w:r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r w:rsidRPr="00FD08CE">
        <w:rPr>
          <w:sz w:val="26"/>
          <w:szCs w:val="26"/>
        </w:rPr>
        <w:t xml:space="preserve">1 </w:t>
      </w:r>
      <w:proofErr w:type="gramStart"/>
      <w:r w:rsidRPr="00FD08CE">
        <w:rPr>
          <w:sz w:val="26"/>
          <w:szCs w:val="26"/>
        </w:rPr>
        <w:t>volum</w:t>
      </w:r>
      <w:r w:rsidRPr="00FD08CE">
        <w:rPr>
          <w:sz w:val="26"/>
          <w:szCs w:val="26"/>
        </w:rPr>
        <w:t>e</w:t>
      </w:r>
      <w:r w:rsidRPr="00FD08CE">
        <w:rPr>
          <w:sz w:val="26"/>
          <w:szCs w:val="26"/>
        </w:rPr>
        <w:t xml:space="preserve"> ;</w:t>
      </w:r>
      <w:proofErr w:type="gramEnd"/>
      <w:r w:rsidRPr="00FD08CE">
        <w:rPr>
          <w:sz w:val="26"/>
          <w:szCs w:val="26"/>
        </w:rPr>
        <w:t xml:space="preserve"> 33 cm. </w:t>
      </w:r>
      <w:r w:rsidRPr="00FD08CE">
        <w:rPr>
          <w:sz w:val="26"/>
          <w:szCs w:val="26"/>
        </w:rPr>
        <w:t>((</w:t>
      </w:r>
      <w:r w:rsidRPr="00FD08CE">
        <w:rPr>
          <w:sz w:val="26"/>
          <w:szCs w:val="26"/>
        </w:rPr>
        <w:t>Settimanale. - Descrizione basata su: a</w:t>
      </w:r>
      <w:r w:rsidRPr="00FD08CE">
        <w:rPr>
          <w:sz w:val="26"/>
          <w:szCs w:val="26"/>
        </w:rPr>
        <w:t xml:space="preserve">nno </w:t>
      </w:r>
      <w:r w:rsidRPr="00FD08CE">
        <w:rPr>
          <w:sz w:val="26"/>
          <w:szCs w:val="26"/>
        </w:rPr>
        <w:t>1, n.</w:t>
      </w:r>
      <w:r w:rsidRPr="00FD08CE">
        <w:rPr>
          <w:sz w:val="26"/>
          <w:szCs w:val="26"/>
        </w:rPr>
        <w:t xml:space="preserve"> </w:t>
      </w:r>
      <w:r w:rsidRPr="00FD08CE">
        <w:rPr>
          <w:sz w:val="26"/>
          <w:szCs w:val="26"/>
        </w:rPr>
        <w:t>7</w:t>
      </w:r>
      <w:r w:rsidRPr="00FD08CE">
        <w:rPr>
          <w:sz w:val="26"/>
          <w:szCs w:val="26"/>
        </w:rPr>
        <w:t xml:space="preserve"> </w:t>
      </w:r>
      <w:r w:rsidRPr="00FD08CE">
        <w:rPr>
          <w:sz w:val="26"/>
          <w:szCs w:val="26"/>
        </w:rPr>
        <w:t>(1866).</w:t>
      </w:r>
      <w:r w:rsidRPr="00FD08CE">
        <w:rPr>
          <w:sz w:val="26"/>
          <w:szCs w:val="26"/>
        </w:rPr>
        <w:t xml:space="preserve"> - </w:t>
      </w:r>
      <w:r w:rsidRPr="00FD08CE">
        <w:rPr>
          <w:sz w:val="26"/>
          <w:szCs w:val="26"/>
        </w:rPr>
        <w:t>LO12083927</w:t>
      </w:r>
    </w:p>
    <w:p w14:paraId="34CEE122" w14:textId="77777777" w:rsidR="009763B1" w:rsidRPr="00FD08CE" w:rsidRDefault="009763B1" w:rsidP="009763B1">
      <w:pPr>
        <w:spacing w:after="0" w:line="240" w:lineRule="auto"/>
        <w:jc w:val="both"/>
        <w:rPr>
          <w:sz w:val="26"/>
          <w:szCs w:val="26"/>
        </w:rPr>
      </w:pPr>
    </w:p>
    <w:p w14:paraId="6A0088AE" w14:textId="77777777" w:rsidR="009763B1" w:rsidRPr="00FD08CE" w:rsidRDefault="009763B1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>Il *</w:t>
      </w:r>
      <w:proofErr w:type="gramStart"/>
      <w:r w:rsidRPr="00FD08CE">
        <w:rPr>
          <w:b/>
          <w:bCs/>
          <w:sz w:val="26"/>
          <w:szCs w:val="26"/>
        </w:rPr>
        <w:t>patriota</w:t>
      </w:r>
      <w:r w:rsidRPr="00FD08CE">
        <w:rPr>
          <w:sz w:val="26"/>
          <w:szCs w:val="26"/>
        </w:rPr>
        <w:t xml:space="preserve"> :</w:t>
      </w:r>
      <w:proofErr w:type="gramEnd"/>
      <w:r w:rsidRPr="00FD08CE">
        <w:rPr>
          <w:sz w:val="26"/>
          <w:szCs w:val="26"/>
        </w:rPr>
        <w:t xml:space="preserve"> cronaca del secolo </w:t>
      </w:r>
      <w:proofErr w:type="gramStart"/>
      <w:r w:rsidRPr="00FD08CE">
        <w:rPr>
          <w:sz w:val="26"/>
          <w:szCs w:val="26"/>
        </w:rPr>
        <w:t>19</w:t>
      </w:r>
      <w:proofErr w:type="gramEnd"/>
      <w:r w:rsidRPr="00FD08CE">
        <w:rPr>
          <w:sz w:val="26"/>
          <w:szCs w:val="26"/>
        </w:rPr>
        <w:t xml:space="preserve">. - </w:t>
      </w:r>
      <w:proofErr w:type="gramStart"/>
      <w:r w:rsidRPr="00FD08CE">
        <w:rPr>
          <w:sz w:val="26"/>
          <w:szCs w:val="26"/>
        </w:rPr>
        <w:t>Napoli :</w:t>
      </w:r>
      <w:proofErr w:type="gramEnd"/>
      <w:r w:rsidRPr="00FD08CE">
        <w:rPr>
          <w:sz w:val="26"/>
          <w:szCs w:val="26"/>
        </w:rPr>
        <w:t xml:space="preserve"> [s.n.], [1871]. – 1 </w:t>
      </w:r>
      <w:proofErr w:type="gramStart"/>
      <w:r w:rsidRPr="00FD08CE">
        <w:rPr>
          <w:sz w:val="26"/>
          <w:szCs w:val="26"/>
        </w:rPr>
        <w:t>volume ;</w:t>
      </w:r>
      <w:proofErr w:type="gramEnd"/>
      <w:r w:rsidRPr="00FD08CE">
        <w:rPr>
          <w:sz w:val="26"/>
          <w:szCs w:val="26"/>
        </w:rPr>
        <w:t xml:space="preserve"> 22 cm. ((Di Felice Caivano da Cotrone. - Descrizione basata su: Dispensa n. 5 (12 luglio 1871). - RCA0824578</w:t>
      </w:r>
    </w:p>
    <w:p w14:paraId="79135A28" w14:textId="77777777" w:rsidR="009763B1" w:rsidRPr="00FD08CE" w:rsidRDefault="009763B1" w:rsidP="009763B1">
      <w:pPr>
        <w:spacing w:after="0" w:line="240" w:lineRule="auto"/>
        <w:jc w:val="both"/>
        <w:rPr>
          <w:sz w:val="26"/>
          <w:szCs w:val="26"/>
        </w:rPr>
      </w:pPr>
    </w:p>
    <w:p w14:paraId="6F93518B" w14:textId="3D4E1F4B" w:rsidR="003B5396" w:rsidRPr="00FD08CE" w:rsidRDefault="003B5396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 xml:space="preserve">Il </w:t>
      </w:r>
      <w:r w:rsidRPr="00FD08CE">
        <w:rPr>
          <w:sz w:val="26"/>
          <w:szCs w:val="26"/>
        </w:rPr>
        <w:t>*</w:t>
      </w:r>
      <w:proofErr w:type="gramStart"/>
      <w:r w:rsidRPr="00FD08CE">
        <w:rPr>
          <w:b/>
          <w:bCs/>
          <w:sz w:val="26"/>
          <w:szCs w:val="26"/>
        </w:rPr>
        <w:t>patriota</w:t>
      </w:r>
      <w:r w:rsidRPr="00FD08CE">
        <w:rPr>
          <w:sz w:val="26"/>
          <w:szCs w:val="26"/>
        </w:rPr>
        <w:t xml:space="preserve"> :</w:t>
      </w:r>
      <w:proofErr w:type="gramEnd"/>
      <w:r w:rsidRPr="00FD08CE">
        <w:rPr>
          <w:sz w:val="26"/>
          <w:szCs w:val="26"/>
        </w:rPr>
        <w:t xml:space="preserve"> periodico ebdomadario. - </w:t>
      </w:r>
      <w:proofErr w:type="gramStart"/>
      <w:r w:rsidRPr="00FD08CE">
        <w:rPr>
          <w:sz w:val="26"/>
          <w:szCs w:val="26"/>
        </w:rPr>
        <w:t>Catania :</w:t>
      </w:r>
      <w:proofErr w:type="gramEnd"/>
      <w:r w:rsidRPr="00FD08CE">
        <w:rPr>
          <w:sz w:val="26"/>
          <w:szCs w:val="26"/>
        </w:rPr>
        <w:t xml:space="preserve"> Tip. A. Pastore</w:t>
      </w:r>
      <w:r w:rsidRPr="00FD08CE">
        <w:rPr>
          <w:sz w:val="26"/>
          <w:szCs w:val="26"/>
        </w:rPr>
        <w:t>, [1877-1878]</w:t>
      </w:r>
      <w:r w:rsidRPr="00FD08CE">
        <w:rPr>
          <w:sz w:val="26"/>
          <w:szCs w:val="26"/>
        </w:rPr>
        <w:t xml:space="preserve">. </w:t>
      </w:r>
      <w:r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r w:rsidRPr="00FD08CE">
        <w:rPr>
          <w:sz w:val="26"/>
          <w:szCs w:val="26"/>
        </w:rPr>
        <w:t xml:space="preserve">2 </w:t>
      </w:r>
      <w:proofErr w:type="gramStart"/>
      <w:r w:rsidRPr="00FD08CE">
        <w:rPr>
          <w:sz w:val="26"/>
          <w:szCs w:val="26"/>
        </w:rPr>
        <w:t>v</w:t>
      </w:r>
      <w:r w:rsidRPr="00FD08CE">
        <w:rPr>
          <w:sz w:val="26"/>
          <w:szCs w:val="26"/>
        </w:rPr>
        <w:t>olumi</w:t>
      </w:r>
      <w:r w:rsidRPr="00FD08CE">
        <w:rPr>
          <w:sz w:val="26"/>
          <w:szCs w:val="26"/>
        </w:rPr>
        <w:t xml:space="preserve"> ;</w:t>
      </w:r>
      <w:proofErr w:type="gramEnd"/>
      <w:r w:rsidRPr="00FD08CE">
        <w:rPr>
          <w:sz w:val="26"/>
          <w:szCs w:val="26"/>
        </w:rPr>
        <w:t xml:space="preserve"> 39 cm. </w:t>
      </w:r>
      <w:r w:rsidRPr="00FD08CE">
        <w:rPr>
          <w:sz w:val="26"/>
          <w:szCs w:val="26"/>
        </w:rPr>
        <w:t>((</w:t>
      </w:r>
      <w:r w:rsidRPr="00FD08CE">
        <w:rPr>
          <w:sz w:val="26"/>
          <w:szCs w:val="26"/>
        </w:rPr>
        <w:t>Descrizione basata su: a</w:t>
      </w:r>
      <w:r w:rsidRPr="00FD08CE">
        <w:rPr>
          <w:sz w:val="26"/>
          <w:szCs w:val="26"/>
        </w:rPr>
        <w:t>nno</w:t>
      </w:r>
      <w:r w:rsidRPr="00FD08CE">
        <w:rPr>
          <w:sz w:val="26"/>
          <w:szCs w:val="26"/>
        </w:rPr>
        <w:t xml:space="preserve"> 2, n. 37 (25 gen</w:t>
      </w:r>
      <w:r w:rsidRPr="00FD08CE">
        <w:rPr>
          <w:sz w:val="26"/>
          <w:szCs w:val="26"/>
        </w:rPr>
        <w:t>naio</w:t>
      </w:r>
      <w:r w:rsidRPr="00FD08CE">
        <w:rPr>
          <w:sz w:val="26"/>
          <w:szCs w:val="26"/>
        </w:rPr>
        <w:t xml:space="preserve"> 1878).</w:t>
      </w:r>
      <w:r w:rsidRPr="00FD08CE">
        <w:rPr>
          <w:sz w:val="26"/>
          <w:szCs w:val="26"/>
        </w:rPr>
        <w:t xml:space="preserve"> - </w:t>
      </w:r>
      <w:r w:rsidRPr="00FD08CE">
        <w:rPr>
          <w:sz w:val="26"/>
          <w:szCs w:val="26"/>
        </w:rPr>
        <w:t>LO10799003</w:t>
      </w:r>
    </w:p>
    <w:p w14:paraId="4238F01D" w14:textId="77777777" w:rsidR="009763B1" w:rsidRPr="00FD08CE" w:rsidRDefault="009763B1" w:rsidP="009763B1">
      <w:pPr>
        <w:spacing w:after="0" w:line="240" w:lineRule="auto"/>
        <w:jc w:val="both"/>
        <w:rPr>
          <w:sz w:val="26"/>
          <w:szCs w:val="26"/>
        </w:rPr>
      </w:pPr>
    </w:p>
    <w:p w14:paraId="73D676AD" w14:textId="7676AF88" w:rsidR="004D5A83" w:rsidRPr="00FD08CE" w:rsidRDefault="004D5A83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 xml:space="preserve">Il </w:t>
      </w:r>
      <w:r w:rsidR="009C7197" w:rsidRPr="00FD08CE">
        <w:rPr>
          <w:sz w:val="26"/>
          <w:szCs w:val="26"/>
        </w:rPr>
        <w:t>*</w:t>
      </w:r>
      <w:proofErr w:type="gramStart"/>
      <w:r w:rsidRPr="00FD08CE">
        <w:rPr>
          <w:b/>
          <w:bCs/>
          <w:sz w:val="26"/>
          <w:szCs w:val="26"/>
        </w:rPr>
        <w:t>patriota</w:t>
      </w:r>
      <w:r w:rsidRPr="00FD08CE">
        <w:rPr>
          <w:sz w:val="26"/>
          <w:szCs w:val="26"/>
        </w:rPr>
        <w:t xml:space="preserve"> :</w:t>
      </w:r>
      <w:proofErr w:type="gramEnd"/>
      <w:r w:rsidRPr="00FD08CE">
        <w:rPr>
          <w:sz w:val="26"/>
          <w:szCs w:val="26"/>
        </w:rPr>
        <w:t xml:space="preserve"> monitore politico, amministrativo, commerciale del collegio di </w:t>
      </w:r>
      <w:r w:rsidR="009C7197" w:rsidRPr="00FD08CE">
        <w:rPr>
          <w:sz w:val="26"/>
          <w:szCs w:val="26"/>
        </w:rPr>
        <w:t>V</w:t>
      </w:r>
      <w:r w:rsidRPr="00FD08CE">
        <w:rPr>
          <w:sz w:val="26"/>
          <w:szCs w:val="26"/>
        </w:rPr>
        <w:t>oltri. - A</w:t>
      </w:r>
      <w:r w:rsidR="009C7197" w:rsidRPr="00FD08CE">
        <w:rPr>
          <w:sz w:val="26"/>
          <w:szCs w:val="26"/>
        </w:rPr>
        <w:t>nno</w:t>
      </w:r>
      <w:r w:rsidRPr="00FD08CE">
        <w:rPr>
          <w:sz w:val="26"/>
          <w:szCs w:val="26"/>
        </w:rPr>
        <w:t xml:space="preserve"> 1, n. 1 (28 ago</w:t>
      </w:r>
      <w:r w:rsidR="009C7197" w:rsidRPr="00FD08CE">
        <w:rPr>
          <w:sz w:val="26"/>
          <w:szCs w:val="26"/>
        </w:rPr>
        <w:t>sto</w:t>
      </w:r>
      <w:r w:rsidRPr="00FD08CE">
        <w:rPr>
          <w:sz w:val="26"/>
          <w:szCs w:val="26"/>
        </w:rPr>
        <w:t xml:space="preserve"> </w:t>
      </w:r>
      <w:proofErr w:type="gramStart"/>
      <w:r w:rsidRPr="00FD08CE">
        <w:rPr>
          <w:sz w:val="26"/>
          <w:szCs w:val="26"/>
        </w:rPr>
        <w:t>1892)-</w:t>
      </w:r>
      <w:proofErr w:type="gramEnd"/>
      <w:r w:rsidR="009C7197" w:rsidRPr="00FD08CE">
        <w:rPr>
          <w:sz w:val="26"/>
          <w:szCs w:val="26"/>
        </w:rPr>
        <w:t xml:space="preserve">  </w:t>
      </w:r>
      <w:proofErr w:type="gramStart"/>
      <w:r w:rsidR="009C7197" w:rsidRPr="00FD08CE">
        <w:rPr>
          <w:sz w:val="26"/>
          <w:szCs w:val="26"/>
        </w:rPr>
        <w:t xml:space="preserve">  </w:t>
      </w:r>
      <w:r w:rsidRPr="00FD08CE">
        <w:rPr>
          <w:sz w:val="26"/>
          <w:szCs w:val="26"/>
        </w:rPr>
        <w:t>.</w:t>
      </w:r>
      <w:proofErr w:type="gramEnd"/>
      <w:r w:rsidRPr="00FD08CE">
        <w:rPr>
          <w:sz w:val="26"/>
          <w:szCs w:val="26"/>
        </w:rPr>
        <w:t xml:space="preserve"> - Sestri </w:t>
      </w:r>
      <w:proofErr w:type="gramStart"/>
      <w:r w:rsidRPr="00FD08CE">
        <w:rPr>
          <w:sz w:val="26"/>
          <w:szCs w:val="26"/>
        </w:rPr>
        <w:t xml:space="preserve">Ponente </w:t>
      </w:r>
      <w:r w:rsidR="009C7197" w:rsidRPr="00FD08CE">
        <w:rPr>
          <w:sz w:val="26"/>
          <w:szCs w:val="26"/>
        </w:rPr>
        <w:t>:</w:t>
      </w:r>
      <w:proofErr w:type="gramEnd"/>
      <w:r w:rsidR="009C7197" w:rsidRPr="00FD08CE">
        <w:rPr>
          <w:sz w:val="26"/>
          <w:szCs w:val="26"/>
        </w:rPr>
        <w:t xml:space="preserve"> [s.n., 1892] </w:t>
      </w:r>
      <w:r w:rsidRPr="00FD08CE">
        <w:rPr>
          <w:sz w:val="26"/>
          <w:szCs w:val="26"/>
        </w:rPr>
        <w:t>(</w:t>
      </w:r>
      <w:proofErr w:type="gramStart"/>
      <w:r w:rsidRPr="00FD08CE">
        <w:rPr>
          <w:sz w:val="26"/>
          <w:szCs w:val="26"/>
        </w:rPr>
        <w:t>Genova :</w:t>
      </w:r>
      <w:proofErr w:type="gramEnd"/>
      <w:r w:rsidRPr="00FD08CE">
        <w:rPr>
          <w:sz w:val="26"/>
          <w:szCs w:val="26"/>
        </w:rPr>
        <w:t xml:space="preserve"> Stab. Artisti Tipografi</w:t>
      </w:r>
      <w:r w:rsidR="009C7197" w:rsidRPr="00FD08CE">
        <w:rPr>
          <w:sz w:val="26"/>
          <w:szCs w:val="26"/>
        </w:rPr>
        <w:t>)</w:t>
      </w:r>
      <w:r w:rsidRPr="00FD08CE">
        <w:rPr>
          <w:sz w:val="26"/>
          <w:szCs w:val="26"/>
        </w:rPr>
        <w:t xml:space="preserve">. </w:t>
      </w:r>
      <w:r w:rsidR="009C7197"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r w:rsidR="009C7197" w:rsidRPr="00FD08CE">
        <w:rPr>
          <w:sz w:val="26"/>
          <w:szCs w:val="26"/>
        </w:rPr>
        <w:t xml:space="preserve">1 </w:t>
      </w:r>
      <w:proofErr w:type="gramStart"/>
      <w:r w:rsidRPr="00FD08CE">
        <w:rPr>
          <w:sz w:val="26"/>
          <w:szCs w:val="26"/>
        </w:rPr>
        <w:t>v</w:t>
      </w:r>
      <w:r w:rsidR="009C7197" w:rsidRPr="00FD08CE">
        <w:rPr>
          <w:sz w:val="26"/>
          <w:szCs w:val="26"/>
        </w:rPr>
        <w:t>olume ;</w:t>
      </w:r>
      <w:proofErr w:type="gramEnd"/>
      <w:r w:rsidRPr="00FD08CE">
        <w:rPr>
          <w:sz w:val="26"/>
          <w:szCs w:val="26"/>
        </w:rPr>
        <w:t xml:space="preserve"> 41 cm. - CUBI 445154. - BNI 1893</w:t>
      </w:r>
      <w:r w:rsidR="009C7197" w:rsidRPr="00FD08CE">
        <w:rPr>
          <w:sz w:val="26"/>
          <w:szCs w:val="26"/>
        </w:rPr>
        <w:t>-</w:t>
      </w:r>
      <w:r w:rsidRPr="00FD08CE">
        <w:rPr>
          <w:sz w:val="26"/>
          <w:szCs w:val="26"/>
        </w:rPr>
        <w:t>1154.</w:t>
      </w:r>
      <w:r w:rsidR="009C7197" w:rsidRPr="00FD08CE">
        <w:rPr>
          <w:sz w:val="26"/>
          <w:szCs w:val="26"/>
        </w:rPr>
        <w:t xml:space="preserve"> - </w:t>
      </w:r>
      <w:r w:rsidR="009C7197" w:rsidRPr="00FD08CE">
        <w:rPr>
          <w:sz w:val="26"/>
          <w:szCs w:val="26"/>
        </w:rPr>
        <w:t>CFI0361098</w:t>
      </w:r>
    </w:p>
    <w:p w14:paraId="7DD4AB2D" w14:textId="51CC177F" w:rsidR="00155820" w:rsidRPr="00FD08CE" w:rsidRDefault="00155820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>Soggetto: Voltri &lt;Genova&gt; - 1892</w:t>
      </w:r>
    </w:p>
    <w:p w14:paraId="1509D5CB" w14:textId="77777777" w:rsidR="009763B1" w:rsidRPr="00FD08CE" w:rsidRDefault="009763B1" w:rsidP="009763B1">
      <w:pPr>
        <w:spacing w:after="0" w:line="240" w:lineRule="auto"/>
        <w:jc w:val="both"/>
        <w:rPr>
          <w:sz w:val="26"/>
          <w:szCs w:val="26"/>
        </w:rPr>
      </w:pPr>
    </w:p>
    <w:p w14:paraId="5F67E16C" w14:textId="1D605E2E" w:rsidR="009C7197" w:rsidRPr="00FD08CE" w:rsidRDefault="009C7197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 xml:space="preserve">Il </w:t>
      </w:r>
      <w:r w:rsidRPr="00FD08CE">
        <w:rPr>
          <w:sz w:val="26"/>
          <w:szCs w:val="26"/>
        </w:rPr>
        <w:t>*</w:t>
      </w:r>
      <w:r w:rsidRPr="00FD08CE">
        <w:rPr>
          <w:b/>
          <w:bCs/>
          <w:sz w:val="26"/>
          <w:szCs w:val="26"/>
        </w:rPr>
        <w:t>patriota</w:t>
      </w:r>
      <w:r w:rsidRPr="00FD08CE">
        <w:rPr>
          <w:sz w:val="26"/>
          <w:szCs w:val="26"/>
        </w:rPr>
        <w:t xml:space="preserve">. </w:t>
      </w:r>
      <w:r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proofErr w:type="gramStart"/>
      <w:r w:rsidRPr="00FD08CE">
        <w:rPr>
          <w:sz w:val="26"/>
          <w:szCs w:val="26"/>
        </w:rPr>
        <w:t>Acireale</w:t>
      </w:r>
      <w:r w:rsidRPr="00FD08CE">
        <w:rPr>
          <w:sz w:val="26"/>
          <w:szCs w:val="26"/>
        </w:rPr>
        <w:t xml:space="preserve"> :</w:t>
      </w:r>
      <w:proofErr w:type="gramEnd"/>
      <w:r w:rsidRPr="00FD08CE">
        <w:rPr>
          <w:sz w:val="26"/>
          <w:szCs w:val="26"/>
        </w:rPr>
        <w:t xml:space="preserve"> [s.n., 1900-1907]</w:t>
      </w:r>
      <w:r w:rsidRPr="00FD08CE">
        <w:rPr>
          <w:sz w:val="26"/>
          <w:szCs w:val="26"/>
        </w:rPr>
        <w:t xml:space="preserve">. </w:t>
      </w:r>
      <w:r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r w:rsidRPr="00FD08CE">
        <w:rPr>
          <w:sz w:val="26"/>
          <w:szCs w:val="26"/>
        </w:rPr>
        <w:t xml:space="preserve">8 </w:t>
      </w:r>
      <w:r w:rsidRPr="00FD08CE">
        <w:rPr>
          <w:sz w:val="26"/>
          <w:szCs w:val="26"/>
        </w:rPr>
        <w:t>v</w:t>
      </w:r>
      <w:r w:rsidRPr="00FD08CE">
        <w:rPr>
          <w:sz w:val="26"/>
          <w:szCs w:val="26"/>
        </w:rPr>
        <w:t>olumi</w:t>
      </w:r>
      <w:r w:rsidRPr="00FD08CE">
        <w:rPr>
          <w:sz w:val="26"/>
          <w:szCs w:val="26"/>
        </w:rPr>
        <w:t xml:space="preserve">. </w:t>
      </w:r>
      <w:r w:rsidRPr="00FD08CE">
        <w:rPr>
          <w:sz w:val="26"/>
          <w:szCs w:val="26"/>
        </w:rPr>
        <w:t>((</w:t>
      </w:r>
      <w:r w:rsidRPr="00FD08CE">
        <w:rPr>
          <w:sz w:val="26"/>
          <w:szCs w:val="26"/>
        </w:rPr>
        <w:t>Settimanale. - Descrizione basata su: A</w:t>
      </w:r>
      <w:r w:rsidRPr="00FD08CE">
        <w:rPr>
          <w:sz w:val="26"/>
          <w:szCs w:val="26"/>
        </w:rPr>
        <w:t>nno</w:t>
      </w:r>
      <w:r w:rsidRPr="00FD08CE">
        <w:rPr>
          <w:sz w:val="26"/>
          <w:szCs w:val="26"/>
        </w:rPr>
        <w:t xml:space="preserve"> 2, n. 2 (1901).</w:t>
      </w:r>
      <w:r w:rsidRPr="00FD08CE">
        <w:rPr>
          <w:sz w:val="26"/>
          <w:szCs w:val="26"/>
        </w:rPr>
        <w:t xml:space="preserve"> - </w:t>
      </w:r>
      <w:r w:rsidRPr="00FD08CE">
        <w:rPr>
          <w:sz w:val="26"/>
          <w:szCs w:val="26"/>
        </w:rPr>
        <w:t>CFI0406322</w:t>
      </w:r>
    </w:p>
    <w:p w14:paraId="15BA8316" w14:textId="539343F5" w:rsidR="00155820" w:rsidRPr="00FD08CE" w:rsidRDefault="00155820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>Soggetto: Acireale – 1900-1907</w:t>
      </w:r>
    </w:p>
    <w:p w14:paraId="2BA7FB03" w14:textId="77777777" w:rsidR="00155820" w:rsidRPr="00FD08CE" w:rsidRDefault="00155820" w:rsidP="009763B1">
      <w:pPr>
        <w:spacing w:after="0" w:line="240" w:lineRule="auto"/>
        <w:jc w:val="both"/>
        <w:rPr>
          <w:sz w:val="26"/>
          <w:szCs w:val="26"/>
        </w:rPr>
      </w:pPr>
    </w:p>
    <w:p w14:paraId="0D7DAF9E" w14:textId="16E6935E" w:rsidR="00155820" w:rsidRPr="00FD08CE" w:rsidRDefault="00155820" w:rsidP="00FD08CE">
      <w:pPr>
        <w:spacing w:after="0" w:line="240" w:lineRule="auto"/>
        <w:jc w:val="center"/>
        <w:rPr>
          <w:sz w:val="26"/>
          <w:szCs w:val="26"/>
        </w:rPr>
      </w:pPr>
      <w:r w:rsidRPr="00FD08CE">
        <w:rPr>
          <w:sz w:val="26"/>
          <w:szCs w:val="26"/>
        </w:rPr>
        <w:drawing>
          <wp:inline distT="0" distB="0" distL="0" distR="0" wp14:anchorId="6F4257E8" wp14:editId="207DFBCD">
            <wp:extent cx="2057400" cy="2979420"/>
            <wp:effectExtent l="0" t="0" r="0" b="0"/>
            <wp:docPr id="18384393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8CE" w:rsidRPr="00FD08CE">
        <w:rPr>
          <w:noProof/>
          <w:sz w:val="26"/>
          <w:szCs w:val="26"/>
        </w:rPr>
        <w:drawing>
          <wp:inline distT="0" distB="0" distL="0" distR="0" wp14:anchorId="2235A1FE" wp14:editId="3F6D348C">
            <wp:extent cx="2057400" cy="2962275"/>
            <wp:effectExtent l="0" t="0" r="0" b="9525"/>
            <wp:docPr id="125726064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6D2A2" w14:textId="4552E658" w:rsidR="003B5396" w:rsidRPr="00FD08CE" w:rsidRDefault="003B5396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 xml:space="preserve">Il </w:t>
      </w:r>
      <w:r w:rsidRPr="00FD08CE">
        <w:rPr>
          <w:sz w:val="26"/>
          <w:szCs w:val="26"/>
        </w:rPr>
        <w:t>*</w:t>
      </w:r>
      <w:proofErr w:type="gramStart"/>
      <w:r w:rsidRPr="00FD08CE">
        <w:rPr>
          <w:b/>
          <w:bCs/>
          <w:sz w:val="26"/>
          <w:szCs w:val="26"/>
        </w:rPr>
        <w:t>patriota</w:t>
      </w:r>
      <w:r w:rsidR="00FD08CE" w:rsidRPr="00FD08CE">
        <w:rPr>
          <w:sz w:val="26"/>
          <w:szCs w:val="26"/>
        </w:rPr>
        <w:t xml:space="preserve"> :</w:t>
      </w:r>
      <w:proofErr w:type="gramEnd"/>
      <w:r w:rsidR="00FD08CE" w:rsidRPr="00FD08CE">
        <w:rPr>
          <w:sz w:val="26"/>
          <w:szCs w:val="26"/>
        </w:rPr>
        <w:t xml:space="preserve"> s</w:t>
      </w:r>
      <w:r w:rsidR="00FD08CE" w:rsidRPr="00FD08CE">
        <w:rPr>
          <w:sz w:val="26"/>
          <w:szCs w:val="26"/>
        </w:rPr>
        <w:t>ettimanale indipen</w:t>
      </w:r>
      <w:r w:rsidR="00FD08CE" w:rsidRPr="00FD08CE">
        <w:rPr>
          <w:sz w:val="26"/>
          <w:szCs w:val="26"/>
        </w:rPr>
        <w:t>den</w:t>
      </w:r>
      <w:r w:rsidR="00FD08CE" w:rsidRPr="00FD08CE">
        <w:rPr>
          <w:sz w:val="26"/>
          <w:szCs w:val="26"/>
        </w:rPr>
        <w:t>te bilingue</w:t>
      </w:r>
      <w:r w:rsidRPr="00FD08CE">
        <w:rPr>
          <w:sz w:val="26"/>
          <w:szCs w:val="26"/>
        </w:rPr>
        <w:t xml:space="preserve">. - </w:t>
      </w:r>
      <w:r w:rsidR="00FD08CE" w:rsidRPr="00FD08CE">
        <w:rPr>
          <w:sz w:val="26"/>
          <w:szCs w:val="26"/>
        </w:rPr>
        <w:t xml:space="preserve">Vol. 1, n. 1 (8 </w:t>
      </w:r>
      <w:r w:rsidR="00FD08CE" w:rsidRPr="00FD08CE">
        <w:rPr>
          <w:sz w:val="26"/>
          <w:szCs w:val="26"/>
        </w:rPr>
        <w:t xml:space="preserve">agosto </w:t>
      </w:r>
      <w:proofErr w:type="gramStart"/>
      <w:r w:rsidR="00FD08CE" w:rsidRPr="00FD08CE">
        <w:rPr>
          <w:sz w:val="26"/>
          <w:szCs w:val="26"/>
        </w:rPr>
        <w:t>1914)-</w:t>
      </w:r>
      <w:proofErr w:type="gramEnd"/>
      <w:r w:rsidR="00FD08CE" w:rsidRPr="00FD08CE">
        <w:rPr>
          <w:sz w:val="26"/>
          <w:szCs w:val="26"/>
        </w:rPr>
        <w:t xml:space="preserve"> </w:t>
      </w:r>
      <w:r w:rsidR="00FD08CE" w:rsidRPr="00FD08CE">
        <w:rPr>
          <w:sz w:val="26"/>
          <w:szCs w:val="26"/>
        </w:rPr>
        <w:t xml:space="preserve"> </w:t>
      </w:r>
      <w:proofErr w:type="gramStart"/>
      <w:r w:rsidR="00FD08CE" w:rsidRPr="00FD08CE">
        <w:rPr>
          <w:sz w:val="26"/>
          <w:szCs w:val="26"/>
        </w:rPr>
        <w:t xml:space="preserve">  .</w:t>
      </w:r>
      <w:proofErr w:type="gramEnd"/>
      <w:r w:rsidR="00FD08CE" w:rsidRPr="00FD08CE">
        <w:rPr>
          <w:sz w:val="26"/>
          <w:szCs w:val="26"/>
        </w:rPr>
        <w:t xml:space="preserve"> - </w:t>
      </w:r>
      <w:proofErr w:type="gramStart"/>
      <w:r w:rsidRPr="00FD08CE">
        <w:rPr>
          <w:sz w:val="26"/>
          <w:szCs w:val="26"/>
        </w:rPr>
        <w:t>Indiana :</w:t>
      </w:r>
      <w:proofErr w:type="gramEnd"/>
      <w:r w:rsidRPr="00FD08CE">
        <w:rPr>
          <w:sz w:val="26"/>
          <w:szCs w:val="26"/>
        </w:rPr>
        <w:t xml:space="preserve"> The Patriot Publishing Co.</w:t>
      </w:r>
      <w:r w:rsidRPr="00FD08CE">
        <w:rPr>
          <w:sz w:val="26"/>
          <w:szCs w:val="26"/>
        </w:rPr>
        <w:t>, [1914-19</w:t>
      </w:r>
      <w:r w:rsidR="00155820" w:rsidRPr="00FD08CE">
        <w:rPr>
          <w:sz w:val="26"/>
          <w:szCs w:val="26"/>
        </w:rPr>
        <w:t>55</w:t>
      </w:r>
      <w:r w:rsidRPr="00FD08CE">
        <w:rPr>
          <w:sz w:val="26"/>
          <w:szCs w:val="26"/>
        </w:rPr>
        <w:t>].</w:t>
      </w:r>
      <w:r w:rsidRPr="00FD08CE">
        <w:rPr>
          <w:sz w:val="26"/>
          <w:szCs w:val="26"/>
        </w:rPr>
        <w:t xml:space="preserve"> </w:t>
      </w:r>
      <w:r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r w:rsidR="00155820" w:rsidRPr="00FD08CE">
        <w:rPr>
          <w:sz w:val="26"/>
          <w:szCs w:val="26"/>
        </w:rPr>
        <w:t>42</w:t>
      </w:r>
      <w:r w:rsidRPr="00FD08CE">
        <w:rPr>
          <w:sz w:val="26"/>
          <w:szCs w:val="26"/>
        </w:rPr>
        <w:t xml:space="preserve"> </w:t>
      </w:r>
      <w:proofErr w:type="gramStart"/>
      <w:r w:rsidRPr="00FD08CE">
        <w:rPr>
          <w:sz w:val="26"/>
          <w:szCs w:val="26"/>
        </w:rPr>
        <w:t>v</w:t>
      </w:r>
      <w:r w:rsidRPr="00FD08CE">
        <w:rPr>
          <w:sz w:val="26"/>
          <w:szCs w:val="26"/>
        </w:rPr>
        <w:t>olumi</w:t>
      </w:r>
      <w:r w:rsidRPr="00FD08CE">
        <w:rPr>
          <w:sz w:val="26"/>
          <w:szCs w:val="26"/>
        </w:rPr>
        <w:t xml:space="preserve"> ;</w:t>
      </w:r>
      <w:proofErr w:type="gramEnd"/>
      <w:r w:rsidRPr="00FD08CE">
        <w:rPr>
          <w:sz w:val="26"/>
          <w:szCs w:val="26"/>
        </w:rPr>
        <w:t xml:space="preserve"> 56 cm. </w:t>
      </w:r>
      <w:r w:rsidRPr="00FD08CE">
        <w:rPr>
          <w:sz w:val="26"/>
          <w:szCs w:val="26"/>
        </w:rPr>
        <w:t>((</w:t>
      </w:r>
      <w:r w:rsidRPr="00FD08CE">
        <w:rPr>
          <w:sz w:val="26"/>
          <w:szCs w:val="26"/>
        </w:rPr>
        <w:t xml:space="preserve">Ogni numero esce in ed. italiana ed inglese. </w:t>
      </w:r>
      <w:r w:rsidR="00FD08CE" w:rsidRPr="00FD08CE">
        <w:rPr>
          <w:sz w:val="26"/>
          <w:szCs w:val="26"/>
        </w:rPr>
        <w:t>–</w:t>
      </w:r>
      <w:r w:rsidRPr="00FD08CE">
        <w:rPr>
          <w:sz w:val="26"/>
          <w:szCs w:val="26"/>
        </w:rPr>
        <w:t xml:space="preserve"> </w:t>
      </w:r>
      <w:r w:rsidR="00FD08CE" w:rsidRPr="00FD08CE">
        <w:rPr>
          <w:sz w:val="26"/>
          <w:szCs w:val="26"/>
        </w:rPr>
        <w:t xml:space="preserve">Sospeso dal 28 luglio </w:t>
      </w:r>
      <w:r w:rsidR="00FD08CE" w:rsidRPr="00FD08CE">
        <w:rPr>
          <w:sz w:val="26"/>
          <w:szCs w:val="26"/>
        </w:rPr>
        <w:t>1918</w:t>
      </w:r>
      <w:r w:rsidR="00FD08CE" w:rsidRPr="00FD08CE">
        <w:rPr>
          <w:sz w:val="26"/>
          <w:szCs w:val="26"/>
        </w:rPr>
        <w:t xml:space="preserve"> al 5 aprile</w:t>
      </w:r>
      <w:r w:rsidR="00FD08CE" w:rsidRPr="00FD08CE">
        <w:rPr>
          <w:sz w:val="26"/>
          <w:szCs w:val="26"/>
        </w:rPr>
        <w:t xml:space="preserve"> 1919. </w:t>
      </w:r>
      <w:r w:rsidR="00FD08CE" w:rsidRPr="00FD08CE">
        <w:rPr>
          <w:sz w:val="26"/>
          <w:szCs w:val="26"/>
        </w:rPr>
        <w:t xml:space="preserve">- </w:t>
      </w:r>
      <w:r w:rsidRPr="00FD08CE">
        <w:rPr>
          <w:sz w:val="26"/>
          <w:szCs w:val="26"/>
        </w:rPr>
        <w:t>IEI0110317</w:t>
      </w:r>
    </w:p>
    <w:p w14:paraId="39837F60" w14:textId="028A8395" w:rsidR="00FD08CE" w:rsidRPr="00FD08CE" w:rsidRDefault="00FD08CE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 xml:space="preserve">Soggetto: </w:t>
      </w:r>
      <w:r w:rsidRPr="00FD08CE">
        <w:rPr>
          <w:sz w:val="26"/>
          <w:szCs w:val="26"/>
        </w:rPr>
        <w:t xml:space="preserve">Italoamericani - Pennsylvania </w:t>
      </w:r>
      <w:r w:rsidRPr="00FD08CE">
        <w:rPr>
          <w:sz w:val="26"/>
          <w:szCs w:val="26"/>
        </w:rPr>
        <w:t>– 1914-1955</w:t>
      </w:r>
    </w:p>
    <w:p w14:paraId="318DB7BB" w14:textId="356A3FD7" w:rsidR="009763B1" w:rsidRPr="00FD08CE" w:rsidRDefault="00FD08CE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b/>
          <w:bCs/>
          <w:color w:val="C00000"/>
          <w:sz w:val="26"/>
          <w:szCs w:val="26"/>
        </w:rPr>
        <w:t>Copia digitale</w:t>
      </w:r>
      <w:r w:rsidRPr="00FD08CE">
        <w:rPr>
          <w:sz w:val="26"/>
          <w:szCs w:val="26"/>
        </w:rPr>
        <w:t xml:space="preserve">: </w:t>
      </w:r>
      <w:hyperlink r:id="rId7" w:history="1">
        <w:r w:rsidRPr="00FD08CE">
          <w:rPr>
            <w:rStyle w:val="Collegamentoipertestuale"/>
            <w:sz w:val="26"/>
            <w:szCs w:val="26"/>
          </w:rPr>
          <w:t>luglio 1919</w:t>
        </w:r>
      </w:hyperlink>
    </w:p>
    <w:p w14:paraId="16833006" w14:textId="77777777" w:rsidR="00FD08CE" w:rsidRDefault="00FD08CE" w:rsidP="009763B1">
      <w:pPr>
        <w:spacing w:after="0" w:line="240" w:lineRule="auto"/>
        <w:jc w:val="both"/>
      </w:pPr>
    </w:p>
    <w:p w14:paraId="15C87F24" w14:textId="1DF4D91E" w:rsidR="006265FF" w:rsidRDefault="006265FF" w:rsidP="009763B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1F0E7433" w14:textId="36871545" w:rsidR="00155820" w:rsidRPr="00FD08CE" w:rsidRDefault="00155820" w:rsidP="00155820">
      <w:pPr>
        <w:spacing w:after="0" w:line="240" w:lineRule="auto"/>
        <w:jc w:val="both"/>
        <w:rPr>
          <w:b/>
          <w:bCs/>
          <w:sz w:val="26"/>
          <w:szCs w:val="26"/>
        </w:rPr>
      </w:pPr>
      <w:r w:rsidRPr="00FD08CE">
        <w:rPr>
          <w:b/>
          <w:bCs/>
          <w:sz w:val="26"/>
          <w:szCs w:val="26"/>
        </w:rPr>
        <w:t xml:space="preserve">AI </w:t>
      </w:r>
      <w:proofErr w:type="spellStart"/>
      <w:r w:rsidRPr="00FD08CE">
        <w:rPr>
          <w:b/>
          <w:bCs/>
          <w:sz w:val="26"/>
          <w:szCs w:val="26"/>
        </w:rPr>
        <w:t>Overview</w:t>
      </w:r>
      <w:proofErr w:type="spellEnd"/>
    </w:p>
    <w:p w14:paraId="4FEFAACE" w14:textId="0139BCD9" w:rsidR="00155820" w:rsidRPr="00FD08CE" w:rsidRDefault="00155820" w:rsidP="00155820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b/>
          <w:bCs/>
          <w:sz w:val="26"/>
          <w:szCs w:val="26"/>
        </w:rPr>
        <w:t>Il Patriota</w:t>
      </w:r>
      <w:r w:rsidRPr="00FD08CE">
        <w:rPr>
          <w:sz w:val="26"/>
          <w:szCs w:val="26"/>
        </w:rPr>
        <w:t xml:space="preserve"> fu un periodico settimanale pubblicato ad </w:t>
      </w:r>
      <w:hyperlink r:id="rId8" w:tgtFrame="_blank" w:history="1">
        <w:r w:rsidRPr="00FD08CE">
          <w:rPr>
            <w:rStyle w:val="Collegamentoipertestuale"/>
            <w:sz w:val="26"/>
            <w:szCs w:val="26"/>
          </w:rPr>
          <w:t>Acireale</w:t>
        </w:r>
      </w:hyperlink>
      <w:r w:rsidRPr="00FD08CE">
        <w:rPr>
          <w:sz w:val="26"/>
          <w:szCs w:val="26"/>
        </w:rPr>
        <w:t xml:space="preserve"> tra il </w:t>
      </w:r>
      <w:r w:rsidRPr="00FD08CE">
        <w:rPr>
          <w:b/>
          <w:bCs/>
          <w:sz w:val="26"/>
          <w:szCs w:val="26"/>
        </w:rPr>
        <w:t>1900</w:t>
      </w:r>
      <w:r w:rsidRPr="00FD08CE">
        <w:rPr>
          <w:sz w:val="26"/>
          <w:szCs w:val="26"/>
        </w:rPr>
        <w:t xml:space="preserve"> e il </w:t>
      </w:r>
      <w:r w:rsidRPr="00FD08CE">
        <w:rPr>
          <w:b/>
          <w:bCs/>
          <w:sz w:val="26"/>
          <w:szCs w:val="26"/>
        </w:rPr>
        <w:t>1907</w:t>
      </w:r>
      <w:r w:rsidRPr="00FD08CE">
        <w:rPr>
          <w:sz w:val="26"/>
          <w:szCs w:val="26"/>
        </w:rPr>
        <w:t>. Il giornale si inseriva nel vivace clima politico e culturale locale di inizio Novecento, intervenendo frequentemente nelle accese dispute cittadine e offrendo cronache sulla vita sociale, culturale e musicale del territorio. [</w:t>
      </w:r>
      <w:hyperlink r:id="rId9" w:history="1">
        <w:r w:rsidRPr="00FD08CE">
          <w:rPr>
            <w:rStyle w:val="Collegamentoipertestuale"/>
            <w:sz w:val="26"/>
            <w:szCs w:val="26"/>
          </w:rPr>
          <w:t>1</w:t>
        </w:r>
      </w:hyperlink>
      <w:r w:rsidRPr="00FD08CE">
        <w:rPr>
          <w:sz w:val="26"/>
          <w:szCs w:val="26"/>
        </w:rPr>
        <w:t xml:space="preserve">, </w:t>
      </w:r>
      <w:hyperlink r:id="rId10" w:history="1">
        <w:r w:rsidRPr="00FD08CE">
          <w:rPr>
            <w:rStyle w:val="Collegamentoipertestuale"/>
            <w:sz w:val="26"/>
            <w:szCs w:val="26"/>
          </w:rPr>
          <w:t>2</w:t>
        </w:r>
      </w:hyperlink>
      <w:r w:rsidRPr="00FD08CE">
        <w:rPr>
          <w:sz w:val="26"/>
          <w:szCs w:val="26"/>
        </w:rPr>
        <w:t>]</w:t>
      </w:r>
    </w:p>
    <w:p w14:paraId="38788CF5" w14:textId="77777777" w:rsidR="00155820" w:rsidRPr="00FD08CE" w:rsidRDefault="00155820" w:rsidP="0015582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FD08CE">
        <w:rPr>
          <w:b/>
          <w:bCs/>
          <w:sz w:val="26"/>
          <w:szCs w:val="26"/>
        </w:rPr>
        <w:t>Orientamento:</w:t>
      </w:r>
      <w:r w:rsidRPr="00FD08CE">
        <w:rPr>
          <w:sz w:val="26"/>
          <w:szCs w:val="26"/>
        </w:rPr>
        <w:t xml:space="preserve"> Le cronache e gli studi storici locali attestano che la testata si schierava spesso su posizioni di parte, venendo talvolta coinvolta in polemiche con le fazioni politiche avversarie. [</w:t>
      </w:r>
      <w:hyperlink r:id="rId11" w:history="1">
        <w:r w:rsidRPr="00FD08CE">
          <w:rPr>
            <w:rStyle w:val="Collegamentoipertestuale"/>
            <w:sz w:val="26"/>
            <w:szCs w:val="26"/>
          </w:rPr>
          <w:t>1</w:t>
        </w:r>
      </w:hyperlink>
      <w:r w:rsidRPr="00FD08CE">
        <w:rPr>
          <w:sz w:val="26"/>
          <w:szCs w:val="26"/>
        </w:rPr>
        <w:t>]</w:t>
      </w:r>
    </w:p>
    <w:p w14:paraId="03C470F8" w14:textId="77777777" w:rsidR="00155820" w:rsidRPr="00FD08CE" w:rsidRDefault="00155820" w:rsidP="0015582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FD08CE">
        <w:rPr>
          <w:b/>
          <w:bCs/>
          <w:sz w:val="26"/>
          <w:szCs w:val="26"/>
        </w:rPr>
        <w:t>Contenuti:</w:t>
      </w:r>
      <w:r w:rsidRPr="00FD08CE">
        <w:rPr>
          <w:sz w:val="26"/>
          <w:szCs w:val="26"/>
        </w:rPr>
        <w:t xml:space="preserve"> Oltre alla politica e alle cronache cittadine, le pagine del settimanale offrivano regolarmente aggiornamenti sulla vita culturale, inclusi i programmi dei concerti bandistici che si tenevano in città. [</w:t>
      </w:r>
      <w:hyperlink r:id="rId12" w:history="1">
        <w:r w:rsidRPr="00FD08CE">
          <w:rPr>
            <w:rStyle w:val="Collegamentoipertestuale"/>
            <w:sz w:val="26"/>
            <w:szCs w:val="26"/>
          </w:rPr>
          <w:t>1</w:t>
        </w:r>
      </w:hyperlink>
      <w:r w:rsidRPr="00FD08CE">
        <w:rPr>
          <w:sz w:val="26"/>
          <w:szCs w:val="26"/>
        </w:rPr>
        <w:t>]</w:t>
      </w:r>
    </w:p>
    <w:p w14:paraId="222E8508" w14:textId="77777777" w:rsidR="00155820" w:rsidRPr="00FD08CE" w:rsidRDefault="00155820" w:rsidP="00155820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>È possibile consultare i fascicoli superstiti e la collezione del periodico presso gli archivi storici e le biblioteche del territorio acese, come l'</w:t>
      </w:r>
      <w:r w:rsidRPr="00FD08CE">
        <w:rPr>
          <w:b/>
          <w:bCs/>
          <w:sz w:val="26"/>
          <w:szCs w:val="26"/>
        </w:rPr>
        <w:t>Accademia degli Zelanti</w:t>
      </w:r>
      <w:r w:rsidRPr="00FD08CE">
        <w:rPr>
          <w:sz w:val="26"/>
          <w:szCs w:val="26"/>
        </w:rPr>
        <w:t>. [</w:t>
      </w:r>
      <w:hyperlink r:id="rId13" w:history="1">
        <w:r w:rsidRPr="00FD08CE">
          <w:rPr>
            <w:rStyle w:val="Collegamentoipertestuale"/>
            <w:sz w:val="26"/>
            <w:szCs w:val="26"/>
          </w:rPr>
          <w:t>1</w:t>
        </w:r>
      </w:hyperlink>
      <w:r w:rsidRPr="00FD08CE">
        <w:rPr>
          <w:sz w:val="26"/>
          <w:szCs w:val="26"/>
        </w:rPr>
        <w:t>]</w:t>
      </w:r>
    </w:p>
    <w:p w14:paraId="7874F3EB" w14:textId="77777777" w:rsidR="006265FF" w:rsidRPr="00FD08CE" w:rsidRDefault="006265FF" w:rsidP="009763B1">
      <w:pPr>
        <w:spacing w:after="0" w:line="240" w:lineRule="auto"/>
        <w:jc w:val="both"/>
        <w:rPr>
          <w:sz w:val="26"/>
          <w:szCs w:val="26"/>
        </w:rPr>
      </w:pPr>
    </w:p>
    <w:p w14:paraId="79E1CFB1" w14:textId="77777777" w:rsidR="00FD08CE" w:rsidRPr="00FD08CE" w:rsidRDefault="00FD08CE" w:rsidP="00FD08CE">
      <w:pPr>
        <w:spacing w:after="0" w:line="240" w:lineRule="auto"/>
        <w:jc w:val="both"/>
        <w:rPr>
          <w:b/>
          <w:bCs/>
          <w:sz w:val="26"/>
          <w:szCs w:val="26"/>
        </w:rPr>
      </w:pPr>
      <w:r w:rsidRPr="00FD08CE">
        <w:rPr>
          <w:b/>
          <w:bCs/>
          <w:sz w:val="26"/>
          <w:szCs w:val="26"/>
        </w:rPr>
        <w:t xml:space="preserve">AI </w:t>
      </w:r>
      <w:proofErr w:type="spellStart"/>
      <w:r w:rsidRPr="00FD08CE">
        <w:rPr>
          <w:b/>
          <w:bCs/>
          <w:sz w:val="26"/>
          <w:szCs w:val="26"/>
        </w:rPr>
        <w:t>Overview</w:t>
      </w:r>
      <w:proofErr w:type="spellEnd"/>
    </w:p>
    <w:p w14:paraId="73AAC9FA" w14:textId="3E2EE504" w:rsidR="00FD08CE" w:rsidRPr="00FD08CE" w:rsidRDefault="00FD08CE" w:rsidP="009763B1">
      <w:pPr>
        <w:spacing w:after="0" w:line="240" w:lineRule="auto"/>
        <w:jc w:val="both"/>
        <w:rPr>
          <w:sz w:val="26"/>
          <w:szCs w:val="26"/>
        </w:rPr>
      </w:pPr>
      <w:r w:rsidRPr="00FD08CE">
        <w:rPr>
          <w:sz w:val="26"/>
          <w:szCs w:val="26"/>
        </w:rPr>
        <w:t>"Il Patriota" (noto anche come "The Patriot") era un giornale settimanale bilingue fondato l'8 agosto 1914 a Indiana, in Pennsylvania, non nello stato dell'Indiana. Serviva la comunità italiana locale offrendo notizie e consigli sull'adattamento alla vita americana. Le copie storiche sono conservate e consultabili tramite archivi digitali. [</w:t>
      </w:r>
      <w:hyperlink r:id="rId14" w:history="1">
        <w:r w:rsidRPr="00FD08CE">
          <w:rPr>
            <w:rStyle w:val="Collegamentoipertestuale"/>
            <w:sz w:val="26"/>
            <w:szCs w:val="26"/>
          </w:rPr>
          <w:t>1</w:t>
        </w:r>
      </w:hyperlink>
      <w:r w:rsidRPr="00FD08CE">
        <w:rPr>
          <w:sz w:val="26"/>
          <w:szCs w:val="26"/>
        </w:rPr>
        <w:t xml:space="preserve">, </w:t>
      </w:r>
      <w:hyperlink r:id="rId15" w:history="1">
        <w:r w:rsidRPr="00FD08CE">
          <w:rPr>
            <w:rStyle w:val="Collegamentoipertestuale"/>
            <w:sz w:val="26"/>
            <w:szCs w:val="26"/>
          </w:rPr>
          <w:t>2</w:t>
        </w:r>
      </w:hyperlink>
      <w:r w:rsidRPr="00FD08CE">
        <w:rPr>
          <w:sz w:val="26"/>
          <w:szCs w:val="26"/>
        </w:rPr>
        <w:t>]</w:t>
      </w:r>
    </w:p>
    <w:p w14:paraId="0FF5D864" w14:textId="77777777" w:rsidR="00FD08CE" w:rsidRPr="006265FF" w:rsidRDefault="00FD08CE" w:rsidP="009763B1">
      <w:pPr>
        <w:spacing w:after="0" w:line="240" w:lineRule="auto"/>
        <w:jc w:val="both"/>
      </w:pPr>
    </w:p>
    <w:p w14:paraId="4D95E160" w14:textId="569463E0" w:rsidR="009763B1" w:rsidRPr="009763B1" w:rsidRDefault="009763B1" w:rsidP="009763B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763B1">
        <w:rPr>
          <w:b/>
          <w:bCs/>
          <w:color w:val="C00000"/>
          <w:sz w:val="44"/>
          <w:szCs w:val="44"/>
        </w:rPr>
        <w:t>Note e riferimenti bibliografici</w:t>
      </w:r>
    </w:p>
    <w:p w14:paraId="4428B6DA" w14:textId="5ACB280B" w:rsidR="009763B1" w:rsidRPr="00FD08CE" w:rsidRDefault="0015582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hyperlink r:id="rId16" w:history="1">
        <w:r w:rsidRPr="00FD08CE">
          <w:rPr>
            <w:rStyle w:val="Collegamentoipertestuale"/>
            <w:sz w:val="26"/>
            <w:szCs w:val="26"/>
          </w:rPr>
          <w:t>https://www.loc.gov/item/sn85054967/1917-02-03/ed-1/</w:t>
        </w:r>
      </w:hyperlink>
      <w:r w:rsidRPr="00FD08CE">
        <w:rPr>
          <w:sz w:val="26"/>
          <w:szCs w:val="26"/>
        </w:rPr>
        <w:t xml:space="preserve">. </w:t>
      </w:r>
    </w:p>
    <w:sectPr w:rsidR="009763B1" w:rsidRPr="00FD08C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A38"/>
    <w:multiLevelType w:val="hybridMultilevel"/>
    <w:tmpl w:val="BFF0DA58"/>
    <w:lvl w:ilvl="0" w:tplc="BF48C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C5265"/>
    <w:multiLevelType w:val="multilevel"/>
    <w:tmpl w:val="66A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348661">
    <w:abstractNumId w:val="0"/>
  </w:num>
  <w:num w:numId="2" w16cid:durableId="37207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5B75"/>
    <w:rsid w:val="00155820"/>
    <w:rsid w:val="00281A23"/>
    <w:rsid w:val="0031062F"/>
    <w:rsid w:val="003605E3"/>
    <w:rsid w:val="00375F4B"/>
    <w:rsid w:val="003811E4"/>
    <w:rsid w:val="003B5396"/>
    <w:rsid w:val="00485B75"/>
    <w:rsid w:val="004D5A83"/>
    <w:rsid w:val="00582237"/>
    <w:rsid w:val="006265FF"/>
    <w:rsid w:val="00653982"/>
    <w:rsid w:val="009763B1"/>
    <w:rsid w:val="009C7197"/>
    <w:rsid w:val="00B60122"/>
    <w:rsid w:val="00C71CAA"/>
    <w:rsid w:val="00D544E6"/>
    <w:rsid w:val="00E84EF4"/>
    <w:rsid w:val="00F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8A3F"/>
  <w15:chartTrackingRefBased/>
  <w15:docId w15:val="{5F875608-4319-48DB-B2F8-6EBF0020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8CE"/>
  </w:style>
  <w:style w:type="paragraph" w:styleId="Titolo1">
    <w:name w:val="heading 1"/>
    <w:basedOn w:val="Normale"/>
    <w:next w:val="Normale"/>
    <w:link w:val="Titolo1Carattere"/>
    <w:uiPriority w:val="9"/>
    <w:qFormat/>
    <w:rsid w:val="0048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5B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5B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5B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5B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5B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5B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5B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5B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5B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5B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5B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5B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5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5B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5B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5B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5B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5B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5B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63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cireale" TargetMode="External"/><Relationship Id="rId13" Type="http://schemas.openxmlformats.org/officeDocument/2006/relationships/hyperlink" Target="https://www.accademiadeglizelanti.it/wp-content/uploads/2025/03/raccugli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oc.gov/item/sn85054967/1917-02-03/ed-1/" TargetMode="External"/><Relationship Id="rId12" Type="http://schemas.openxmlformats.org/officeDocument/2006/relationships/hyperlink" Target="https://www.um.edu.mt/library/oar/bitstream/123456789/138224/1/Giuseppe_Monterosso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oc.gov/item/sn85054967/1917-02-03/ed-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ccademiadeglizelanti.it/wp-content/uploads/2025/03/raccuglia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newspapers.com/paper/the-patriot/4250/" TargetMode="External"/><Relationship Id="rId10" Type="http://schemas.openxmlformats.org/officeDocument/2006/relationships/hyperlink" Target="https://www.um.edu.mt/library/oar/bitstream/123456789/138224/1/Giuseppe_Monteross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ademiadeglizelanti.it/wp-content/uploads/2025/03/raccuglia.pdf" TargetMode="External"/><Relationship Id="rId14" Type="http://schemas.openxmlformats.org/officeDocument/2006/relationships/hyperlink" Target="https://www.loc.gov/item/sn85054967/1917-02-03/ed-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2026-06-24T13:21:00Z</dcterms:created>
  <dcterms:modified xsi:type="dcterms:W3CDTF">2026-06-24T16:17:00Z</dcterms:modified>
</cp:coreProperties>
</file>