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9E43E" w14:textId="2F66D2FB" w:rsidR="00895BF0" w:rsidRPr="00D12606" w:rsidRDefault="00895BF0" w:rsidP="008B4857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XU189</w:t>
      </w:r>
      <w:r>
        <w:rPr>
          <w:rFonts w:cstheme="minorHAnsi"/>
          <w:b/>
          <w:color w:val="C00000"/>
          <w:sz w:val="44"/>
          <w:szCs w:val="44"/>
        </w:rPr>
        <w:t>5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>scheda creata il</w:t>
      </w:r>
      <w:r>
        <w:rPr>
          <w:rFonts w:cstheme="minorHAnsi"/>
          <w:bCs/>
          <w:i/>
          <w:iCs/>
          <w:sz w:val="16"/>
          <w:szCs w:val="16"/>
        </w:rPr>
        <w:t xml:space="preserve"> 22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0AF5E08A" w14:textId="77777777" w:rsidR="00895BF0" w:rsidRDefault="00895BF0" w:rsidP="008B485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6A1C3F6E" w14:textId="249012A5" w:rsidR="00A3103A" w:rsidRDefault="00A3103A" w:rsidP="008B4857">
      <w:pPr>
        <w:spacing w:after="0" w:line="240" w:lineRule="auto"/>
        <w:jc w:val="center"/>
      </w:pPr>
      <w:r w:rsidRPr="00A3103A">
        <w:drawing>
          <wp:inline distT="0" distB="0" distL="0" distR="0" wp14:anchorId="53EDE8B8" wp14:editId="5DCA4CE9">
            <wp:extent cx="1915200" cy="2880000"/>
            <wp:effectExtent l="0" t="0" r="8890" b="0"/>
            <wp:docPr id="51014235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2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73446D" wp14:editId="2C268BB4">
            <wp:extent cx="1954800" cy="2880000"/>
            <wp:effectExtent l="0" t="0" r="7620" b="0"/>
            <wp:docPr id="177521624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6A783F" w14:textId="31329CBB" w:rsidR="00A3103A" w:rsidRDefault="00A3103A" w:rsidP="008B4857">
      <w:pPr>
        <w:spacing w:after="0" w:line="240" w:lineRule="auto"/>
        <w:jc w:val="both"/>
      </w:pPr>
      <w:r w:rsidRPr="00A3103A">
        <w:t>Il *</w:t>
      </w:r>
      <w:r w:rsidRPr="00A3103A">
        <w:rPr>
          <w:b/>
          <w:bCs/>
        </w:rPr>
        <w:t xml:space="preserve">giovine </w:t>
      </w:r>
      <w:proofErr w:type="gramStart"/>
      <w:r w:rsidRPr="00A3103A">
        <w:rPr>
          <w:b/>
          <w:bCs/>
        </w:rPr>
        <w:t>Friuli</w:t>
      </w:r>
      <w:r w:rsidRPr="00A3103A">
        <w:t xml:space="preserve"> :</w:t>
      </w:r>
      <w:proofErr w:type="gramEnd"/>
      <w:r w:rsidRPr="00A3103A">
        <w:t xml:space="preserve"> giornale del </w:t>
      </w:r>
      <w:proofErr w:type="gramStart"/>
      <w:r w:rsidRPr="00A3103A">
        <w:t>popolo :</w:t>
      </w:r>
      <w:proofErr w:type="gramEnd"/>
      <w:r w:rsidRPr="00A3103A">
        <w:t xml:space="preserve"> politica, amministrazione, lettere, arti</w:t>
      </w:r>
      <w:r>
        <w:t xml:space="preserve">. - </w:t>
      </w:r>
      <w:r w:rsidRPr="00A3103A">
        <w:t>A</w:t>
      </w:r>
      <w:r>
        <w:t>nno</w:t>
      </w:r>
      <w:r w:rsidRPr="00A3103A">
        <w:t xml:space="preserve"> 1, n. 1 (7 lug</w:t>
      </w:r>
      <w:r>
        <w:t>lio</w:t>
      </w:r>
      <w:r w:rsidRPr="00A3103A">
        <w:t xml:space="preserve"> </w:t>
      </w:r>
      <w:proofErr w:type="gramStart"/>
      <w:r w:rsidRPr="00A3103A">
        <w:t>1867)-</w:t>
      </w:r>
      <w:proofErr w:type="gramEnd"/>
      <w:r w:rsidRPr="00A3103A">
        <w:t>a</w:t>
      </w:r>
      <w:r>
        <w:t>nno</w:t>
      </w:r>
      <w:r w:rsidRPr="00A3103A">
        <w:t xml:space="preserve"> 1, n. 51 (2 nov</w:t>
      </w:r>
      <w:r>
        <w:t>embre</w:t>
      </w:r>
      <w:r w:rsidRPr="00A3103A">
        <w:t xml:space="preserve"> 1867).</w:t>
      </w:r>
      <w:r>
        <w:t xml:space="preserve"> - </w:t>
      </w:r>
      <w:proofErr w:type="gramStart"/>
      <w:r w:rsidRPr="00A3103A">
        <w:t>Udine :</w:t>
      </w:r>
      <w:proofErr w:type="gramEnd"/>
      <w:r w:rsidRPr="00A3103A">
        <w:t xml:space="preserve"> </w:t>
      </w:r>
      <w:r>
        <w:t xml:space="preserve">Seitz, 1867. – 1 </w:t>
      </w:r>
      <w:proofErr w:type="gramStart"/>
      <w:r>
        <w:t>volume ;</w:t>
      </w:r>
      <w:proofErr w:type="gramEnd"/>
      <w:r>
        <w:t xml:space="preserve"> 45 cm. ((Bisettimanale. </w:t>
      </w:r>
      <w:r>
        <w:t>Esce il mercoledì e la domenica. - L'editore varia in: Tipografia del Giovine Friuli. - Sospeso il 3 nov</w:t>
      </w:r>
      <w:r>
        <w:t>embre</w:t>
      </w:r>
      <w:r>
        <w:t xml:space="preserve"> 1867. - Continua con: L'eco della Alpi Giulie</w:t>
      </w:r>
      <w:r w:rsidRPr="00A3103A">
        <w:t xml:space="preserve">. </w:t>
      </w:r>
      <w:r>
        <w:t>–</w:t>
      </w:r>
      <w:r w:rsidRPr="00A3103A">
        <w:t xml:space="preserve"> </w:t>
      </w:r>
      <w:r>
        <w:t xml:space="preserve">Disponibile online. - </w:t>
      </w:r>
      <w:r w:rsidRPr="00A3103A">
        <w:t>LO10765035</w:t>
      </w:r>
    </w:p>
    <w:p w14:paraId="67526437" w14:textId="2FA44F7B" w:rsidR="00A3103A" w:rsidRDefault="00A3103A" w:rsidP="008B4857">
      <w:pPr>
        <w:spacing w:after="0" w:line="240" w:lineRule="auto"/>
        <w:jc w:val="both"/>
      </w:pPr>
      <w:r w:rsidRPr="00A3103A">
        <w:rPr>
          <w:b/>
          <w:bCs/>
          <w:color w:val="C00000"/>
        </w:rPr>
        <w:t>Copia digitale</w:t>
      </w:r>
      <w:r>
        <w:t xml:space="preserve">: </w:t>
      </w:r>
      <w:hyperlink r:id="rId7" w:history="1">
        <w:r w:rsidRPr="00A3103A">
          <w:rPr>
            <w:rStyle w:val="Collegamentoipertestuale"/>
          </w:rPr>
          <w:t>1867</w:t>
        </w:r>
      </w:hyperlink>
    </w:p>
    <w:p w14:paraId="3B7A4DF0" w14:textId="78AA0815" w:rsidR="008B4857" w:rsidRDefault="008B4857" w:rsidP="008B4857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228755E3" wp14:editId="3E99C4FA">
            <wp:extent cx="1990800" cy="2880000"/>
            <wp:effectExtent l="0" t="0" r="0" b="0"/>
            <wp:docPr id="121753078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4857">
        <w:drawing>
          <wp:inline distT="0" distB="0" distL="0" distR="0" wp14:anchorId="5A8FC1CA" wp14:editId="2C70A656">
            <wp:extent cx="1936800" cy="2880000"/>
            <wp:effectExtent l="0" t="0" r="6350" b="0"/>
            <wp:docPr id="8236245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2450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68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30921" w14:textId="77B395E9" w:rsidR="0031062F" w:rsidRDefault="00895BF0" w:rsidP="008B4857">
      <w:pPr>
        <w:spacing w:after="0" w:line="240" w:lineRule="auto"/>
        <w:jc w:val="both"/>
      </w:pPr>
      <w:r w:rsidRPr="00895BF0">
        <w:t>L'</w:t>
      </w:r>
      <w:r>
        <w:t>*</w:t>
      </w:r>
      <w:r w:rsidRPr="00895BF0">
        <w:rPr>
          <w:b/>
          <w:bCs/>
        </w:rPr>
        <w:t xml:space="preserve">eco delle Alpi </w:t>
      </w:r>
      <w:proofErr w:type="gramStart"/>
      <w:r w:rsidRPr="00895BF0">
        <w:rPr>
          <w:b/>
          <w:bCs/>
        </w:rPr>
        <w:t>Giulie</w:t>
      </w:r>
      <w:r w:rsidRPr="00895BF0">
        <w:t xml:space="preserve"> :</w:t>
      </w:r>
      <w:proofErr w:type="gramEnd"/>
      <w:r w:rsidRPr="00895BF0">
        <w:t xml:space="preserve"> giornale politico popolare quotidiano. - A</w:t>
      </w:r>
      <w:r>
        <w:t>nno</w:t>
      </w:r>
      <w:r w:rsidRPr="00895BF0">
        <w:t xml:space="preserve"> 1, n. 1 (10 nov</w:t>
      </w:r>
      <w:r>
        <w:t>embre</w:t>
      </w:r>
      <w:r w:rsidRPr="00895BF0">
        <w:t xml:space="preserve"> </w:t>
      </w:r>
      <w:proofErr w:type="gramStart"/>
      <w:r w:rsidRPr="00895BF0">
        <w:t>1867)-</w:t>
      </w:r>
      <w:proofErr w:type="gramEnd"/>
      <w:r w:rsidRPr="00895BF0">
        <w:t>a</w:t>
      </w:r>
      <w:r>
        <w:t>nno</w:t>
      </w:r>
      <w:r w:rsidRPr="00895BF0">
        <w:t xml:space="preserve"> 1, n. 8 (19 nov</w:t>
      </w:r>
      <w:r>
        <w:t>embre</w:t>
      </w:r>
      <w:r w:rsidRPr="00895BF0">
        <w:t xml:space="preserve"> 1867). - </w:t>
      </w:r>
      <w:proofErr w:type="gramStart"/>
      <w:r w:rsidRPr="00895BF0">
        <w:t>Udine :</w:t>
      </w:r>
      <w:proofErr w:type="gramEnd"/>
      <w:r w:rsidRPr="00895BF0">
        <w:t xml:space="preserve"> Tipografia del Giovine Friuli, 1867. </w:t>
      </w:r>
      <w:r>
        <w:t>–</w:t>
      </w:r>
      <w:r w:rsidRPr="00895BF0">
        <w:t xml:space="preserve"> </w:t>
      </w:r>
      <w:r>
        <w:t xml:space="preserve">1 </w:t>
      </w:r>
      <w:proofErr w:type="gramStart"/>
      <w:r w:rsidRPr="00895BF0">
        <w:t>v</w:t>
      </w:r>
      <w:r>
        <w:t>olume</w:t>
      </w:r>
      <w:r w:rsidRPr="00895BF0">
        <w:t xml:space="preserve"> ;</w:t>
      </w:r>
      <w:proofErr w:type="gramEnd"/>
      <w:r w:rsidRPr="00895BF0">
        <w:t xml:space="preserve"> 36 cm. </w:t>
      </w:r>
      <w:r>
        <w:t>((</w:t>
      </w:r>
      <w:r w:rsidRPr="00895BF0">
        <w:t>Esce tutti i giorni eccetto il lunedì. - Precede comunicato a stampa, datato 3 nov</w:t>
      </w:r>
      <w:r>
        <w:t>embre</w:t>
      </w:r>
      <w:r w:rsidRPr="00895BF0">
        <w:t xml:space="preserve"> 1867, in cui si annuncia la nascita del quotidiano. - </w:t>
      </w:r>
      <w:proofErr w:type="gramStart"/>
      <w:r w:rsidRPr="00895BF0">
        <w:t>E'</w:t>
      </w:r>
      <w:proofErr w:type="gramEnd"/>
      <w:r w:rsidRPr="00895BF0">
        <w:t xml:space="preserve"> continuazione di: Il giovine Friuli</w:t>
      </w:r>
      <w:r>
        <w:t xml:space="preserve">. </w:t>
      </w:r>
      <w:r w:rsidR="008B4857">
        <w:t>–</w:t>
      </w:r>
      <w:r>
        <w:t xml:space="preserve"> </w:t>
      </w:r>
      <w:r w:rsidR="008B4857">
        <w:t xml:space="preserve">Disponibile online. - </w:t>
      </w:r>
      <w:r w:rsidRPr="00895BF0">
        <w:t>FVG0258493</w:t>
      </w:r>
    </w:p>
    <w:p w14:paraId="23CD9AEC" w14:textId="64A7CA74" w:rsidR="008B4857" w:rsidRDefault="008B4857" w:rsidP="008B4857">
      <w:pPr>
        <w:spacing w:after="0" w:line="240" w:lineRule="auto"/>
        <w:jc w:val="both"/>
      </w:pPr>
      <w:r w:rsidRPr="008B4857">
        <w:rPr>
          <w:b/>
          <w:bCs/>
          <w:color w:val="C00000"/>
        </w:rPr>
        <w:t>Copia digitale</w:t>
      </w:r>
      <w:r>
        <w:t xml:space="preserve">: </w:t>
      </w:r>
      <w:hyperlink r:id="rId10" w:history="1">
        <w:r w:rsidRPr="008B4857">
          <w:rPr>
            <w:rStyle w:val="Collegamentoipertestuale"/>
          </w:rPr>
          <w:t>1867</w:t>
        </w:r>
      </w:hyperlink>
    </w:p>
    <w:p w14:paraId="4DA51437" w14:textId="19B3DA62" w:rsidR="008B4857" w:rsidRDefault="008B4857" w:rsidP="008B4857">
      <w:pPr>
        <w:spacing w:after="0" w:line="240" w:lineRule="auto"/>
        <w:jc w:val="both"/>
      </w:pPr>
      <w:r>
        <w:t>Soggetto: Politica – Friuli-Venezia Giulia – 1867</w:t>
      </w:r>
    </w:p>
    <w:p w14:paraId="5252AC99" w14:textId="77777777" w:rsidR="008B4857" w:rsidRDefault="008B4857" w:rsidP="008B4857">
      <w:pPr>
        <w:spacing w:after="0" w:line="240" w:lineRule="auto"/>
        <w:jc w:val="both"/>
      </w:pPr>
    </w:p>
    <w:p w14:paraId="6C311AA9" w14:textId="75006329" w:rsidR="00A3103A" w:rsidRPr="008B4857" w:rsidRDefault="00A3103A" w:rsidP="008B4857">
      <w:pPr>
        <w:spacing w:after="0" w:line="240" w:lineRule="auto"/>
        <w:jc w:val="both"/>
        <w:rPr>
          <w:b/>
          <w:bCs/>
          <w:color w:val="C00000"/>
          <w:sz w:val="32"/>
          <w:szCs w:val="32"/>
        </w:rPr>
      </w:pPr>
      <w:r w:rsidRPr="008B4857">
        <w:rPr>
          <w:b/>
          <w:bCs/>
          <w:color w:val="C00000"/>
          <w:sz w:val="32"/>
          <w:szCs w:val="32"/>
        </w:rPr>
        <w:t>Note e riferimenti bibliografici</w:t>
      </w:r>
    </w:p>
    <w:p w14:paraId="4CCAD2B0" w14:textId="2E953034" w:rsidR="00A3103A" w:rsidRPr="008B4857" w:rsidRDefault="00A3103A" w:rsidP="008B485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16"/>
          <w:szCs w:val="16"/>
        </w:rPr>
      </w:pPr>
      <w:hyperlink r:id="rId11" w:history="1">
        <w:r w:rsidRPr="008B4857">
          <w:rPr>
            <w:rStyle w:val="Collegamentoipertestuale"/>
            <w:sz w:val="16"/>
            <w:szCs w:val="16"/>
          </w:rPr>
          <w:t>Periodici antichi FVG generale.xlsx</w:t>
        </w:r>
      </w:hyperlink>
    </w:p>
    <w:sectPr w:rsidR="00A3103A" w:rsidRPr="008B485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54F58"/>
    <w:multiLevelType w:val="hybridMultilevel"/>
    <w:tmpl w:val="EC841C80"/>
    <w:lvl w:ilvl="0" w:tplc="C22EF9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66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13F46"/>
    <w:rsid w:val="0031062F"/>
    <w:rsid w:val="0035290C"/>
    <w:rsid w:val="003605E3"/>
    <w:rsid w:val="00375F4B"/>
    <w:rsid w:val="003811E4"/>
    <w:rsid w:val="00613F46"/>
    <w:rsid w:val="00653982"/>
    <w:rsid w:val="00895BF0"/>
    <w:rsid w:val="008B4857"/>
    <w:rsid w:val="00A3103A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727C"/>
  <w15:chartTrackingRefBased/>
  <w15:docId w15:val="{442440F3-8DB0-4C0A-9743-859808C7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5BF0"/>
  </w:style>
  <w:style w:type="paragraph" w:styleId="Titolo1">
    <w:name w:val="heading 1"/>
    <w:basedOn w:val="Normale"/>
    <w:next w:val="Normale"/>
    <w:link w:val="Titolo1Carattere"/>
    <w:uiPriority w:val="9"/>
    <w:qFormat/>
    <w:rsid w:val="00613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3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3F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3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3F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3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3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3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3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3F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3F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3F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3F4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3F4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3F4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3F4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3F4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3F4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3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3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3F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3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3F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3F4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3F4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3F4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3F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3F4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3F4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3103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1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echeudine.it/periodici/il-giovine-friul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google.com/url?sa=t&amp;source=web&amp;rct=j&amp;opi=89978449&amp;url=https://www.aib.it/wp-content/uploads/2011/12/Priodici-antichi-fino-al-1866-censimento-FVG_2.pdf&amp;ved=2ahUKEwiNpvqEg-aVAxUVgP0HHSxcLtkQFnoECC8QAQ&amp;usg=AOvVaw3XJq7xRIRVNhIznc3synb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techeudine.it/lista-fascicoli?p=1&amp;s=szpSlLdwRRMSphp9APoSO_CZstoOvjwKOTo7MPADqGvX_mtdGF4Cen20ANAVByGYUirDNzwNhcUO0GzZoHx8HmhcXBBmG66pVxmOUy9q2PMWWil_9el2NC9DtWG3BgDu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2026-07-22T07:53:00Z</dcterms:created>
  <dcterms:modified xsi:type="dcterms:W3CDTF">2026-07-22T10:09:00Z</dcterms:modified>
</cp:coreProperties>
</file>