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E27EA" w14:textId="3DBA2D70" w:rsidR="00571D19" w:rsidRDefault="00571D19" w:rsidP="00101AB6">
      <w:pPr>
        <w:spacing w:after="0" w:line="240" w:lineRule="auto"/>
        <w:jc w:val="both"/>
        <w:rPr>
          <w:i/>
          <w:iCs/>
          <w:sz w:val="16"/>
          <w:szCs w:val="16"/>
        </w:rPr>
      </w:pPr>
      <w:r w:rsidRPr="00215290">
        <w:rPr>
          <w:b/>
          <w:bCs/>
          <w:color w:val="C00000"/>
          <w:sz w:val="44"/>
          <w:szCs w:val="44"/>
        </w:rPr>
        <w:t>XU189</w:t>
      </w:r>
      <w:r>
        <w:rPr>
          <w:b/>
          <w:bCs/>
          <w:color w:val="C00000"/>
          <w:sz w:val="44"/>
          <w:szCs w:val="44"/>
        </w:rPr>
        <w:t>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15290">
        <w:rPr>
          <w:i/>
          <w:iCs/>
          <w:sz w:val="16"/>
          <w:szCs w:val="16"/>
        </w:rPr>
        <w:t>scheda creata il 2</w:t>
      </w:r>
      <w:r>
        <w:rPr>
          <w:i/>
          <w:iCs/>
          <w:sz w:val="16"/>
          <w:szCs w:val="16"/>
        </w:rPr>
        <w:t>4</w:t>
      </w:r>
      <w:r w:rsidRPr="00215290">
        <w:rPr>
          <w:i/>
          <w:iCs/>
          <w:sz w:val="16"/>
          <w:szCs w:val="16"/>
        </w:rPr>
        <w:t xml:space="preserve"> luglio 2026</w:t>
      </w:r>
    </w:p>
    <w:p w14:paraId="321E22F6" w14:textId="00C57F3D" w:rsidR="00571D19" w:rsidRPr="00215290" w:rsidRDefault="00571D19" w:rsidP="00101AB6">
      <w:pPr>
        <w:spacing w:after="0" w:line="240" w:lineRule="auto"/>
        <w:jc w:val="both"/>
        <w:rPr>
          <w:b/>
          <w:bCs/>
          <w:i/>
          <w:iCs/>
          <w:color w:val="C00000"/>
          <w:sz w:val="44"/>
          <w:szCs w:val="44"/>
        </w:rPr>
      </w:pPr>
      <w:r w:rsidRPr="00215290">
        <w:rPr>
          <w:b/>
          <w:bCs/>
          <w:color w:val="C00000"/>
          <w:sz w:val="44"/>
          <w:szCs w:val="44"/>
        </w:rPr>
        <w:t xml:space="preserve">Descrizione </w:t>
      </w:r>
      <w:r w:rsidR="00742CCE">
        <w:rPr>
          <w:b/>
          <w:bCs/>
          <w:color w:val="C00000"/>
          <w:sz w:val="44"/>
          <w:szCs w:val="44"/>
        </w:rPr>
        <w:t>storico-</w:t>
      </w:r>
      <w:r w:rsidRPr="00215290">
        <w:rPr>
          <w:b/>
          <w:bCs/>
          <w:color w:val="C00000"/>
          <w:sz w:val="44"/>
          <w:szCs w:val="44"/>
        </w:rPr>
        <w:t>bibliografica</w:t>
      </w:r>
    </w:p>
    <w:p w14:paraId="52B56BC1" w14:textId="4FD27C22" w:rsidR="0031062F" w:rsidRPr="00101AB6" w:rsidRDefault="00571D19" w:rsidP="00101AB6">
      <w:pPr>
        <w:spacing w:after="0" w:line="240" w:lineRule="auto"/>
        <w:jc w:val="both"/>
        <w:rPr>
          <w:sz w:val="32"/>
          <w:szCs w:val="32"/>
        </w:rPr>
      </w:pPr>
      <w:r w:rsidRPr="00101AB6">
        <w:rPr>
          <w:sz w:val="32"/>
          <w:szCs w:val="32"/>
        </w:rPr>
        <w:t>L'</w:t>
      </w:r>
      <w:r w:rsidRPr="00101AB6">
        <w:rPr>
          <w:sz w:val="32"/>
          <w:szCs w:val="32"/>
        </w:rPr>
        <w:t>*</w:t>
      </w:r>
      <w:proofErr w:type="gramStart"/>
      <w:r w:rsidRPr="00101AB6">
        <w:rPr>
          <w:b/>
          <w:bCs/>
          <w:sz w:val="32"/>
          <w:szCs w:val="32"/>
        </w:rPr>
        <w:t>E</w:t>
      </w:r>
      <w:r w:rsidRPr="00101AB6">
        <w:rPr>
          <w:b/>
          <w:bCs/>
          <w:sz w:val="32"/>
          <w:szCs w:val="32"/>
        </w:rPr>
        <w:t>geria</w:t>
      </w:r>
      <w:r w:rsidRPr="00101AB6">
        <w:rPr>
          <w:sz w:val="32"/>
          <w:szCs w:val="32"/>
        </w:rPr>
        <w:t xml:space="preserve"> :</w:t>
      </w:r>
      <w:proofErr w:type="gramEnd"/>
      <w:r w:rsidRPr="00101AB6">
        <w:rPr>
          <w:sz w:val="32"/>
          <w:szCs w:val="32"/>
        </w:rPr>
        <w:t xml:space="preserve"> giornale-rivista universale di politica, letteratura, legislazione ed arti. - </w:t>
      </w:r>
      <w:proofErr w:type="gramStart"/>
      <w:r w:rsidRPr="00101AB6">
        <w:rPr>
          <w:sz w:val="32"/>
          <w:szCs w:val="32"/>
        </w:rPr>
        <w:t>Torino :</w:t>
      </w:r>
      <w:proofErr w:type="gramEnd"/>
      <w:r w:rsidRPr="00101AB6">
        <w:rPr>
          <w:sz w:val="32"/>
          <w:szCs w:val="32"/>
        </w:rPr>
        <w:t xml:space="preserve"> Tip. Sanchioli</w:t>
      </w:r>
      <w:r w:rsidRPr="00101AB6">
        <w:rPr>
          <w:sz w:val="32"/>
          <w:szCs w:val="32"/>
        </w:rPr>
        <w:t>, 1867-1870</w:t>
      </w:r>
      <w:r w:rsidRPr="00101AB6">
        <w:rPr>
          <w:sz w:val="32"/>
          <w:szCs w:val="32"/>
        </w:rPr>
        <w:t xml:space="preserve">. </w:t>
      </w:r>
      <w:r w:rsidRPr="00101AB6">
        <w:rPr>
          <w:sz w:val="32"/>
          <w:szCs w:val="32"/>
        </w:rPr>
        <w:t>–</w:t>
      </w:r>
      <w:r w:rsidRPr="00101AB6">
        <w:rPr>
          <w:sz w:val="32"/>
          <w:szCs w:val="32"/>
        </w:rPr>
        <w:t xml:space="preserve"> </w:t>
      </w:r>
      <w:r w:rsidRPr="00101AB6">
        <w:rPr>
          <w:sz w:val="32"/>
          <w:szCs w:val="32"/>
        </w:rPr>
        <w:t xml:space="preserve">4 </w:t>
      </w:r>
      <w:proofErr w:type="gramStart"/>
      <w:r w:rsidRPr="00101AB6">
        <w:rPr>
          <w:sz w:val="32"/>
          <w:szCs w:val="32"/>
        </w:rPr>
        <w:t>volumi ;</w:t>
      </w:r>
      <w:proofErr w:type="gramEnd"/>
      <w:r w:rsidRPr="00101AB6">
        <w:rPr>
          <w:sz w:val="32"/>
          <w:szCs w:val="32"/>
        </w:rPr>
        <w:t xml:space="preserve"> </w:t>
      </w:r>
      <w:r w:rsidRPr="00101AB6">
        <w:rPr>
          <w:sz w:val="32"/>
          <w:szCs w:val="32"/>
        </w:rPr>
        <w:t xml:space="preserve">19 cm. </w:t>
      </w:r>
      <w:r w:rsidRPr="00101AB6">
        <w:rPr>
          <w:sz w:val="32"/>
          <w:szCs w:val="32"/>
        </w:rPr>
        <w:t>((</w:t>
      </w:r>
      <w:r w:rsidRPr="00101AB6">
        <w:rPr>
          <w:sz w:val="32"/>
          <w:szCs w:val="32"/>
        </w:rPr>
        <w:t>Mensile. - Descrizione basata su: a</w:t>
      </w:r>
      <w:r w:rsidRPr="00101AB6">
        <w:rPr>
          <w:sz w:val="32"/>
          <w:szCs w:val="32"/>
        </w:rPr>
        <w:t>nno</w:t>
      </w:r>
      <w:r w:rsidRPr="00101AB6">
        <w:rPr>
          <w:sz w:val="32"/>
          <w:szCs w:val="32"/>
        </w:rPr>
        <w:t xml:space="preserve"> 3, n. 3 (mar</w:t>
      </w:r>
      <w:r w:rsidRPr="00101AB6">
        <w:rPr>
          <w:sz w:val="32"/>
          <w:szCs w:val="32"/>
        </w:rPr>
        <w:t>zo</w:t>
      </w:r>
      <w:r w:rsidRPr="00101AB6">
        <w:rPr>
          <w:sz w:val="32"/>
          <w:szCs w:val="32"/>
        </w:rPr>
        <w:t xml:space="preserve"> 1869).</w:t>
      </w:r>
      <w:r w:rsidRPr="00101AB6">
        <w:rPr>
          <w:sz w:val="32"/>
          <w:szCs w:val="32"/>
        </w:rPr>
        <w:t xml:space="preserve"> - </w:t>
      </w:r>
      <w:r w:rsidRPr="00101AB6">
        <w:rPr>
          <w:sz w:val="32"/>
          <w:szCs w:val="32"/>
        </w:rPr>
        <w:t>TO00183359</w:t>
      </w:r>
    </w:p>
    <w:p w14:paraId="60686B73" w14:textId="6E0848E6" w:rsidR="00571D19" w:rsidRPr="00101AB6" w:rsidRDefault="00571D19" w:rsidP="00101AB6">
      <w:pPr>
        <w:spacing w:after="0" w:line="240" w:lineRule="auto"/>
        <w:jc w:val="both"/>
        <w:rPr>
          <w:sz w:val="32"/>
          <w:szCs w:val="32"/>
        </w:rPr>
      </w:pPr>
      <w:r w:rsidRPr="00101AB6">
        <w:rPr>
          <w:sz w:val="32"/>
          <w:szCs w:val="32"/>
        </w:rPr>
        <w:t>Soggetto: Cultura – 1867-1870</w:t>
      </w:r>
    </w:p>
    <w:p w14:paraId="1079CB33" w14:textId="77777777" w:rsidR="00101AB6" w:rsidRPr="00101AB6" w:rsidRDefault="00101AB6" w:rsidP="00101AB6">
      <w:pPr>
        <w:spacing w:after="0" w:line="240" w:lineRule="auto"/>
        <w:jc w:val="both"/>
        <w:rPr>
          <w:sz w:val="32"/>
          <w:szCs w:val="32"/>
        </w:rPr>
      </w:pPr>
    </w:p>
    <w:p w14:paraId="2295E44F" w14:textId="7E4386F5" w:rsidR="00742CCE" w:rsidRPr="00101AB6" w:rsidRDefault="00742CCE" w:rsidP="00101AB6">
      <w:pPr>
        <w:spacing w:after="0" w:line="240" w:lineRule="auto"/>
        <w:jc w:val="both"/>
        <w:rPr>
          <w:sz w:val="32"/>
          <w:szCs w:val="32"/>
        </w:rPr>
      </w:pPr>
      <w:r w:rsidRPr="00101AB6">
        <w:rPr>
          <w:sz w:val="32"/>
          <w:szCs w:val="32"/>
        </w:rPr>
        <w:t>L'</w:t>
      </w:r>
      <w:r w:rsidRPr="00101AB6">
        <w:rPr>
          <w:sz w:val="32"/>
          <w:szCs w:val="32"/>
        </w:rPr>
        <w:t>*</w:t>
      </w:r>
      <w:proofErr w:type="gramStart"/>
      <w:r w:rsidRPr="00101AB6">
        <w:rPr>
          <w:b/>
          <w:bCs/>
          <w:sz w:val="32"/>
          <w:szCs w:val="32"/>
        </w:rPr>
        <w:t>elettore</w:t>
      </w:r>
      <w:r w:rsidRPr="00101AB6">
        <w:rPr>
          <w:sz w:val="32"/>
          <w:szCs w:val="32"/>
        </w:rPr>
        <w:t xml:space="preserve"> :</w:t>
      </w:r>
      <w:proofErr w:type="gramEnd"/>
      <w:r w:rsidRPr="00101AB6">
        <w:rPr>
          <w:sz w:val="32"/>
          <w:szCs w:val="32"/>
        </w:rPr>
        <w:t xml:space="preserve"> nuovo giornale politico quotidiano. - Anno 1, n. 1 (5 mar</w:t>
      </w:r>
      <w:r w:rsidRPr="00101AB6">
        <w:rPr>
          <w:sz w:val="32"/>
          <w:szCs w:val="32"/>
        </w:rPr>
        <w:t>zo</w:t>
      </w:r>
      <w:r w:rsidRPr="00101AB6">
        <w:rPr>
          <w:sz w:val="32"/>
          <w:szCs w:val="32"/>
        </w:rPr>
        <w:t xml:space="preserve"> </w:t>
      </w:r>
      <w:proofErr w:type="gramStart"/>
      <w:r w:rsidRPr="00101AB6">
        <w:rPr>
          <w:sz w:val="32"/>
          <w:szCs w:val="32"/>
        </w:rPr>
        <w:t>1867)-</w:t>
      </w:r>
      <w:proofErr w:type="gramEnd"/>
      <w:r w:rsidRPr="00101AB6">
        <w:rPr>
          <w:sz w:val="32"/>
          <w:szCs w:val="32"/>
        </w:rPr>
        <w:t>anno 1, n. 10 (1867)</w:t>
      </w:r>
      <w:r w:rsidRPr="00101AB6">
        <w:rPr>
          <w:sz w:val="32"/>
          <w:szCs w:val="32"/>
        </w:rPr>
        <w:t xml:space="preserve">. - </w:t>
      </w:r>
      <w:proofErr w:type="gramStart"/>
      <w:r w:rsidRPr="00101AB6">
        <w:rPr>
          <w:sz w:val="32"/>
          <w:szCs w:val="32"/>
        </w:rPr>
        <w:t>Ferrara :</w:t>
      </w:r>
      <w:proofErr w:type="gramEnd"/>
      <w:r w:rsidRPr="00101AB6">
        <w:rPr>
          <w:sz w:val="32"/>
          <w:szCs w:val="32"/>
        </w:rPr>
        <w:t xml:space="preserve"> Domenico Sabbadini, 1867. </w:t>
      </w:r>
      <w:r w:rsidRPr="00101AB6">
        <w:rPr>
          <w:sz w:val="32"/>
          <w:szCs w:val="32"/>
        </w:rPr>
        <w:t>–</w:t>
      </w:r>
      <w:r w:rsidRPr="00101AB6">
        <w:rPr>
          <w:sz w:val="32"/>
          <w:szCs w:val="32"/>
        </w:rPr>
        <w:t xml:space="preserve"> </w:t>
      </w:r>
      <w:r w:rsidRPr="00101AB6">
        <w:rPr>
          <w:sz w:val="32"/>
          <w:szCs w:val="32"/>
        </w:rPr>
        <w:t xml:space="preserve">1 </w:t>
      </w:r>
      <w:proofErr w:type="gramStart"/>
      <w:r w:rsidRPr="00101AB6">
        <w:rPr>
          <w:sz w:val="32"/>
          <w:szCs w:val="32"/>
        </w:rPr>
        <w:t>v</w:t>
      </w:r>
      <w:r w:rsidRPr="00101AB6">
        <w:rPr>
          <w:sz w:val="32"/>
          <w:szCs w:val="32"/>
        </w:rPr>
        <w:t>olume</w:t>
      </w:r>
      <w:r w:rsidRPr="00101AB6">
        <w:rPr>
          <w:sz w:val="32"/>
          <w:szCs w:val="32"/>
        </w:rPr>
        <w:t xml:space="preserve"> ;</w:t>
      </w:r>
      <w:proofErr w:type="gramEnd"/>
      <w:r w:rsidRPr="00101AB6">
        <w:rPr>
          <w:sz w:val="32"/>
          <w:szCs w:val="32"/>
        </w:rPr>
        <w:t xml:space="preserve"> 31 cm.</w:t>
      </w:r>
      <w:r w:rsidRPr="00101AB6">
        <w:rPr>
          <w:sz w:val="32"/>
          <w:szCs w:val="32"/>
        </w:rPr>
        <w:t xml:space="preserve"> - </w:t>
      </w:r>
      <w:r w:rsidRPr="00101AB6">
        <w:rPr>
          <w:sz w:val="32"/>
          <w:szCs w:val="32"/>
        </w:rPr>
        <w:t>FER0164837</w:t>
      </w:r>
    </w:p>
    <w:p w14:paraId="514C75F0" w14:textId="0445D065" w:rsidR="00742CCE" w:rsidRPr="00101AB6" w:rsidRDefault="00742CCE" w:rsidP="00101AB6">
      <w:pPr>
        <w:spacing w:after="0" w:line="240" w:lineRule="auto"/>
        <w:jc w:val="both"/>
        <w:rPr>
          <w:sz w:val="32"/>
          <w:szCs w:val="32"/>
        </w:rPr>
      </w:pPr>
      <w:r w:rsidRPr="00101AB6">
        <w:rPr>
          <w:sz w:val="32"/>
          <w:szCs w:val="32"/>
        </w:rPr>
        <w:t xml:space="preserve">Soggetti: Giornali – Ferrara – 1867; Politica </w:t>
      </w:r>
      <w:r w:rsidRPr="00101AB6">
        <w:rPr>
          <w:sz w:val="32"/>
          <w:szCs w:val="32"/>
        </w:rPr>
        <w:t>– Ferrara – 1867</w:t>
      </w:r>
    </w:p>
    <w:p w14:paraId="44A1A2D0" w14:textId="77777777" w:rsidR="00101AB6" w:rsidRPr="00101AB6" w:rsidRDefault="00101AB6" w:rsidP="00101AB6">
      <w:pPr>
        <w:spacing w:after="0" w:line="240" w:lineRule="auto"/>
        <w:jc w:val="both"/>
        <w:rPr>
          <w:sz w:val="32"/>
          <w:szCs w:val="32"/>
        </w:rPr>
      </w:pPr>
    </w:p>
    <w:p w14:paraId="27A52B12" w14:textId="2B750DDD" w:rsidR="00101AB6" w:rsidRPr="00101AB6" w:rsidRDefault="00101AB6" w:rsidP="00101AB6">
      <w:pPr>
        <w:spacing w:after="0" w:line="240" w:lineRule="auto"/>
        <w:jc w:val="both"/>
        <w:rPr>
          <w:sz w:val="32"/>
          <w:szCs w:val="32"/>
        </w:rPr>
      </w:pPr>
      <w:r w:rsidRPr="00101AB6">
        <w:rPr>
          <w:sz w:val="32"/>
          <w:szCs w:val="32"/>
        </w:rPr>
        <w:t>L'</w:t>
      </w:r>
      <w:r w:rsidRPr="00101AB6">
        <w:rPr>
          <w:sz w:val="32"/>
          <w:szCs w:val="32"/>
        </w:rPr>
        <w:t>*</w:t>
      </w:r>
      <w:proofErr w:type="spellStart"/>
      <w:proofErr w:type="gramStart"/>
      <w:r w:rsidRPr="00101AB6">
        <w:rPr>
          <w:b/>
          <w:bCs/>
          <w:sz w:val="32"/>
          <w:szCs w:val="32"/>
        </w:rPr>
        <w:t>E</w:t>
      </w:r>
      <w:r w:rsidRPr="00101AB6">
        <w:rPr>
          <w:b/>
          <w:bCs/>
          <w:sz w:val="32"/>
          <w:szCs w:val="32"/>
        </w:rPr>
        <w:t>vemero</w:t>
      </w:r>
      <w:proofErr w:type="spellEnd"/>
      <w:r w:rsidRPr="00101AB6">
        <w:rPr>
          <w:sz w:val="32"/>
          <w:szCs w:val="32"/>
        </w:rPr>
        <w:t xml:space="preserve"> :</w:t>
      </w:r>
      <w:proofErr w:type="gramEnd"/>
      <w:r w:rsidRPr="00101AB6">
        <w:rPr>
          <w:sz w:val="32"/>
          <w:szCs w:val="32"/>
        </w:rPr>
        <w:t xml:space="preserve"> giornale di razionalismo popolare. </w:t>
      </w:r>
      <w:r w:rsidRPr="00101AB6">
        <w:rPr>
          <w:sz w:val="32"/>
          <w:szCs w:val="32"/>
        </w:rPr>
        <w:t>–</w:t>
      </w:r>
      <w:r w:rsidRPr="00101AB6">
        <w:rPr>
          <w:sz w:val="32"/>
          <w:szCs w:val="32"/>
        </w:rPr>
        <w:t xml:space="preserve"> </w:t>
      </w:r>
      <w:proofErr w:type="gramStart"/>
      <w:r w:rsidRPr="00101AB6">
        <w:rPr>
          <w:sz w:val="32"/>
          <w:szCs w:val="32"/>
        </w:rPr>
        <w:t>Palermo</w:t>
      </w:r>
      <w:r w:rsidRPr="00101AB6">
        <w:rPr>
          <w:sz w:val="32"/>
          <w:szCs w:val="32"/>
        </w:rPr>
        <w:t xml:space="preserve"> :</w:t>
      </w:r>
      <w:proofErr w:type="gramEnd"/>
      <w:r w:rsidRPr="00101AB6">
        <w:rPr>
          <w:sz w:val="32"/>
          <w:szCs w:val="32"/>
        </w:rPr>
        <w:t xml:space="preserve"> [s.n., 1867-1878]</w:t>
      </w:r>
      <w:r w:rsidRPr="00101AB6">
        <w:rPr>
          <w:sz w:val="32"/>
          <w:szCs w:val="32"/>
        </w:rPr>
        <w:t xml:space="preserve">. </w:t>
      </w:r>
      <w:r w:rsidRPr="00101AB6">
        <w:rPr>
          <w:sz w:val="32"/>
          <w:szCs w:val="32"/>
        </w:rPr>
        <w:t>–</w:t>
      </w:r>
      <w:r w:rsidRPr="00101AB6">
        <w:rPr>
          <w:sz w:val="32"/>
          <w:szCs w:val="32"/>
        </w:rPr>
        <w:t xml:space="preserve"> </w:t>
      </w:r>
      <w:r w:rsidRPr="00101AB6">
        <w:rPr>
          <w:sz w:val="32"/>
          <w:szCs w:val="32"/>
        </w:rPr>
        <w:t>12 volumi. ((</w:t>
      </w:r>
      <w:r w:rsidRPr="00101AB6">
        <w:rPr>
          <w:sz w:val="32"/>
          <w:szCs w:val="32"/>
        </w:rPr>
        <w:t>Si pubblica ogni dieci giorni. - Descrizione basata su: A</w:t>
      </w:r>
      <w:r w:rsidRPr="00101AB6">
        <w:rPr>
          <w:sz w:val="32"/>
          <w:szCs w:val="32"/>
        </w:rPr>
        <w:t>nno</w:t>
      </w:r>
      <w:r w:rsidRPr="00101AB6">
        <w:rPr>
          <w:sz w:val="32"/>
          <w:szCs w:val="32"/>
        </w:rPr>
        <w:t xml:space="preserve"> 1, n. 11 (20 ago</w:t>
      </w:r>
      <w:r w:rsidRPr="00101AB6">
        <w:rPr>
          <w:sz w:val="32"/>
          <w:szCs w:val="32"/>
        </w:rPr>
        <w:t>sto</w:t>
      </w:r>
      <w:r w:rsidRPr="00101AB6">
        <w:rPr>
          <w:sz w:val="32"/>
          <w:szCs w:val="32"/>
        </w:rPr>
        <w:t xml:space="preserve"> 1867).</w:t>
      </w:r>
      <w:r w:rsidRPr="00101AB6">
        <w:rPr>
          <w:sz w:val="32"/>
          <w:szCs w:val="32"/>
        </w:rPr>
        <w:t xml:space="preserve"> - </w:t>
      </w:r>
      <w:r w:rsidRPr="00101AB6">
        <w:rPr>
          <w:sz w:val="32"/>
          <w:szCs w:val="32"/>
        </w:rPr>
        <w:t>PAL0087330</w:t>
      </w:r>
    </w:p>
    <w:p w14:paraId="284FBC93" w14:textId="55FF8D78" w:rsidR="00101AB6" w:rsidRPr="00101AB6" w:rsidRDefault="00101AB6" w:rsidP="00101AB6">
      <w:pPr>
        <w:spacing w:after="0" w:line="240" w:lineRule="auto"/>
        <w:jc w:val="both"/>
        <w:rPr>
          <w:sz w:val="32"/>
          <w:szCs w:val="32"/>
        </w:rPr>
      </w:pPr>
      <w:r w:rsidRPr="00101AB6">
        <w:rPr>
          <w:sz w:val="32"/>
          <w:szCs w:val="32"/>
        </w:rPr>
        <w:t>L'</w:t>
      </w:r>
      <w:r w:rsidRPr="00101AB6">
        <w:rPr>
          <w:sz w:val="32"/>
          <w:szCs w:val="32"/>
        </w:rPr>
        <w:t>*</w:t>
      </w:r>
      <w:proofErr w:type="spellStart"/>
      <w:r w:rsidRPr="00101AB6">
        <w:rPr>
          <w:b/>
          <w:bCs/>
          <w:sz w:val="32"/>
          <w:szCs w:val="32"/>
        </w:rPr>
        <w:t>E</w:t>
      </w:r>
      <w:r w:rsidRPr="00101AB6">
        <w:rPr>
          <w:b/>
          <w:bCs/>
          <w:sz w:val="32"/>
          <w:szCs w:val="32"/>
        </w:rPr>
        <w:t>vemero</w:t>
      </w:r>
      <w:proofErr w:type="spellEnd"/>
      <w:r w:rsidRPr="00101AB6">
        <w:rPr>
          <w:b/>
          <w:bCs/>
          <w:sz w:val="32"/>
          <w:szCs w:val="32"/>
        </w:rPr>
        <w:t xml:space="preserve"> giuridico di razionalismo popolare</w:t>
      </w:r>
      <w:r w:rsidRPr="00101AB6">
        <w:rPr>
          <w:sz w:val="32"/>
          <w:szCs w:val="32"/>
        </w:rPr>
        <w:t xml:space="preserve">. - </w:t>
      </w:r>
      <w:proofErr w:type="gramStart"/>
      <w:r w:rsidRPr="00101AB6">
        <w:rPr>
          <w:sz w:val="32"/>
          <w:szCs w:val="32"/>
        </w:rPr>
        <w:t>Palermo :</w:t>
      </w:r>
      <w:proofErr w:type="gramEnd"/>
      <w:r w:rsidRPr="00101AB6">
        <w:rPr>
          <w:sz w:val="32"/>
          <w:szCs w:val="32"/>
        </w:rPr>
        <w:t xml:space="preserve"> [s. n.</w:t>
      </w:r>
      <w:r w:rsidRPr="00101AB6">
        <w:rPr>
          <w:sz w:val="32"/>
          <w:szCs w:val="32"/>
        </w:rPr>
        <w:t>, 1874-1876</w:t>
      </w:r>
      <w:r w:rsidRPr="00101AB6">
        <w:rPr>
          <w:sz w:val="32"/>
          <w:szCs w:val="32"/>
        </w:rPr>
        <w:t xml:space="preserve">]. </w:t>
      </w:r>
      <w:r w:rsidRPr="00101AB6">
        <w:rPr>
          <w:sz w:val="32"/>
          <w:szCs w:val="32"/>
        </w:rPr>
        <w:t>–</w:t>
      </w:r>
      <w:r w:rsidRPr="00101AB6">
        <w:rPr>
          <w:sz w:val="32"/>
          <w:szCs w:val="32"/>
        </w:rPr>
        <w:t xml:space="preserve"> </w:t>
      </w:r>
      <w:r w:rsidRPr="00101AB6">
        <w:rPr>
          <w:sz w:val="32"/>
          <w:szCs w:val="32"/>
        </w:rPr>
        <w:t xml:space="preserve">3 </w:t>
      </w:r>
      <w:r w:rsidRPr="00101AB6">
        <w:rPr>
          <w:sz w:val="32"/>
          <w:szCs w:val="32"/>
        </w:rPr>
        <w:t>v</w:t>
      </w:r>
      <w:r w:rsidRPr="00101AB6">
        <w:rPr>
          <w:sz w:val="32"/>
          <w:szCs w:val="32"/>
        </w:rPr>
        <w:t>olumi</w:t>
      </w:r>
      <w:r w:rsidRPr="00101AB6">
        <w:rPr>
          <w:sz w:val="32"/>
          <w:szCs w:val="32"/>
        </w:rPr>
        <w:t xml:space="preserve">. </w:t>
      </w:r>
      <w:r w:rsidRPr="00101AB6">
        <w:rPr>
          <w:sz w:val="32"/>
          <w:szCs w:val="32"/>
        </w:rPr>
        <w:t>((</w:t>
      </w:r>
      <w:r w:rsidRPr="00101AB6">
        <w:rPr>
          <w:sz w:val="32"/>
          <w:szCs w:val="32"/>
        </w:rPr>
        <w:t>Mensile. - Descrizione basata su: N. 1 (gen</w:t>
      </w:r>
      <w:r w:rsidRPr="00101AB6">
        <w:rPr>
          <w:sz w:val="32"/>
          <w:szCs w:val="32"/>
        </w:rPr>
        <w:t>naio</w:t>
      </w:r>
      <w:r w:rsidRPr="00101AB6">
        <w:rPr>
          <w:sz w:val="32"/>
          <w:szCs w:val="32"/>
        </w:rPr>
        <w:t xml:space="preserve"> 1874).</w:t>
      </w:r>
      <w:r w:rsidRPr="00101AB6">
        <w:rPr>
          <w:sz w:val="32"/>
          <w:szCs w:val="32"/>
        </w:rPr>
        <w:t xml:space="preserve"> - </w:t>
      </w:r>
      <w:r w:rsidRPr="00101AB6">
        <w:rPr>
          <w:sz w:val="32"/>
          <w:szCs w:val="32"/>
        </w:rPr>
        <w:t>CFI0702597</w:t>
      </w:r>
    </w:p>
    <w:p w14:paraId="6A7B6FD1" w14:textId="24069BCE" w:rsidR="00101AB6" w:rsidRPr="00101AB6" w:rsidRDefault="00101AB6" w:rsidP="00101AB6">
      <w:pPr>
        <w:spacing w:after="0" w:line="240" w:lineRule="auto"/>
        <w:jc w:val="both"/>
        <w:rPr>
          <w:sz w:val="32"/>
          <w:szCs w:val="32"/>
        </w:rPr>
      </w:pPr>
      <w:r w:rsidRPr="00101AB6">
        <w:rPr>
          <w:sz w:val="32"/>
          <w:szCs w:val="32"/>
        </w:rPr>
        <w:t>Soggetto: Razionalismo – 1867-1878</w:t>
      </w:r>
    </w:p>
    <w:p w14:paraId="0070A26A" w14:textId="77777777" w:rsidR="00101AB6" w:rsidRDefault="00101AB6" w:rsidP="00101AB6">
      <w:pPr>
        <w:spacing w:after="0" w:line="240" w:lineRule="auto"/>
        <w:jc w:val="both"/>
      </w:pPr>
    </w:p>
    <w:p w14:paraId="123DFBF3" w14:textId="77777777" w:rsidR="00571D19" w:rsidRPr="004B585D" w:rsidRDefault="00571D19" w:rsidP="00101AB6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4B585D">
        <w:rPr>
          <w:b/>
          <w:bCs/>
          <w:color w:val="C00000"/>
          <w:sz w:val="44"/>
          <w:szCs w:val="44"/>
        </w:rPr>
        <w:t>Informazioni storico-bibliografiche</w:t>
      </w:r>
    </w:p>
    <w:p w14:paraId="03FF4DC6" w14:textId="5617864B" w:rsidR="00571D19" w:rsidRPr="00101AB6" w:rsidRDefault="00571D19" w:rsidP="00101AB6">
      <w:pPr>
        <w:spacing w:after="0" w:line="240" w:lineRule="auto"/>
        <w:jc w:val="both"/>
        <w:rPr>
          <w:b/>
          <w:bCs/>
          <w:sz w:val="32"/>
          <w:szCs w:val="32"/>
        </w:rPr>
      </w:pPr>
      <w:r w:rsidRPr="00101AB6">
        <w:rPr>
          <w:sz w:val="32"/>
          <w:szCs w:val="32"/>
        </w:rPr>
        <w:t xml:space="preserve">Un nuovo giornale in fascicolo è venuto a luce in Torino col titolo </w:t>
      </w:r>
      <w:r w:rsidRPr="00101AB6">
        <w:rPr>
          <w:i/>
          <w:iCs/>
          <w:sz w:val="32"/>
          <w:szCs w:val="32"/>
        </w:rPr>
        <w:t>L’Egeria: Rivista universale di politica, letteratura, legislazione ed arti</w:t>
      </w:r>
      <w:r w:rsidRPr="00101AB6">
        <w:rPr>
          <w:sz w:val="32"/>
          <w:szCs w:val="32"/>
        </w:rPr>
        <w:t xml:space="preserve">. A giudicarne dal </w:t>
      </w:r>
      <w:proofErr w:type="gramStart"/>
      <w:r w:rsidRPr="00101AB6">
        <w:rPr>
          <w:sz w:val="32"/>
          <w:szCs w:val="32"/>
        </w:rPr>
        <w:t>2°</w:t>
      </w:r>
      <w:proofErr w:type="gramEnd"/>
      <w:r w:rsidRPr="00101AB6">
        <w:rPr>
          <w:sz w:val="32"/>
          <w:szCs w:val="32"/>
        </w:rPr>
        <w:t xml:space="preserve"> </w:t>
      </w:r>
      <w:proofErr w:type="spellStart"/>
      <w:r w:rsidRPr="00101AB6">
        <w:rPr>
          <w:sz w:val="32"/>
          <w:szCs w:val="32"/>
        </w:rPr>
        <w:t>num</w:t>
      </w:r>
      <w:proofErr w:type="spellEnd"/>
      <w:r w:rsidRPr="00101AB6">
        <w:rPr>
          <w:sz w:val="32"/>
          <w:szCs w:val="32"/>
        </w:rPr>
        <w:t>. Che abbiamo sott’occhio, ci sembra questo un pregevole periodico che si raccomanda ad ogni classe di lettori.</w:t>
      </w:r>
      <w:r w:rsidRPr="00101AB6">
        <w:rPr>
          <w:sz w:val="32"/>
          <w:szCs w:val="32"/>
        </w:rPr>
        <w:t xml:space="preserve"> </w:t>
      </w:r>
      <w:hyperlink r:id="rId4" w:history="1">
        <w:r w:rsidRPr="00101AB6">
          <w:rPr>
            <w:rStyle w:val="Collegamentoipertestuale"/>
            <w:sz w:val="32"/>
            <w:szCs w:val="32"/>
          </w:rPr>
          <w:t xml:space="preserve">Francesco Mastriani, </w:t>
        </w:r>
        <w:r w:rsidRPr="00101AB6">
          <w:rPr>
            <w:rStyle w:val="Collegamentoipertestuale"/>
            <w:b/>
            <w:bCs/>
            <w:sz w:val="32"/>
            <w:szCs w:val="32"/>
          </w:rPr>
          <w:t>CRONACA DELLA SETTIMANA. 28 APRILE 1867</w:t>
        </w:r>
      </w:hyperlink>
    </w:p>
    <w:p w14:paraId="0CCC3C9D" w14:textId="74575388" w:rsidR="00571D19" w:rsidRDefault="00571D19" w:rsidP="00101AB6">
      <w:pPr>
        <w:spacing w:after="0" w:line="240" w:lineRule="auto"/>
        <w:jc w:val="both"/>
      </w:pPr>
    </w:p>
    <w:sectPr w:rsidR="00571D19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363E5"/>
    <w:rsid w:val="00101AB6"/>
    <w:rsid w:val="0031062F"/>
    <w:rsid w:val="003605E3"/>
    <w:rsid w:val="00375F4B"/>
    <w:rsid w:val="003811E4"/>
    <w:rsid w:val="0043570C"/>
    <w:rsid w:val="00571D19"/>
    <w:rsid w:val="00653982"/>
    <w:rsid w:val="00742CCE"/>
    <w:rsid w:val="00C71CAA"/>
    <w:rsid w:val="00D544E6"/>
    <w:rsid w:val="00E84EF4"/>
    <w:rsid w:val="00F3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D24C0"/>
  <w15:chartTrackingRefBased/>
  <w15:docId w15:val="{62D15446-95BE-4A8E-AD34-25B7FBD56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1D19"/>
  </w:style>
  <w:style w:type="paragraph" w:styleId="Titolo1">
    <w:name w:val="heading 1"/>
    <w:basedOn w:val="Normale"/>
    <w:next w:val="Normale"/>
    <w:link w:val="Titolo1Carattere"/>
    <w:uiPriority w:val="9"/>
    <w:qFormat/>
    <w:rsid w:val="00F363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363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363E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363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363E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363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363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363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363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363E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363E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363E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363E5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363E5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363E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363E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363E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363E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363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363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363E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363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363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363E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363E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363E5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363E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363E5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363E5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71D1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71D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rancescomastriani.it/cronaca-della-settimana-28-aprile-1867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2026-07-24T04:39:00Z</dcterms:created>
  <dcterms:modified xsi:type="dcterms:W3CDTF">2026-07-24T05:30:00Z</dcterms:modified>
</cp:coreProperties>
</file>