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03F14" w14:textId="6C4D9923" w:rsidR="00A34B68" w:rsidRDefault="00A34B68" w:rsidP="00A34B68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XU19</w:t>
      </w:r>
      <w:r>
        <w:rPr>
          <w:b/>
          <w:bCs/>
          <w:color w:val="C00000"/>
          <w:sz w:val="44"/>
          <w:szCs w:val="44"/>
        </w:rPr>
        <w:t>0</w:t>
      </w:r>
      <w:r>
        <w:rPr>
          <w:b/>
          <w:bCs/>
          <w:color w:val="C00000"/>
          <w:sz w:val="44"/>
          <w:szCs w:val="44"/>
        </w:rPr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7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5D10D8F3" w14:textId="4CB7ED9C" w:rsidR="00A34B68" w:rsidRPr="00215290" w:rsidRDefault="00A34B68" w:rsidP="00A34B68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>Descrizione bibliografica</w:t>
      </w:r>
    </w:p>
    <w:p w14:paraId="66EB5AA5" w14:textId="2F980420" w:rsidR="0031062F" w:rsidRPr="00F16C34" w:rsidRDefault="00A34B68" w:rsidP="00A34B68">
      <w:pPr>
        <w:jc w:val="both"/>
        <w:rPr>
          <w:sz w:val="32"/>
          <w:szCs w:val="32"/>
        </w:rPr>
      </w:pPr>
      <w:r w:rsidRPr="00F16C34">
        <w:rPr>
          <w:sz w:val="32"/>
          <w:szCs w:val="32"/>
        </w:rPr>
        <w:t>*</w:t>
      </w:r>
      <w:r w:rsidRPr="00F16C34">
        <w:rPr>
          <w:b/>
          <w:bCs/>
          <w:sz w:val="32"/>
          <w:szCs w:val="32"/>
        </w:rPr>
        <w:t xml:space="preserve">Gazzetta di </w:t>
      </w:r>
      <w:proofErr w:type="gramStart"/>
      <w:r w:rsidRPr="00F16C34">
        <w:rPr>
          <w:b/>
          <w:bCs/>
          <w:sz w:val="32"/>
          <w:szCs w:val="32"/>
        </w:rPr>
        <w:t>Cassino</w:t>
      </w:r>
      <w:r w:rsidRPr="00F16C34">
        <w:rPr>
          <w:sz w:val="32"/>
          <w:szCs w:val="32"/>
        </w:rPr>
        <w:t xml:space="preserve"> :</w:t>
      </w:r>
      <w:proofErr w:type="gramEnd"/>
      <w:r w:rsidRPr="00F16C34">
        <w:rPr>
          <w:sz w:val="32"/>
          <w:szCs w:val="32"/>
        </w:rPr>
        <w:t xml:space="preserve"> rivista di giurisprudenza. - N. 1 (set</w:t>
      </w:r>
      <w:r w:rsidRPr="00F16C34">
        <w:rPr>
          <w:sz w:val="32"/>
          <w:szCs w:val="32"/>
        </w:rPr>
        <w:t>tembre</w:t>
      </w:r>
      <w:r w:rsidRPr="00F16C34">
        <w:rPr>
          <w:sz w:val="32"/>
          <w:szCs w:val="32"/>
        </w:rPr>
        <w:t xml:space="preserve"> </w:t>
      </w:r>
      <w:proofErr w:type="gramStart"/>
      <w:r w:rsidRPr="00F16C34">
        <w:rPr>
          <w:sz w:val="32"/>
          <w:szCs w:val="32"/>
        </w:rPr>
        <w:t>1867)-</w:t>
      </w:r>
      <w:proofErr w:type="gramEnd"/>
      <w:r w:rsidRPr="00F16C34">
        <w:rPr>
          <w:sz w:val="32"/>
          <w:szCs w:val="32"/>
        </w:rPr>
        <w:t>n. 43 (marzo 1871)</w:t>
      </w:r>
      <w:r w:rsidRPr="00F16C34">
        <w:rPr>
          <w:sz w:val="32"/>
          <w:szCs w:val="32"/>
        </w:rPr>
        <w:t xml:space="preserve">. </w:t>
      </w:r>
      <w:r w:rsidRPr="00F16C34">
        <w:rPr>
          <w:sz w:val="32"/>
          <w:szCs w:val="32"/>
        </w:rPr>
        <w:t xml:space="preserve">– </w:t>
      </w:r>
      <w:proofErr w:type="gramStart"/>
      <w:r w:rsidRPr="00F16C34">
        <w:rPr>
          <w:sz w:val="32"/>
          <w:szCs w:val="32"/>
        </w:rPr>
        <w:t>Sora :</w:t>
      </w:r>
      <w:proofErr w:type="gramEnd"/>
      <w:r w:rsidRPr="00F16C34">
        <w:rPr>
          <w:sz w:val="32"/>
          <w:szCs w:val="32"/>
        </w:rPr>
        <w:t xml:space="preserve"> Tip. romana, 1867-1871</w:t>
      </w:r>
      <w:r w:rsidRPr="00F16C34">
        <w:rPr>
          <w:sz w:val="32"/>
          <w:szCs w:val="32"/>
        </w:rPr>
        <w:t xml:space="preserve">. </w:t>
      </w:r>
      <w:r w:rsidRPr="00F16C34">
        <w:rPr>
          <w:sz w:val="32"/>
          <w:szCs w:val="32"/>
        </w:rPr>
        <w:t>–</w:t>
      </w:r>
      <w:r w:rsidRPr="00F16C34">
        <w:rPr>
          <w:sz w:val="32"/>
          <w:szCs w:val="32"/>
        </w:rPr>
        <w:t xml:space="preserve"> </w:t>
      </w:r>
      <w:r w:rsidRPr="00F16C34">
        <w:rPr>
          <w:sz w:val="32"/>
          <w:szCs w:val="32"/>
        </w:rPr>
        <w:t xml:space="preserve">43 </w:t>
      </w:r>
      <w:r w:rsidRPr="00F16C34">
        <w:rPr>
          <w:sz w:val="32"/>
          <w:szCs w:val="32"/>
        </w:rPr>
        <w:t>v</w:t>
      </w:r>
      <w:r w:rsidRPr="00F16C34">
        <w:rPr>
          <w:sz w:val="32"/>
          <w:szCs w:val="32"/>
        </w:rPr>
        <w:t>olumi</w:t>
      </w:r>
      <w:r w:rsidRPr="00F16C34">
        <w:rPr>
          <w:sz w:val="32"/>
          <w:szCs w:val="32"/>
        </w:rPr>
        <w:t xml:space="preserve">. </w:t>
      </w:r>
      <w:r w:rsidRPr="00F16C34">
        <w:rPr>
          <w:sz w:val="32"/>
          <w:szCs w:val="32"/>
        </w:rPr>
        <w:t>((</w:t>
      </w:r>
      <w:r w:rsidRPr="00F16C34">
        <w:rPr>
          <w:sz w:val="32"/>
          <w:szCs w:val="32"/>
        </w:rPr>
        <w:t>Mensile</w:t>
      </w:r>
      <w:r w:rsidRPr="00F16C34">
        <w:rPr>
          <w:sz w:val="32"/>
          <w:szCs w:val="32"/>
        </w:rPr>
        <w:t xml:space="preserve">. – Direttore: Raffaele Mancini. - Poi pubblicato a: </w:t>
      </w:r>
      <w:proofErr w:type="gramStart"/>
      <w:r w:rsidRPr="00F16C34">
        <w:rPr>
          <w:sz w:val="32"/>
          <w:szCs w:val="32"/>
        </w:rPr>
        <w:t>Caserta :</w:t>
      </w:r>
      <w:proofErr w:type="gramEnd"/>
      <w:r w:rsidRPr="00F16C34">
        <w:rPr>
          <w:sz w:val="32"/>
          <w:szCs w:val="32"/>
        </w:rPr>
        <w:t xml:space="preserve"> Stab. </w:t>
      </w:r>
      <w:proofErr w:type="spellStart"/>
      <w:r w:rsidRPr="00F16C34">
        <w:rPr>
          <w:sz w:val="32"/>
          <w:szCs w:val="32"/>
        </w:rPr>
        <w:t>tip</w:t>
      </w:r>
      <w:proofErr w:type="spellEnd"/>
      <w:r w:rsidRPr="00F16C34">
        <w:rPr>
          <w:sz w:val="32"/>
          <w:szCs w:val="32"/>
        </w:rPr>
        <w:t>. del Comm. G. Nobile</w:t>
      </w:r>
      <w:r w:rsidRPr="00F16C34">
        <w:rPr>
          <w:sz w:val="32"/>
          <w:szCs w:val="32"/>
        </w:rPr>
        <w:t xml:space="preserve">. – Pubblica le sentenze del tribunale civile di Cassino. - </w:t>
      </w:r>
      <w:r w:rsidRPr="00F16C34">
        <w:rPr>
          <w:sz w:val="32"/>
          <w:szCs w:val="32"/>
        </w:rPr>
        <w:t>CFI0615379</w:t>
      </w:r>
    </w:p>
    <w:p w14:paraId="5731F110" w14:textId="4B1418EF" w:rsidR="00A34B68" w:rsidRPr="00F16C34" w:rsidRDefault="00A34B68" w:rsidP="00A34B68">
      <w:pPr>
        <w:jc w:val="both"/>
        <w:rPr>
          <w:sz w:val="32"/>
          <w:szCs w:val="32"/>
        </w:rPr>
      </w:pPr>
      <w:r w:rsidRPr="00F16C34">
        <w:rPr>
          <w:sz w:val="32"/>
          <w:szCs w:val="32"/>
        </w:rPr>
        <w:t>Direttore editoriale: Mancini, Raffaele</w:t>
      </w:r>
    </w:p>
    <w:p w14:paraId="63362075" w14:textId="7E5F2110" w:rsidR="00A34B68" w:rsidRPr="00F16C34" w:rsidRDefault="00A34B68" w:rsidP="00A34B68">
      <w:pPr>
        <w:jc w:val="both"/>
        <w:rPr>
          <w:sz w:val="32"/>
          <w:szCs w:val="32"/>
        </w:rPr>
      </w:pPr>
      <w:r w:rsidRPr="00F16C34">
        <w:rPr>
          <w:sz w:val="32"/>
          <w:szCs w:val="32"/>
        </w:rPr>
        <w:t xml:space="preserve">Soggetto: </w:t>
      </w:r>
      <w:r w:rsidR="00F16C34" w:rsidRPr="00F16C34">
        <w:rPr>
          <w:sz w:val="32"/>
          <w:szCs w:val="32"/>
        </w:rPr>
        <w:t xml:space="preserve">Tribunali - </w:t>
      </w:r>
      <w:r w:rsidR="00F16C34" w:rsidRPr="00F16C34">
        <w:rPr>
          <w:sz w:val="32"/>
          <w:szCs w:val="32"/>
        </w:rPr>
        <w:t>Cassino</w:t>
      </w:r>
      <w:r w:rsidR="00F16C34" w:rsidRPr="00F16C34">
        <w:rPr>
          <w:sz w:val="32"/>
          <w:szCs w:val="32"/>
        </w:rPr>
        <w:t xml:space="preserve"> - Sentenze - </w:t>
      </w:r>
      <w:r w:rsidRPr="00F16C34">
        <w:rPr>
          <w:sz w:val="32"/>
          <w:szCs w:val="32"/>
        </w:rPr>
        <w:t>1867-1871</w:t>
      </w:r>
    </w:p>
    <w:p w14:paraId="67D345D6" w14:textId="09945FAB" w:rsidR="00A34B68" w:rsidRPr="00A34B68" w:rsidRDefault="00A34B68" w:rsidP="00A34B68">
      <w:pPr>
        <w:jc w:val="both"/>
        <w:rPr>
          <w:b/>
          <w:bCs/>
          <w:color w:val="C00000"/>
          <w:sz w:val="44"/>
          <w:szCs w:val="44"/>
        </w:rPr>
      </w:pPr>
      <w:r w:rsidRPr="00A34B68">
        <w:rPr>
          <w:b/>
          <w:bCs/>
          <w:color w:val="C00000"/>
          <w:sz w:val="44"/>
          <w:szCs w:val="44"/>
        </w:rPr>
        <w:t>Note e riferimenti bibliografici</w:t>
      </w:r>
    </w:p>
    <w:p w14:paraId="18B02102" w14:textId="394902A9" w:rsidR="00A34B68" w:rsidRPr="00F16C34" w:rsidRDefault="00A34B68" w:rsidP="00A34B68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hyperlink r:id="rId5" w:history="1">
        <w:r w:rsidRPr="00F16C34">
          <w:rPr>
            <w:rStyle w:val="Collegamentoipertestuale"/>
            <w:rFonts w:cstheme="minorHAnsi"/>
            <w:bCs/>
            <w:sz w:val="32"/>
            <w:szCs w:val="32"/>
          </w:rPr>
          <w:t>Periodici giuridici italiani, 1850-</w:t>
        </w:r>
        <w:proofErr w:type="gramStart"/>
        <w:r w:rsidRPr="00F16C34">
          <w:rPr>
            <w:rStyle w:val="Collegamentoipertestuale"/>
            <w:rFonts w:cstheme="minorHAnsi"/>
            <w:bCs/>
            <w:sz w:val="32"/>
            <w:szCs w:val="32"/>
          </w:rPr>
          <w:t>1900 :</w:t>
        </w:r>
        <w:proofErr w:type="gramEnd"/>
        <w:r w:rsidRPr="00F16C34">
          <w:rPr>
            <w:rStyle w:val="Collegamentoipertestuale"/>
            <w:rFonts w:cstheme="minorHAnsi"/>
            <w:bCs/>
            <w:sz w:val="32"/>
            <w:szCs w:val="32"/>
          </w:rPr>
          <w:t xml:space="preserve"> repertorio / a cura di Carlo Mansuino. - </w:t>
        </w:r>
        <w:proofErr w:type="gramStart"/>
        <w:r w:rsidRPr="00F16C34">
          <w:rPr>
            <w:rStyle w:val="Collegamentoipertestuale"/>
            <w:rFonts w:cstheme="minorHAnsi"/>
            <w:bCs/>
            <w:sz w:val="32"/>
            <w:szCs w:val="32"/>
          </w:rPr>
          <w:t>Milano :</w:t>
        </w:r>
        <w:proofErr w:type="gramEnd"/>
        <w:r w:rsidRPr="00F16C34">
          <w:rPr>
            <w:rStyle w:val="Collegamentoipertestuale"/>
            <w:rFonts w:cstheme="minorHAnsi"/>
            <w:bCs/>
            <w:sz w:val="32"/>
            <w:szCs w:val="32"/>
          </w:rPr>
          <w:t xml:space="preserve"> Giuffrè, [1994]</w:t>
        </w:r>
      </w:hyperlink>
      <w:r w:rsidRPr="00F16C34">
        <w:rPr>
          <w:rFonts w:cstheme="minorHAnsi"/>
          <w:sz w:val="32"/>
          <w:szCs w:val="32"/>
        </w:rPr>
        <w:t xml:space="preserve">. </w:t>
      </w:r>
      <w:r w:rsidRPr="00F16C34">
        <w:rPr>
          <w:sz w:val="32"/>
          <w:szCs w:val="32"/>
        </w:rPr>
        <w:t>n. 223, p.123-124</w:t>
      </w:r>
    </w:p>
    <w:sectPr w:rsidR="00A34B68" w:rsidRPr="00F16C3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7028B"/>
    <w:multiLevelType w:val="hybridMultilevel"/>
    <w:tmpl w:val="FE081098"/>
    <w:lvl w:ilvl="0" w:tplc="731EA4F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95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0423D"/>
    <w:rsid w:val="0000423D"/>
    <w:rsid w:val="0031062F"/>
    <w:rsid w:val="003605E3"/>
    <w:rsid w:val="00375F4B"/>
    <w:rsid w:val="003811E4"/>
    <w:rsid w:val="004E357E"/>
    <w:rsid w:val="00653982"/>
    <w:rsid w:val="00A34B68"/>
    <w:rsid w:val="00C71CAA"/>
    <w:rsid w:val="00D544E6"/>
    <w:rsid w:val="00E84EF4"/>
    <w:rsid w:val="00F1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AFB2"/>
  <w15:chartTrackingRefBased/>
  <w15:docId w15:val="{6C34385F-C1FF-470A-8586-093E3CC7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4B68"/>
  </w:style>
  <w:style w:type="paragraph" w:styleId="Titolo1">
    <w:name w:val="heading 1"/>
    <w:basedOn w:val="Normale"/>
    <w:next w:val="Normale"/>
    <w:link w:val="Titolo1Carattere"/>
    <w:uiPriority w:val="9"/>
    <w:qFormat/>
    <w:rsid w:val="00004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4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423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4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423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4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4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4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4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42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42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423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423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423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42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42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42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42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4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4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42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4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42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42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42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423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42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423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423D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34B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t&amp;source=web&amp;rct=j&amp;opi=89978449&amp;url=https://www.quadernifiorentini.eu/biblioteca/043/volume.pdf&amp;ved=2ahUKEwjPuNbE9syKAxXZg_0HHXWdDfUQFnoECBgQAQ&amp;usg=AOvVaw3OH9bIMjCLJ84OUjlV2xy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2026-07-27T04:43:00Z</dcterms:created>
  <dcterms:modified xsi:type="dcterms:W3CDTF">2026-07-27T05:01:00Z</dcterms:modified>
</cp:coreProperties>
</file>