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CCBE" w14:textId="17743941" w:rsidR="00A801C4" w:rsidRPr="00055E21" w:rsidRDefault="00A801C4" w:rsidP="00805EC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XU1914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29 luglio 2026</w:t>
      </w:r>
    </w:p>
    <w:p w14:paraId="67136D83" w14:textId="6DB52875" w:rsidR="00A801C4" w:rsidRPr="00055E21" w:rsidRDefault="00A801C4" w:rsidP="00805EC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805ECE"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4F1430ED" w14:textId="07AAB160" w:rsidR="00805ECE" w:rsidRDefault="00E4531F" w:rsidP="00805EC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6D64122" wp14:editId="5E00DE85">
            <wp:extent cx="1825200" cy="2520000"/>
            <wp:effectExtent l="0" t="0" r="3810" b="0"/>
            <wp:docPr id="92341731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5ECE">
        <w:rPr>
          <w:noProof/>
        </w:rPr>
        <w:drawing>
          <wp:inline distT="0" distB="0" distL="0" distR="0" wp14:anchorId="417E8244" wp14:editId="794AA24F">
            <wp:extent cx="1958400" cy="2520000"/>
            <wp:effectExtent l="0" t="0" r="3810" b="0"/>
            <wp:docPr id="6382205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5ECE">
        <w:rPr>
          <w:noProof/>
        </w:rPr>
        <w:drawing>
          <wp:inline distT="0" distB="0" distL="0" distR="0" wp14:anchorId="4DD8BAA6" wp14:editId="44B89C22">
            <wp:extent cx="1958400" cy="2520000"/>
            <wp:effectExtent l="0" t="0" r="3810" b="0"/>
            <wp:docPr id="60431713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6C7FE" w14:textId="6B645C77" w:rsidR="00805ECE" w:rsidRPr="00697B47" w:rsidRDefault="00805ECE" w:rsidP="00805ECE">
      <w:pPr>
        <w:spacing w:after="0" w:line="240" w:lineRule="auto"/>
        <w:jc w:val="both"/>
        <w:rPr>
          <w:sz w:val="32"/>
          <w:szCs w:val="32"/>
        </w:rPr>
      </w:pPr>
      <w:r w:rsidRPr="00697B47">
        <w:rPr>
          <w:sz w:val="32"/>
          <w:szCs w:val="32"/>
        </w:rPr>
        <w:t>La *</w:t>
      </w:r>
      <w:proofErr w:type="gramStart"/>
      <w:r w:rsidRPr="00697B47">
        <w:rPr>
          <w:b/>
          <w:bCs/>
          <w:sz w:val="32"/>
          <w:szCs w:val="32"/>
        </w:rPr>
        <w:t xml:space="preserve">vedetta </w:t>
      </w:r>
      <w:r w:rsidRPr="00697B47">
        <w:rPr>
          <w:sz w:val="32"/>
          <w:szCs w:val="32"/>
        </w:rPr>
        <w:t>:</w:t>
      </w:r>
      <w:proofErr w:type="gramEnd"/>
      <w:r w:rsidRPr="00697B47">
        <w:rPr>
          <w:sz w:val="32"/>
          <w:szCs w:val="32"/>
        </w:rPr>
        <w:t xml:space="preserve"> periodico lughese. - Anno 1, n. 1 (2 giugno </w:t>
      </w:r>
      <w:proofErr w:type="gramStart"/>
      <w:r w:rsidRPr="00697B47">
        <w:rPr>
          <w:sz w:val="32"/>
          <w:szCs w:val="32"/>
        </w:rPr>
        <w:t>1892)-</w:t>
      </w:r>
      <w:proofErr w:type="gramEnd"/>
      <w:r w:rsidR="007A63AC" w:rsidRPr="00697B47">
        <w:rPr>
          <w:sz w:val="32"/>
          <w:szCs w:val="32"/>
        </w:rPr>
        <w:t>anno 33 (</w:t>
      </w:r>
      <w:r w:rsidR="00E4531F" w:rsidRPr="00697B47">
        <w:rPr>
          <w:sz w:val="32"/>
          <w:szCs w:val="32"/>
        </w:rPr>
        <w:t>1926</w:t>
      </w:r>
      <w:r w:rsidR="007A63AC" w:rsidRPr="00697B47">
        <w:rPr>
          <w:sz w:val="32"/>
          <w:szCs w:val="32"/>
        </w:rPr>
        <w:t>)</w:t>
      </w:r>
      <w:r w:rsidR="00E4531F" w:rsidRPr="00697B47">
        <w:rPr>
          <w:sz w:val="32"/>
          <w:szCs w:val="32"/>
        </w:rPr>
        <w:t xml:space="preserve">; </w:t>
      </w:r>
      <w:r w:rsidR="007A63AC" w:rsidRPr="00697B47">
        <w:rPr>
          <w:sz w:val="32"/>
          <w:szCs w:val="32"/>
        </w:rPr>
        <w:t>anno 34 (</w:t>
      </w:r>
      <w:proofErr w:type="gramStart"/>
      <w:r w:rsidR="00E4531F" w:rsidRPr="00697B47">
        <w:rPr>
          <w:sz w:val="32"/>
          <w:szCs w:val="32"/>
        </w:rPr>
        <w:t>1946</w:t>
      </w:r>
      <w:r w:rsidR="007A63AC" w:rsidRPr="00697B47">
        <w:rPr>
          <w:sz w:val="32"/>
          <w:szCs w:val="32"/>
        </w:rPr>
        <w:t>)</w:t>
      </w:r>
      <w:r w:rsidR="00E4531F" w:rsidRPr="00697B47">
        <w:rPr>
          <w:sz w:val="32"/>
          <w:szCs w:val="32"/>
        </w:rPr>
        <w:t>-</w:t>
      </w:r>
      <w:proofErr w:type="gramEnd"/>
      <w:r w:rsidRPr="00697B47">
        <w:rPr>
          <w:sz w:val="32"/>
          <w:szCs w:val="32"/>
        </w:rPr>
        <w:t xml:space="preserve">anno 104 (1995). - </w:t>
      </w:r>
      <w:proofErr w:type="gramStart"/>
      <w:r w:rsidRPr="00697B47">
        <w:rPr>
          <w:sz w:val="32"/>
          <w:szCs w:val="32"/>
        </w:rPr>
        <w:t>Lugo :</w:t>
      </w:r>
      <w:proofErr w:type="gramEnd"/>
      <w:r w:rsidRPr="00697B47">
        <w:rPr>
          <w:sz w:val="32"/>
          <w:szCs w:val="32"/>
        </w:rPr>
        <w:t xml:space="preserve"> Tip. economica, [1892-1995]. – </w:t>
      </w:r>
      <w:r w:rsidR="007A63AC" w:rsidRPr="00697B47">
        <w:rPr>
          <w:sz w:val="32"/>
          <w:szCs w:val="32"/>
        </w:rPr>
        <w:t>84</w:t>
      </w:r>
      <w:r w:rsidRPr="00697B47">
        <w:rPr>
          <w:sz w:val="32"/>
          <w:szCs w:val="32"/>
        </w:rPr>
        <w:t xml:space="preserve"> </w:t>
      </w:r>
      <w:proofErr w:type="gramStart"/>
      <w:r w:rsidRPr="00697B47">
        <w:rPr>
          <w:sz w:val="32"/>
          <w:szCs w:val="32"/>
        </w:rPr>
        <w:t>volumi :</w:t>
      </w:r>
      <w:proofErr w:type="gramEnd"/>
      <w:r w:rsidRPr="00697B47">
        <w:rPr>
          <w:sz w:val="32"/>
          <w:szCs w:val="32"/>
        </w:rPr>
        <w:t xml:space="preserve"> </w:t>
      </w:r>
      <w:proofErr w:type="gramStart"/>
      <w:r w:rsidRPr="00697B47">
        <w:rPr>
          <w:sz w:val="32"/>
          <w:szCs w:val="32"/>
        </w:rPr>
        <w:t>ill. ;</w:t>
      </w:r>
      <w:proofErr w:type="gramEnd"/>
      <w:r w:rsidRPr="00697B47">
        <w:rPr>
          <w:sz w:val="32"/>
          <w:szCs w:val="32"/>
        </w:rPr>
        <w:t xml:space="preserve"> 42 cm. ((Settimanale; poi mensile. - Il complemento del titolo varia: periodico repubblicano della Consociazione di Lugo (1981). - Numerazione progressiva negli anni fino al 1949. - Errori di numerazione dei fasc. – Il formato varia: 37 cm; dal 1983: 34 cm. - CUBI 610726. - BNI 1892- 6796. - RAV0026832; CFI0368452</w:t>
      </w:r>
    </w:p>
    <w:p w14:paraId="37C440C6" w14:textId="6C76AC59" w:rsidR="00805ECE" w:rsidRPr="00697B47" w:rsidRDefault="00805ECE" w:rsidP="00805ECE">
      <w:pPr>
        <w:spacing w:after="0" w:line="240" w:lineRule="auto"/>
        <w:jc w:val="both"/>
        <w:rPr>
          <w:sz w:val="32"/>
          <w:szCs w:val="32"/>
        </w:rPr>
      </w:pPr>
      <w:r w:rsidRPr="00697B47">
        <w:rPr>
          <w:b/>
          <w:bCs/>
          <w:color w:val="C00000"/>
          <w:sz w:val="32"/>
          <w:szCs w:val="32"/>
        </w:rPr>
        <w:t>Copia digitale</w:t>
      </w:r>
      <w:r w:rsidRPr="00697B47">
        <w:rPr>
          <w:sz w:val="32"/>
          <w:szCs w:val="32"/>
        </w:rPr>
        <w:t>:</w:t>
      </w:r>
      <w:r w:rsidR="00E4531F" w:rsidRPr="00697B47">
        <w:rPr>
          <w:sz w:val="32"/>
          <w:szCs w:val="32"/>
        </w:rPr>
        <w:t xml:space="preserve"> </w:t>
      </w:r>
      <w:hyperlink r:id="rId8" w:history="1">
        <w:r w:rsidR="00E4531F" w:rsidRPr="00697B47">
          <w:rPr>
            <w:rStyle w:val="Collegamentoipertestuale"/>
            <w:sz w:val="32"/>
            <w:szCs w:val="32"/>
          </w:rPr>
          <w:t>1892-1926</w:t>
        </w:r>
      </w:hyperlink>
      <w:r w:rsidR="00E4531F" w:rsidRPr="00697B47">
        <w:rPr>
          <w:sz w:val="32"/>
          <w:szCs w:val="32"/>
        </w:rPr>
        <w:t>;</w:t>
      </w:r>
      <w:r w:rsidRPr="00697B47">
        <w:rPr>
          <w:sz w:val="32"/>
          <w:szCs w:val="32"/>
        </w:rPr>
        <w:t xml:space="preserve"> </w:t>
      </w:r>
      <w:hyperlink r:id="rId9" w:history="1">
        <w:r w:rsidRPr="00697B47">
          <w:rPr>
            <w:rStyle w:val="Collegamentoipertestuale"/>
            <w:sz w:val="32"/>
            <w:szCs w:val="32"/>
          </w:rPr>
          <w:t>n.270,276(1900)</w:t>
        </w:r>
      </w:hyperlink>
    </w:p>
    <w:p w14:paraId="433327EB" w14:textId="77777777" w:rsidR="00805ECE" w:rsidRPr="00697B47" w:rsidRDefault="00805ECE" w:rsidP="00805ECE">
      <w:pPr>
        <w:spacing w:after="0" w:line="240" w:lineRule="auto"/>
        <w:jc w:val="both"/>
        <w:rPr>
          <w:sz w:val="32"/>
          <w:szCs w:val="32"/>
        </w:rPr>
      </w:pPr>
    </w:p>
    <w:p w14:paraId="5951C577" w14:textId="43B7FD30" w:rsidR="00A801C4" w:rsidRPr="00697B47" w:rsidRDefault="00A801C4" w:rsidP="00805ECE">
      <w:pPr>
        <w:spacing w:after="0" w:line="240" w:lineRule="auto"/>
        <w:jc w:val="both"/>
        <w:rPr>
          <w:sz w:val="32"/>
          <w:szCs w:val="32"/>
        </w:rPr>
      </w:pPr>
      <w:r w:rsidRPr="00697B47">
        <w:rPr>
          <w:sz w:val="32"/>
          <w:szCs w:val="32"/>
        </w:rPr>
        <w:t>Soggetto: Lugo – 18</w:t>
      </w:r>
      <w:r w:rsidR="00697B47" w:rsidRPr="00697B47">
        <w:rPr>
          <w:sz w:val="32"/>
          <w:szCs w:val="32"/>
        </w:rPr>
        <w:t>92</w:t>
      </w:r>
      <w:r w:rsidRPr="00697B47">
        <w:rPr>
          <w:sz w:val="32"/>
          <w:szCs w:val="32"/>
        </w:rPr>
        <w:t>-19</w:t>
      </w:r>
      <w:r w:rsidR="00805ECE" w:rsidRPr="00697B47">
        <w:rPr>
          <w:sz w:val="32"/>
          <w:szCs w:val="32"/>
        </w:rPr>
        <w:t>95</w:t>
      </w:r>
    </w:p>
    <w:p w14:paraId="1709FB05" w14:textId="77777777" w:rsidR="00E4531F" w:rsidRDefault="00E4531F" w:rsidP="00805ECE">
      <w:pPr>
        <w:spacing w:after="0" w:line="240" w:lineRule="auto"/>
        <w:jc w:val="both"/>
      </w:pPr>
    </w:p>
    <w:p w14:paraId="2C597912" w14:textId="68D3B110" w:rsidR="00E4531F" w:rsidRPr="00E4531F" w:rsidRDefault="00E4531F" w:rsidP="00805ECE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4531F">
        <w:rPr>
          <w:b/>
          <w:bCs/>
          <w:color w:val="C00000"/>
          <w:sz w:val="44"/>
          <w:szCs w:val="44"/>
        </w:rPr>
        <w:t>Note e riferimenti bibliografici</w:t>
      </w:r>
    </w:p>
    <w:p w14:paraId="0DD52634" w14:textId="170CE040" w:rsidR="00E4531F" w:rsidRDefault="00E4531F" w:rsidP="00E4531F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10" w:history="1">
        <w:r w:rsidRPr="00697B47">
          <w:rPr>
            <w:rStyle w:val="Collegamentoipertestuale"/>
            <w:sz w:val="32"/>
            <w:szCs w:val="32"/>
          </w:rPr>
          <w:t xml:space="preserve">Elena Rambaldi, La vedetta di </w:t>
        </w:r>
        <w:proofErr w:type="gramStart"/>
        <w:r w:rsidRPr="00697B47">
          <w:rPr>
            <w:rStyle w:val="Collegamentoipertestuale"/>
            <w:sz w:val="32"/>
            <w:szCs w:val="32"/>
          </w:rPr>
          <w:t>Lugo :</w:t>
        </w:r>
        <w:proofErr w:type="gramEnd"/>
        <w:r w:rsidRPr="00697B47">
          <w:rPr>
            <w:rStyle w:val="Collegamentoipertestuale"/>
            <w:sz w:val="32"/>
            <w:szCs w:val="32"/>
          </w:rPr>
          <w:t xml:space="preserve"> sessant’anni di storia, 1892-1952, p.151-18</w:t>
        </w:r>
        <w:r w:rsidRPr="00E4531F">
          <w:rPr>
            <w:rStyle w:val="Collegamentoipertestuale"/>
          </w:rPr>
          <w:t>6</w:t>
        </w:r>
      </w:hyperlink>
    </w:p>
    <w:sectPr w:rsidR="00E4531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555A1"/>
    <w:multiLevelType w:val="hybridMultilevel"/>
    <w:tmpl w:val="98440CAA"/>
    <w:lvl w:ilvl="0" w:tplc="1CBA7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68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07AD"/>
    <w:rsid w:val="0031062F"/>
    <w:rsid w:val="003605E3"/>
    <w:rsid w:val="00375F4B"/>
    <w:rsid w:val="003811E4"/>
    <w:rsid w:val="00653982"/>
    <w:rsid w:val="00677764"/>
    <w:rsid w:val="00697B47"/>
    <w:rsid w:val="007A63AC"/>
    <w:rsid w:val="007B07AD"/>
    <w:rsid w:val="00805ECE"/>
    <w:rsid w:val="00A801C4"/>
    <w:rsid w:val="00C71CAA"/>
    <w:rsid w:val="00D04906"/>
    <w:rsid w:val="00D544E6"/>
    <w:rsid w:val="00E4531F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9EC1"/>
  <w15:chartTrackingRefBased/>
  <w15:docId w15:val="{BF8F406F-5987-43E3-9BB2-A7E0E033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5ECE"/>
  </w:style>
  <w:style w:type="paragraph" w:styleId="Titolo1">
    <w:name w:val="heading 1"/>
    <w:basedOn w:val="Normale"/>
    <w:next w:val="Normale"/>
    <w:link w:val="Titolo1Carattere"/>
    <w:uiPriority w:val="9"/>
    <w:qFormat/>
    <w:rsid w:val="007B0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0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07A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0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07A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0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0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0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0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07A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07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07A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07A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07A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07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07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07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07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0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0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07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0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0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07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07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07A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07A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07A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07A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05EC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5EC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63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oprirete.bibliotecheromagna.it/opac/resource/la-vedetta-periodico-lughese/RAV000116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ogle.com/url?sa=t&amp;source=web&amp;rct=j&amp;opi=89978449&amp;url=https://www.giornalistoricicesena.it/ilsavio/StudiRomagnoli1949_1999/1997/Studi_Romagnoli_1997_12.pdf&amp;ved=2ahUKEwixqNWdt_iVAxVwh_0HHQnwAAEQFnoECCoQAQ&amp;usg=AOvVaw1bXGEvZV1CNuZMGfrKnm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oprirete.bibliotecheromagna.it/opac/resource/il-lavoro-giornale-di-educazione-popolare-e-di-notizie-commerciali/RAV0068925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2026-07-29T17:20:00Z</dcterms:created>
  <dcterms:modified xsi:type="dcterms:W3CDTF">2026-07-29T18:08:00Z</dcterms:modified>
</cp:coreProperties>
</file>