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09C65" w14:textId="4840C673" w:rsidR="00544B4D" w:rsidRPr="00A42A84" w:rsidRDefault="00544B4D" w:rsidP="00544B4D">
      <w:pPr>
        <w:spacing w:after="0" w:line="240" w:lineRule="auto"/>
        <w:jc w:val="both"/>
        <w:rPr>
          <w:rFonts w:cstheme="minorHAnsi"/>
          <w:bCs/>
          <w:i/>
          <w:iCs/>
          <w:sz w:val="16"/>
          <w:szCs w:val="16"/>
        </w:rPr>
      </w:pPr>
      <w:r>
        <w:rPr>
          <w:rFonts w:cstheme="minorHAnsi"/>
          <w:b/>
          <w:color w:val="C00000"/>
          <w:sz w:val="44"/>
          <w:szCs w:val="44"/>
        </w:rPr>
        <w:t>XU1928</w:t>
      </w:r>
      <w:r w:rsidRPr="00A42A84">
        <w:rPr>
          <w:rFonts w:cstheme="minorHAnsi"/>
          <w:b/>
          <w:color w:val="C00000"/>
          <w:sz w:val="44"/>
          <w:szCs w:val="44"/>
        </w:rPr>
        <w:tab/>
      </w:r>
      <w:r w:rsidRPr="00A42A84">
        <w:rPr>
          <w:rFonts w:cstheme="minorHAnsi"/>
          <w:bCs/>
          <w:i/>
          <w:iCs/>
        </w:rPr>
        <w:tab/>
      </w:r>
      <w:r w:rsidRPr="00A42A84">
        <w:rPr>
          <w:rFonts w:cstheme="minorHAnsi"/>
          <w:bCs/>
          <w:i/>
          <w:iCs/>
          <w:sz w:val="16"/>
          <w:szCs w:val="16"/>
        </w:rPr>
        <w:tab/>
      </w:r>
      <w:r w:rsidRPr="00A42A84">
        <w:rPr>
          <w:rFonts w:cstheme="minorHAnsi"/>
          <w:bCs/>
          <w:i/>
          <w:iCs/>
          <w:sz w:val="16"/>
          <w:szCs w:val="16"/>
        </w:rPr>
        <w:tab/>
      </w:r>
      <w:r w:rsidRPr="00A42A84">
        <w:rPr>
          <w:rFonts w:cstheme="minorHAnsi"/>
          <w:bCs/>
          <w:i/>
          <w:iCs/>
          <w:sz w:val="16"/>
          <w:szCs w:val="16"/>
        </w:rPr>
        <w:tab/>
      </w:r>
      <w:r w:rsidRPr="00A42A84">
        <w:rPr>
          <w:rFonts w:cstheme="minorHAnsi"/>
          <w:bCs/>
          <w:i/>
          <w:iCs/>
          <w:sz w:val="16"/>
          <w:szCs w:val="16"/>
        </w:rPr>
        <w:tab/>
      </w:r>
      <w:r w:rsidRPr="00A42A84">
        <w:rPr>
          <w:rFonts w:cstheme="minorHAnsi"/>
          <w:bCs/>
          <w:i/>
          <w:iCs/>
          <w:sz w:val="16"/>
          <w:szCs w:val="16"/>
        </w:rPr>
        <w:tab/>
      </w:r>
      <w:r w:rsidRPr="00A42A84">
        <w:rPr>
          <w:rFonts w:cstheme="minorHAnsi"/>
          <w:bCs/>
          <w:i/>
          <w:iCs/>
          <w:sz w:val="16"/>
          <w:szCs w:val="16"/>
        </w:rPr>
        <w:tab/>
        <w:t xml:space="preserve">scheda creata il </w:t>
      </w:r>
      <w:r>
        <w:rPr>
          <w:rFonts w:cstheme="minorHAnsi"/>
          <w:bCs/>
          <w:i/>
          <w:iCs/>
          <w:sz w:val="16"/>
          <w:szCs w:val="16"/>
        </w:rPr>
        <w:t>13</w:t>
      </w:r>
      <w:r w:rsidRPr="00A42A84">
        <w:rPr>
          <w:rFonts w:cstheme="minorHAnsi"/>
          <w:bCs/>
          <w:i/>
          <w:iCs/>
          <w:sz w:val="16"/>
          <w:szCs w:val="16"/>
        </w:rPr>
        <w:t xml:space="preserve"> </w:t>
      </w:r>
      <w:r>
        <w:rPr>
          <w:rFonts w:cstheme="minorHAnsi"/>
          <w:bCs/>
          <w:i/>
          <w:iCs/>
          <w:sz w:val="16"/>
          <w:szCs w:val="16"/>
        </w:rPr>
        <w:t>agosto</w:t>
      </w:r>
      <w:r w:rsidRPr="00A42A84">
        <w:rPr>
          <w:rFonts w:cstheme="minorHAnsi"/>
          <w:bCs/>
          <w:i/>
          <w:iCs/>
          <w:sz w:val="16"/>
          <w:szCs w:val="16"/>
        </w:rPr>
        <w:t xml:space="preserve"> 202</w:t>
      </w:r>
      <w:r>
        <w:rPr>
          <w:rFonts w:cstheme="minorHAnsi"/>
          <w:bCs/>
          <w:i/>
          <w:iCs/>
          <w:sz w:val="16"/>
          <w:szCs w:val="16"/>
        </w:rPr>
        <w:t>6</w:t>
      </w:r>
    </w:p>
    <w:p w14:paraId="644CAFB9" w14:textId="77777777" w:rsidR="00544B4D" w:rsidRPr="00A42A84" w:rsidRDefault="00544B4D" w:rsidP="00544B4D">
      <w:pPr>
        <w:spacing w:after="0" w:line="240" w:lineRule="auto"/>
        <w:jc w:val="both"/>
        <w:rPr>
          <w:rFonts w:cstheme="minorHAnsi"/>
          <w:b/>
          <w:color w:val="C00000"/>
          <w:sz w:val="44"/>
          <w:szCs w:val="44"/>
        </w:rPr>
      </w:pPr>
      <w:r w:rsidRPr="00A42A84">
        <w:rPr>
          <w:rFonts w:cstheme="minorHAnsi"/>
          <w:b/>
          <w:color w:val="C00000"/>
          <w:sz w:val="44"/>
          <w:szCs w:val="44"/>
        </w:rPr>
        <w:t xml:space="preserve">Descrizione </w:t>
      </w:r>
      <w:r>
        <w:rPr>
          <w:rFonts w:cstheme="minorHAnsi"/>
          <w:b/>
          <w:color w:val="C00000"/>
          <w:sz w:val="44"/>
          <w:szCs w:val="44"/>
        </w:rPr>
        <w:t>storico-</w:t>
      </w:r>
      <w:r w:rsidRPr="00A42A84">
        <w:rPr>
          <w:rFonts w:cstheme="minorHAnsi"/>
          <w:b/>
          <w:color w:val="C00000"/>
          <w:sz w:val="44"/>
          <w:szCs w:val="44"/>
        </w:rPr>
        <w:t>bibliografica</w:t>
      </w:r>
    </w:p>
    <w:p w14:paraId="29DE353A" w14:textId="19791EEC" w:rsidR="0031062F" w:rsidRPr="00191E38" w:rsidRDefault="00544B4D" w:rsidP="00191E38">
      <w:pPr>
        <w:spacing w:after="0" w:line="240" w:lineRule="auto"/>
        <w:jc w:val="both"/>
        <w:rPr>
          <w:sz w:val="28"/>
          <w:szCs w:val="28"/>
        </w:rPr>
      </w:pPr>
      <w:r w:rsidRPr="00191E38">
        <w:rPr>
          <w:sz w:val="28"/>
          <w:szCs w:val="28"/>
        </w:rPr>
        <w:t>Il *</w:t>
      </w:r>
      <w:proofErr w:type="gramStart"/>
      <w:r w:rsidRPr="00191E38">
        <w:rPr>
          <w:b/>
          <w:bCs/>
          <w:sz w:val="28"/>
          <w:szCs w:val="28"/>
        </w:rPr>
        <w:t xml:space="preserve">seminatore </w:t>
      </w:r>
      <w:r w:rsidRPr="00191E38">
        <w:rPr>
          <w:sz w:val="28"/>
          <w:szCs w:val="28"/>
        </w:rPr>
        <w:t>:</w:t>
      </w:r>
      <w:proofErr w:type="gramEnd"/>
      <w:r w:rsidRPr="00191E38">
        <w:rPr>
          <w:sz w:val="28"/>
          <w:szCs w:val="28"/>
        </w:rPr>
        <w:t xml:space="preserve"> [periodico evangelico mensile]. - Anno 1, n. 1 (gennaio </w:t>
      </w:r>
      <w:proofErr w:type="gramStart"/>
      <w:r w:rsidRPr="00191E38">
        <w:rPr>
          <w:sz w:val="28"/>
          <w:szCs w:val="28"/>
        </w:rPr>
        <w:t>1876)-</w:t>
      </w:r>
      <w:proofErr w:type="gramEnd"/>
      <w:r w:rsidRPr="00191E38">
        <w:rPr>
          <w:sz w:val="28"/>
          <w:szCs w:val="28"/>
        </w:rPr>
        <w:t xml:space="preserve">anno 7, n. 11 (dicembre 1882). - </w:t>
      </w:r>
      <w:proofErr w:type="gramStart"/>
      <w:r w:rsidRPr="00191E38">
        <w:rPr>
          <w:sz w:val="28"/>
          <w:szCs w:val="28"/>
        </w:rPr>
        <w:t>Roma :</w:t>
      </w:r>
      <w:proofErr w:type="gramEnd"/>
      <w:r w:rsidRPr="00191E38">
        <w:rPr>
          <w:sz w:val="28"/>
          <w:szCs w:val="28"/>
        </w:rPr>
        <w:t xml:space="preserve"> [s.n.], 1876-1882 (</w:t>
      </w:r>
      <w:proofErr w:type="gramStart"/>
      <w:r w:rsidRPr="00191E38">
        <w:rPr>
          <w:sz w:val="28"/>
          <w:szCs w:val="28"/>
        </w:rPr>
        <w:t>Poggibonsi :</w:t>
      </w:r>
      <w:proofErr w:type="gramEnd"/>
      <w:r w:rsidRPr="00191E38">
        <w:rPr>
          <w:sz w:val="28"/>
          <w:szCs w:val="28"/>
        </w:rPr>
        <w:t xml:space="preserve"> </w:t>
      </w:r>
      <w:proofErr w:type="spellStart"/>
      <w:r w:rsidRPr="00191E38">
        <w:rPr>
          <w:sz w:val="28"/>
          <w:szCs w:val="28"/>
        </w:rPr>
        <w:t>tip</w:t>
      </w:r>
      <w:proofErr w:type="spellEnd"/>
      <w:r w:rsidRPr="00191E38">
        <w:rPr>
          <w:sz w:val="28"/>
          <w:szCs w:val="28"/>
        </w:rPr>
        <w:t xml:space="preserve">. Coltellini e Bassi). – 7 </w:t>
      </w:r>
      <w:proofErr w:type="gramStart"/>
      <w:r w:rsidRPr="00191E38">
        <w:rPr>
          <w:sz w:val="28"/>
          <w:szCs w:val="28"/>
        </w:rPr>
        <w:t>volumi ;</w:t>
      </w:r>
      <w:proofErr w:type="gramEnd"/>
      <w:r w:rsidRPr="00191E38">
        <w:rPr>
          <w:sz w:val="28"/>
          <w:szCs w:val="28"/>
        </w:rPr>
        <w:t xml:space="preserve"> 24 cm. ((</w:t>
      </w:r>
      <w:r w:rsidR="00440BA3" w:rsidRPr="00191E38">
        <w:rPr>
          <w:sz w:val="28"/>
          <w:szCs w:val="28"/>
        </w:rPr>
        <w:t xml:space="preserve">Redattore: Oscar Cocorda. - </w:t>
      </w:r>
      <w:r w:rsidRPr="00191E38">
        <w:rPr>
          <w:sz w:val="28"/>
          <w:szCs w:val="28"/>
        </w:rPr>
        <w:t xml:space="preserve">Varia lo stampatore dall'anno 2 (1877) in: </w:t>
      </w:r>
      <w:proofErr w:type="gramStart"/>
      <w:r w:rsidRPr="00191E38">
        <w:rPr>
          <w:sz w:val="28"/>
          <w:szCs w:val="28"/>
        </w:rPr>
        <w:t>Roma :</w:t>
      </w:r>
      <w:proofErr w:type="gramEnd"/>
      <w:r w:rsidRPr="00191E38">
        <w:rPr>
          <w:sz w:val="28"/>
          <w:szCs w:val="28"/>
        </w:rPr>
        <w:t xml:space="preserve"> </w:t>
      </w:r>
      <w:proofErr w:type="spellStart"/>
      <w:r w:rsidRPr="00191E38">
        <w:rPr>
          <w:sz w:val="28"/>
          <w:szCs w:val="28"/>
        </w:rPr>
        <w:t>tip</w:t>
      </w:r>
      <w:proofErr w:type="spellEnd"/>
      <w:r w:rsidRPr="00191E38">
        <w:rPr>
          <w:sz w:val="28"/>
          <w:szCs w:val="28"/>
        </w:rPr>
        <w:t>. Nazionale. - TO00195180</w:t>
      </w:r>
    </w:p>
    <w:p w14:paraId="6D2FAEB0" w14:textId="5E311517" w:rsidR="00440BA3" w:rsidRPr="00191E38" w:rsidRDefault="00440BA3" w:rsidP="00191E38">
      <w:pPr>
        <w:spacing w:after="0" w:line="240" w:lineRule="auto"/>
        <w:jc w:val="both"/>
        <w:rPr>
          <w:sz w:val="28"/>
          <w:szCs w:val="28"/>
        </w:rPr>
      </w:pPr>
      <w:r w:rsidRPr="00191E38">
        <w:rPr>
          <w:sz w:val="28"/>
          <w:szCs w:val="28"/>
        </w:rPr>
        <w:t xml:space="preserve">Autore: </w:t>
      </w:r>
      <w:proofErr w:type="spellStart"/>
      <w:r w:rsidRPr="00191E38">
        <w:rPr>
          <w:sz w:val="28"/>
          <w:szCs w:val="28"/>
        </w:rPr>
        <w:t>Cocorda</w:t>
      </w:r>
      <w:proofErr w:type="spellEnd"/>
      <w:r w:rsidRPr="00191E38">
        <w:rPr>
          <w:sz w:val="28"/>
          <w:szCs w:val="28"/>
        </w:rPr>
        <w:t>, Oscar</w:t>
      </w:r>
    </w:p>
    <w:p w14:paraId="1F8108F0" w14:textId="77777777" w:rsidR="00544B4D" w:rsidRPr="00191E38" w:rsidRDefault="00544B4D" w:rsidP="00191E38">
      <w:pPr>
        <w:spacing w:after="0" w:line="240" w:lineRule="auto"/>
        <w:jc w:val="both"/>
        <w:rPr>
          <w:sz w:val="28"/>
          <w:szCs w:val="28"/>
        </w:rPr>
      </w:pPr>
    </w:p>
    <w:p w14:paraId="6E24B273" w14:textId="5EEC04CD" w:rsidR="00544B4D" w:rsidRPr="00191E38" w:rsidRDefault="00544B4D" w:rsidP="00191E38">
      <w:pPr>
        <w:spacing w:after="0" w:line="240" w:lineRule="auto"/>
        <w:jc w:val="both"/>
        <w:rPr>
          <w:sz w:val="28"/>
          <w:szCs w:val="28"/>
        </w:rPr>
      </w:pPr>
      <w:r w:rsidRPr="00191E38">
        <w:rPr>
          <w:sz w:val="28"/>
          <w:szCs w:val="28"/>
        </w:rPr>
        <w:t>Il *</w:t>
      </w:r>
      <w:r w:rsidRPr="00191E38">
        <w:rPr>
          <w:b/>
          <w:bCs/>
          <w:sz w:val="28"/>
          <w:szCs w:val="28"/>
        </w:rPr>
        <w:t xml:space="preserve">cristiano </w:t>
      </w:r>
      <w:proofErr w:type="gramStart"/>
      <w:r w:rsidRPr="00191E38">
        <w:rPr>
          <w:b/>
          <w:bCs/>
          <w:sz w:val="28"/>
          <w:szCs w:val="28"/>
        </w:rPr>
        <w:t xml:space="preserve">evangelico </w:t>
      </w:r>
      <w:r w:rsidRPr="00191E38">
        <w:rPr>
          <w:sz w:val="28"/>
          <w:szCs w:val="28"/>
        </w:rPr>
        <w:t>:</w:t>
      </w:r>
      <w:proofErr w:type="gramEnd"/>
      <w:r w:rsidRPr="00191E38">
        <w:rPr>
          <w:sz w:val="28"/>
          <w:szCs w:val="28"/>
        </w:rPr>
        <w:t xml:space="preserve"> periodico mensile battista. - </w:t>
      </w:r>
      <w:proofErr w:type="gramStart"/>
      <w:r w:rsidRPr="00191E38">
        <w:rPr>
          <w:sz w:val="28"/>
          <w:szCs w:val="28"/>
        </w:rPr>
        <w:t>Roma :</w:t>
      </w:r>
      <w:proofErr w:type="gramEnd"/>
      <w:r w:rsidRPr="00191E38">
        <w:rPr>
          <w:sz w:val="28"/>
          <w:szCs w:val="28"/>
        </w:rPr>
        <w:t xml:space="preserve"> Piazza S. Lorenzo in Lucina, 1887. – 1 volume</w:t>
      </w:r>
    </w:p>
    <w:p w14:paraId="2D1C0BDC" w14:textId="77777777" w:rsidR="00544B4D" w:rsidRPr="00191E38" w:rsidRDefault="00544B4D" w:rsidP="00191E38">
      <w:pPr>
        <w:spacing w:after="0" w:line="240" w:lineRule="auto"/>
        <w:jc w:val="both"/>
        <w:rPr>
          <w:sz w:val="28"/>
          <w:szCs w:val="28"/>
        </w:rPr>
      </w:pPr>
    </w:p>
    <w:p w14:paraId="399B51E2" w14:textId="68D64317" w:rsidR="00440BA3" w:rsidRPr="00191E38" w:rsidRDefault="00440BA3" w:rsidP="00191E38">
      <w:pPr>
        <w:spacing w:after="0" w:line="240" w:lineRule="auto"/>
        <w:jc w:val="center"/>
        <w:rPr>
          <w:sz w:val="28"/>
          <w:szCs w:val="28"/>
        </w:rPr>
      </w:pPr>
      <w:r w:rsidRPr="00191E38">
        <w:rPr>
          <w:noProof/>
          <w:sz w:val="28"/>
          <w:szCs w:val="28"/>
        </w:rPr>
        <w:drawing>
          <wp:inline distT="0" distB="0" distL="0" distR="0" wp14:anchorId="0CCE5905" wp14:editId="0253B940">
            <wp:extent cx="2804400" cy="3960000"/>
            <wp:effectExtent l="0" t="0" r="0" b="2540"/>
            <wp:docPr id="115837814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04400" cy="3960000"/>
                    </a:xfrm>
                    <a:prstGeom prst="rect">
                      <a:avLst/>
                    </a:prstGeom>
                    <a:noFill/>
                  </pic:spPr>
                </pic:pic>
              </a:graphicData>
            </a:graphic>
          </wp:inline>
        </w:drawing>
      </w:r>
      <w:r w:rsidRPr="00191E38">
        <w:rPr>
          <w:noProof/>
          <w:sz w:val="28"/>
          <w:szCs w:val="28"/>
        </w:rPr>
        <w:drawing>
          <wp:inline distT="0" distB="0" distL="0" distR="0" wp14:anchorId="558E46E0" wp14:editId="60F67BE7">
            <wp:extent cx="2707200" cy="3960000"/>
            <wp:effectExtent l="0" t="0" r="0" b="2540"/>
            <wp:docPr id="146952431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07200" cy="3960000"/>
                    </a:xfrm>
                    <a:prstGeom prst="rect">
                      <a:avLst/>
                    </a:prstGeom>
                    <a:noFill/>
                    <a:ln>
                      <a:noFill/>
                    </a:ln>
                  </pic:spPr>
                </pic:pic>
              </a:graphicData>
            </a:graphic>
          </wp:inline>
        </w:drawing>
      </w:r>
    </w:p>
    <w:p w14:paraId="0BA17EF0" w14:textId="0FFD647B" w:rsidR="00544B4D" w:rsidRPr="00191E38" w:rsidRDefault="00544B4D" w:rsidP="00191E38">
      <w:pPr>
        <w:spacing w:after="0" w:line="240" w:lineRule="auto"/>
        <w:jc w:val="both"/>
        <w:rPr>
          <w:sz w:val="28"/>
          <w:szCs w:val="28"/>
        </w:rPr>
      </w:pPr>
      <w:r w:rsidRPr="00191E38">
        <w:rPr>
          <w:sz w:val="28"/>
          <w:szCs w:val="28"/>
        </w:rPr>
        <w:t>Il *</w:t>
      </w:r>
      <w:proofErr w:type="gramStart"/>
      <w:r w:rsidRPr="00191E38">
        <w:rPr>
          <w:b/>
          <w:bCs/>
          <w:sz w:val="28"/>
          <w:szCs w:val="28"/>
        </w:rPr>
        <w:t xml:space="preserve">seminatore </w:t>
      </w:r>
      <w:r w:rsidRPr="00191E38">
        <w:rPr>
          <w:sz w:val="28"/>
          <w:szCs w:val="28"/>
        </w:rPr>
        <w:t>:</w:t>
      </w:r>
      <w:proofErr w:type="gramEnd"/>
      <w:r w:rsidRPr="00191E38">
        <w:rPr>
          <w:sz w:val="28"/>
          <w:szCs w:val="28"/>
        </w:rPr>
        <w:t xml:space="preserve"> </w:t>
      </w:r>
      <w:r w:rsidR="00191E38" w:rsidRPr="00191E38">
        <w:rPr>
          <w:sz w:val="28"/>
          <w:szCs w:val="28"/>
        </w:rPr>
        <w:t>p</w:t>
      </w:r>
      <w:r w:rsidR="00191E38" w:rsidRPr="00191E38">
        <w:rPr>
          <w:sz w:val="28"/>
          <w:szCs w:val="28"/>
        </w:rPr>
        <w:t>eriodico mensile per la propaganda popolare</w:t>
      </w:r>
      <w:r w:rsidRPr="00191E38">
        <w:rPr>
          <w:sz w:val="28"/>
          <w:szCs w:val="28"/>
        </w:rPr>
        <w:t xml:space="preserve">. </w:t>
      </w:r>
      <w:r w:rsidR="00191E38" w:rsidRPr="00191E38">
        <w:rPr>
          <w:sz w:val="28"/>
          <w:szCs w:val="28"/>
        </w:rPr>
        <w:t>–</w:t>
      </w:r>
      <w:r w:rsidRPr="00191E38">
        <w:rPr>
          <w:sz w:val="28"/>
          <w:szCs w:val="28"/>
        </w:rPr>
        <w:t xml:space="preserve"> </w:t>
      </w:r>
      <w:r w:rsidR="00191E38" w:rsidRPr="00191E38">
        <w:rPr>
          <w:sz w:val="28"/>
          <w:szCs w:val="28"/>
        </w:rPr>
        <w:t>Anno 1, n. 1 (</w:t>
      </w:r>
      <w:proofErr w:type="gramStart"/>
      <w:r w:rsidR="00191E38" w:rsidRPr="00191E38">
        <w:rPr>
          <w:sz w:val="28"/>
          <w:szCs w:val="28"/>
        </w:rPr>
        <w:t>1907)-</w:t>
      </w:r>
      <w:proofErr w:type="gramEnd"/>
      <w:r w:rsidR="00191E38" w:rsidRPr="00191E38">
        <w:rPr>
          <w:sz w:val="28"/>
          <w:szCs w:val="28"/>
        </w:rPr>
        <w:t xml:space="preserve">  </w:t>
      </w:r>
      <w:proofErr w:type="gramStart"/>
      <w:r w:rsidR="00191E38" w:rsidRPr="00191E38">
        <w:rPr>
          <w:sz w:val="28"/>
          <w:szCs w:val="28"/>
        </w:rPr>
        <w:t xml:space="preserve">  .</w:t>
      </w:r>
      <w:proofErr w:type="gramEnd"/>
      <w:r w:rsidR="00191E38" w:rsidRPr="00191E38">
        <w:rPr>
          <w:sz w:val="28"/>
          <w:szCs w:val="28"/>
        </w:rPr>
        <w:t xml:space="preserve"> - </w:t>
      </w:r>
      <w:proofErr w:type="gramStart"/>
      <w:r w:rsidRPr="00191E38">
        <w:rPr>
          <w:sz w:val="28"/>
          <w:szCs w:val="28"/>
        </w:rPr>
        <w:t>Roma :</w:t>
      </w:r>
      <w:proofErr w:type="gramEnd"/>
      <w:r w:rsidRPr="00191E38">
        <w:rPr>
          <w:sz w:val="28"/>
          <w:szCs w:val="28"/>
        </w:rPr>
        <w:t xml:space="preserve"> [s.n.], 1907-</w:t>
      </w:r>
      <w:r w:rsidR="00440BA3" w:rsidRPr="00191E38">
        <w:rPr>
          <w:sz w:val="28"/>
          <w:szCs w:val="28"/>
        </w:rPr>
        <w:t xml:space="preserve">  </w:t>
      </w:r>
      <w:proofErr w:type="gramStart"/>
      <w:r w:rsidR="00440BA3" w:rsidRPr="00191E38">
        <w:rPr>
          <w:sz w:val="28"/>
          <w:szCs w:val="28"/>
        </w:rPr>
        <w:t xml:space="preserve">  </w:t>
      </w:r>
      <w:r w:rsidRPr="00191E38">
        <w:rPr>
          <w:sz w:val="28"/>
          <w:szCs w:val="28"/>
        </w:rPr>
        <w:t>.</w:t>
      </w:r>
      <w:proofErr w:type="gramEnd"/>
      <w:r w:rsidRPr="00191E38">
        <w:rPr>
          <w:sz w:val="28"/>
          <w:szCs w:val="28"/>
        </w:rPr>
        <w:t xml:space="preserve"> – volumi. ((</w:t>
      </w:r>
      <w:r w:rsidR="00191E38" w:rsidRPr="00191E38">
        <w:rPr>
          <w:sz w:val="28"/>
          <w:szCs w:val="28"/>
        </w:rPr>
        <w:t>Poi t</w:t>
      </w:r>
      <w:r w:rsidR="00440BA3" w:rsidRPr="00191E38">
        <w:rPr>
          <w:sz w:val="28"/>
          <w:szCs w:val="28"/>
        </w:rPr>
        <w:t>rimestrale</w:t>
      </w:r>
      <w:r w:rsidRPr="00191E38">
        <w:rPr>
          <w:sz w:val="28"/>
          <w:szCs w:val="28"/>
        </w:rPr>
        <w:t xml:space="preserve">. </w:t>
      </w:r>
      <w:r w:rsidR="00191E38" w:rsidRPr="00191E38">
        <w:rPr>
          <w:sz w:val="28"/>
          <w:szCs w:val="28"/>
        </w:rPr>
        <w:t>–</w:t>
      </w:r>
      <w:r w:rsidRPr="00191E38">
        <w:rPr>
          <w:sz w:val="28"/>
          <w:szCs w:val="28"/>
        </w:rPr>
        <w:t xml:space="preserve"> </w:t>
      </w:r>
      <w:r w:rsidR="00191E38" w:rsidRPr="00191E38">
        <w:rPr>
          <w:sz w:val="28"/>
          <w:szCs w:val="28"/>
        </w:rPr>
        <w:t xml:space="preserve">Poi sottotitolo: </w:t>
      </w:r>
      <w:r w:rsidR="00191E38" w:rsidRPr="00191E38">
        <w:rPr>
          <w:sz w:val="28"/>
          <w:szCs w:val="28"/>
        </w:rPr>
        <w:t xml:space="preserve">il seme è la parola di </w:t>
      </w:r>
      <w:proofErr w:type="gramStart"/>
      <w:r w:rsidR="00191E38" w:rsidRPr="00191E38">
        <w:rPr>
          <w:sz w:val="28"/>
          <w:szCs w:val="28"/>
        </w:rPr>
        <w:t>Dio :</w:t>
      </w:r>
      <w:proofErr w:type="gramEnd"/>
      <w:r w:rsidR="00191E38" w:rsidRPr="00191E38">
        <w:rPr>
          <w:sz w:val="28"/>
          <w:szCs w:val="28"/>
        </w:rPr>
        <w:t xml:space="preserve"> rivista del Dipartimento di evangelizzazione dell’UCEBI</w:t>
      </w:r>
      <w:r w:rsidRPr="00191E38">
        <w:rPr>
          <w:sz w:val="28"/>
          <w:szCs w:val="28"/>
        </w:rPr>
        <w:t xml:space="preserve">. </w:t>
      </w:r>
      <w:r w:rsidR="00440BA3" w:rsidRPr="00191E38">
        <w:rPr>
          <w:sz w:val="28"/>
          <w:szCs w:val="28"/>
        </w:rPr>
        <w:t>–</w:t>
      </w:r>
      <w:r w:rsidRPr="00191E38">
        <w:rPr>
          <w:sz w:val="28"/>
          <w:szCs w:val="28"/>
        </w:rPr>
        <w:t xml:space="preserve"> </w:t>
      </w:r>
      <w:r w:rsidR="00191E38" w:rsidRPr="00191E38">
        <w:rPr>
          <w:sz w:val="28"/>
          <w:szCs w:val="28"/>
        </w:rPr>
        <w:t xml:space="preserve">Fondato da Ludovico Paschetto. – Dal 1917 al 1919 pubblicato a Napoli sotto la direzione di Piero Chiminelli. - </w:t>
      </w:r>
      <w:r w:rsidR="00440BA3" w:rsidRPr="00191E38">
        <w:rPr>
          <w:sz w:val="28"/>
          <w:szCs w:val="28"/>
        </w:rPr>
        <w:t xml:space="preserve">Dal 2005 disponibile anche online. - </w:t>
      </w:r>
      <w:r w:rsidRPr="00191E38">
        <w:rPr>
          <w:sz w:val="28"/>
          <w:szCs w:val="28"/>
        </w:rPr>
        <w:t>LO11794373</w:t>
      </w:r>
    </w:p>
    <w:p w14:paraId="7D122F24" w14:textId="42B70D23" w:rsidR="00DD31E5" w:rsidRPr="00191E38" w:rsidRDefault="00544B4D" w:rsidP="00191E38">
      <w:pPr>
        <w:spacing w:after="0" w:line="240" w:lineRule="auto"/>
        <w:jc w:val="both"/>
        <w:rPr>
          <w:sz w:val="28"/>
          <w:szCs w:val="28"/>
        </w:rPr>
      </w:pPr>
      <w:r w:rsidRPr="00191E38">
        <w:rPr>
          <w:sz w:val="28"/>
          <w:szCs w:val="28"/>
        </w:rPr>
        <w:t>Autor</w:t>
      </w:r>
      <w:r w:rsidR="00191E38" w:rsidRPr="00191E38">
        <w:rPr>
          <w:sz w:val="28"/>
          <w:szCs w:val="28"/>
        </w:rPr>
        <w:t>i</w:t>
      </w:r>
      <w:r w:rsidRPr="00191E38">
        <w:rPr>
          <w:sz w:val="28"/>
          <w:szCs w:val="28"/>
        </w:rPr>
        <w:t xml:space="preserve">: </w:t>
      </w:r>
      <w:r w:rsidR="00191E38" w:rsidRPr="00191E38">
        <w:rPr>
          <w:sz w:val="28"/>
          <w:szCs w:val="28"/>
        </w:rPr>
        <w:t xml:space="preserve">Paschetto, Ludovico; Chiminelli, Piero; </w:t>
      </w:r>
      <w:r w:rsidRPr="00191E38">
        <w:rPr>
          <w:sz w:val="28"/>
          <w:szCs w:val="28"/>
        </w:rPr>
        <w:t>Unione cristiana evangelica battista d'Italia</w:t>
      </w:r>
    </w:p>
    <w:p w14:paraId="5A069333" w14:textId="77777777" w:rsidR="00DD31E5" w:rsidRPr="00191E38" w:rsidRDefault="00DD31E5" w:rsidP="00191E38">
      <w:pPr>
        <w:spacing w:after="0" w:line="240" w:lineRule="auto"/>
        <w:jc w:val="both"/>
        <w:rPr>
          <w:sz w:val="28"/>
          <w:szCs w:val="28"/>
        </w:rPr>
      </w:pPr>
    </w:p>
    <w:p w14:paraId="36D8D91C" w14:textId="5A657E8F" w:rsidR="00544B4D" w:rsidRPr="00191E38" w:rsidRDefault="00DD31E5" w:rsidP="00191E38">
      <w:pPr>
        <w:spacing w:after="0" w:line="240" w:lineRule="auto"/>
        <w:jc w:val="both"/>
        <w:rPr>
          <w:sz w:val="28"/>
          <w:szCs w:val="28"/>
        </w:rPr>
      </w:pPr>
      <w:r w:rsidRPr="00191E38">
        <w:rPr>
          <w:sz w:val="28"/>
          <w:szCs w:val="28"/>
        </w:rPr>
        <w:t>Soggetto: Chiesa evangelica battista – Italia - Periodici</w:t>
      </w:r>
      <w:r w:rsidR="00544B4D" w:rsidRPr="00191E38">
        <w:rPr>
          <w:sz w:val="28"/>
          <w:szCs w:val="28"/>
        </w:rPr>
        <w:t xml:space="preserve"> </w:t>
      </w:r>
    </w:p>
    <w:p w14:paraId="1C3217ED" w14:textId="77777777" w:rsidR="00544B4D" w:rsidRDefault="00544B4D" w:rsidP="00544B4D">
      <w:pPr>
        <w:spacing w:after="0" w:line="240" w:lineRule="auto"/>
        <w:jc w:val="both"/>
      </w:pPr>
    </w:p>
    <w:p w14:paraId="072B0B90" w14:textId="77777777" w:rsidR="00544B4D" w:rsidRPr="00FB32F5" w:rsidRDefault="00544B4D" w:rsidP="00544B4D">
      <w:pPr>
        <w:spacing w:after="0" w:line="240" w:lineRule="auto"/>
        <w:jc w:val="both"/>
        <w:rPr>
          <w:b/>
          <w:bCs/>
          <w:color w:val="C00000"/>
          <w:sz w:val="40"/>
          <w:szCs w:val="40"/>
        </w:rPr>
      </w:pPr>
      <w:r w:rsidRPr="00FB32F5">
        <w:rPr>
          <w:b/>
          <w:bCs/>
          <w:color w:val="C00000"/>
          <w:sz w:val="40"/>
          <w:szCs w:val="40"/>
        </w:rPr>
        <w:lastRenderedPageBreak/>
        <w:t>Informazioni storico-bibliografiche</w:t>
      </w:r>
    </w:p>
    <w:p w14:paraId="791D517F" w14:textId="77777777" w:rsidR="00544B4D" w:rsidRPr="00191E38" w:rsidRDefault="00544B4D" w:rsidP="00544B4D">
      <w:pPr>
        <w:spacing w:after="0" w:line="240" w:lineRule="auto"/>
        <w:jc w:val="both"/>
        <w:rPr>
          <w:sz w:val="24"/>
          <w:szCs w:val="24"/>
        </w:rPr>
      </w:pPr>
      <w:r w:rsidRPr="00191E38">
        <w:rPr>
          <w:sz w:val="24"/>
          <w:szCs w:val="24"/>
        </w:rPr>
        <w:t xml:space="preserve">Fra i primi pastori italiani si ricordano </w:t>
      </w:r>
      <w:hyperlink r:id="rId7" w:history="1">
        <w:r w:rsidRPr="00191E38">
          <w:rPr>
            <w:rStyle w:val="Collegamentoipertestuale"/>
            <w:sz w:val="24"/>
            <w:szCs w:val="24"/>
          </w:rPr>
          <w:t>Oscar Cocorda</w:t>
        </w:r>
      </w:hyperlink>
      <w:r w:rsidRPr="00191E38">
        <w:rPr>
          <w:sz w:val="24"/>
          <w:szCs w:val="24"/>
        </w:rPr>
        <w:t xml:space="preserve"> ed </w:t>
      </w:r>
      <w:hyperlink r:id="rId8" w:history="1">
        <w:r w:rsidRPr="00191E38">
          <w:rPr>
            <w:rStyle w:val="Collegamentoipertestuale"/>
            <w:sz w:val="24"/>
            <w:szCs w:val="24"/>
          </w:rPr>
          <w:t>Enrico Paschetto sr.</w:t>
        </w:r>
      </w:hyperlink>
      <w:r w:rsidRPr="00191E38">
        <w:rPr>
          <w:sz w:val="24"/>
          <w:szCs w:val="24"/>
        </w:rPr>
        <w:t xml:space="preserve"> entrambi di origine valdese, </w:t>
      </w:r>
      <w:hyperlink r:id="rId9" w:history="1">
        <w:r w:rsidRPr="00191E38">
          <w:rPr>
            <w:rStyle w:val="Collegamentoipertestuale"/>
            <w:sz w:val="24"/>
            <w:szCs w:val="24"/>
          </w:rPr>
          <w:t>Nicola Nardi-Greco</w:t>
        </w:r>
      </w:hyperlink>
      <w:r w:rsidRPr="00191E38">
        <w:rPr>
          <w:sz w:val="24"/>
          <w:szCs w:val="24"/>
        </w:rPr>
        <w:t xml:space="preserve"> e </w:t>
      </w:r>
      <w:hyperlink r:id="rId10" w:history="1">
        <w:r w:rsidRPr="00191E38">
          <w:rPr>
            <w:rStyle w:val="Collegamentoipertestuale"/>
            <w:sz w:val="24"/>
            <w:szCs w:val="24"/>
          </w:rPr>
          <w:t>Gaetano Fasulo</w:t>
        </w:r>
      </w:hyperlink>
      <w:r w:rsidRPr="00191E38">
        <w:rPr>
          <w:sz w:val="24"/>
          <w:szCs w:val="24"/>
        </w:rPr>
        <w:t xml:space="preserve">, convertiti dal cattolicesimo. Nel 1875 la Missione americana fondava un periodico «Il Seminatore», sostituito nel 1886 da «Il Testimonio», che sarà per oltre un secolo l’organo di stampa dei battisti italiani. </w:t>
      </w:r>
    </w:p>
    <w:p w14:paraId="12A2B5F4" w14:textId="6B23EA49" w:rsidR="00544B4D" w:rsidRPr="00191E38" w:rsidRDefault="00544B4D" w:rsidP="00544B4D">
      <w:pPr>
        <w:spacing w:after="0" w:line="240" w:lineRule="auto"/>
        <w:jc w:val="both"/>
        <w:rPr>
          <w:sz w:val="24"/>
          <w:szCs w:val="24"/>
        </w:rPr>
      </w:pPr>
      <w:hyperlink r:id="rId11" w:history="1">
        <w:r w:rsidRPr="00191E38">
          <w:rPr>
            <w:rStyle w:val="Collegamentoipertestuale"/>
            <w:sz w:val="24"/>
            <w:szCs w:val="24"/>
          </w:rPr>
          <w:t>https://www.studivaldesi.org/dizionario/evan_det.php?evan_id=202</w:t>
        </w:r>
      </w:hyperlink>
      <w:r w:rsidRPr="00191E38">
        <w:rPr>
          <w:sz w:val="24"/>
          <w:szCs w:val="24"/>
        </w:rPr>
        <w:t xml:space="preserve">. </w:t>
      </w:r>
    </w:p>
    <w:p w14:paraId="687801DA" w14:textId="77777777" w:rsidR="00544B4D" w:rsidRPr="00191E38" w:rsidRDefault="00544B4D" w:rsidP="00544B4D">
      <w:pPr>
        <w:spacing w:after="0" w:line="240" w:lineRule="auto"/>
        <w:jc w:val="both"/>
        <w:rPr>
          <w:sz w:val="24"/>
          <w:szCs w:val="24"/>
        </w:rPr>
      </w:pPr>
    </w:p>
    <w:p w14:paraId="766941FA" w14:textId="77777777" w:rsidR="00440BA3" w:rsidRPr="00191E38" w:rsidRDefault="00440BA3" w:rsidP="00544B4D">
      <w:pPr>
        <w:spacing w:after="0" w:line="240" w:lineRule="auto"/>
        <w:jc w:val="both"/>
        <w:rPr>
          <w:sz w:val="24"/>
          <w:szCs w:val="24"/>
        </w:rPr>
      </w:pPr>
      <w:r w:rsidRPr="00191E38">
        <w:rPr>
          <w:sz w:val="24"/>
          <w:szCs w:val="24"/>
        </w:rPr>
        <w:t>Oscar Cocorda nel 1876 divenne redattore del periodico battista «Il Seminatore» e nello stesso anno fu inviato da Taylor come pastore a Roma, dove intraprese una vivace attività culturale, consistente in una serie di conferenze di carattere teologico.</w:t>
      </w:r>
    </w:p>
    <w:p w14:paraId="149E013B" w14:textId="3F151C57" w:rsidR="00440BA3" w:rsidRPr="00191E38" w:rsidRDefault="00440BA3" w:rsidP="00544B4D">
      <w:pPr>
        <w:spacing w:after="0" w:line="240" w:lineRule="auto"/>
        <w:jc w:val="both"/>
        <w:rPr>
          <w:sz w:val="24"/>
          <w:szCs w:val="24"/>
        </w:rPr>
      </w:pPr>
      <w:hyperlink r:id="rId12" w:history="1">
        <w:r w:rsidRPr="00191E38">
          <w:rPr>
            <w:rStyle w:val="Collegamentoipertestuale"/>
            <w:sz w:val="24"/>
            <w:szCs w:val="24"/>
          </w:rPr>
          <w:t>https://www.studivaldesi.org/dizionario/evan_det.php?evan_id=319</w:t>
        </w:r>
      </w:hyperlink>
      <w:r w:rsidRPr="00191E38">
        <w:rPr>
          <w:sz w:val="24"/>
          <w:szCs w:val="24"/>
        </w:rPr>
        <w:t xml:space="preserve">. </w:t>
      </w:r>
    </w:p>
    <w:p w14:paraId="2AE91CC7" w14:textId="77777777" w:rsidR="00440BA3" w:rsidRPr="00191E38" w:rsidRDefault="00440BA3" w:rsidP="00544B4D">
      <w:pPr>
        <w:spacing w:after="0" w:line="240" w:lineRule="auto"/>
        <w:jc w:val="both"/>
        <w:rPr>
          <w:sz w:val="24"/>
          <w:szCs w:val="24"/>
        </w:rPr>
      </w:pPr>
    </w:p>
    <w:p w14:paraId="616EC959" w14:textId="153AA978" w:rsidR="00544B4D" w:rsidRPr="00191E38" w:rsidRDefault="00544B4D" w:rsidP="00544B4D">
      <w:pPr>
        <w:spacing w:after="0" w:line="240" w:lineRule="auto"/>
        <w:jc w:val="both"/>
        <w:rPr>
          <w:sz w:val="24"/>
          <w:szCs w:val="24"/>
        </w:rPr>
      </w:pPr>
      <w:r w:rsidRPr="00191E38">
        <w:rPr>
          <w:sz w:val="24"/>
          <w:szCs w:val="24"/>
        </w:rPr>
        <w:t xml:space="preserve">Dal 1912 al 1931 la Scuola Teologica Battista di Roma pubblica </w:t>
      </w:r>
      <w:proofErr w:type="spellStart"/>
      <w:r w:rsidRPr="00191E38">
        <w:rPr>
          <w:sz w:val="24"/>
          <w:szCs w:val="24"/>
        </w:rPr>
        <w:t>Bilychnis</w:t>
      </w:r>
      <w:proofErr w:type="spellEnd"/>
      <w:r w:rsidRPr="00191E38">
        <w:rPr>
          <w:sz w:val="24"/>
          <w:szCs w:val="24"/>
        </w:rPr>
        <w:t xml:space="preserve">, rivista mensile illustrata di studi religiosi, che si occupa anche delle religioni non cristiane, critica biblica e problemi sociali, religiosità contemporanea, recensioni di pubblicazioni. Accanto a questa, nell’ambito del progetto battista di promozione della cultura religiosa, furono editi anche i mensili Il Testimonio, nato a Roma nel 1884, e Il </w:t>
      </w:r>
      <w:r w:rsidRPr="00191E38">
        <w:rPr>
          <w:b/>
          <w:bCs/>
          <w:sz w:val="24"/>
          <w:szCs w:val="24"/>
        </w:rPr>
        <w:t>Seminatore</w:t>
      </w:r>
      <w:r w:rsidRPr="00191E38">
        <w:rPr>
          <w:sz w:val="24"/>
          <w:szCs w:val="24"/>
        </w:rPr>
        <w:t xml:space="preserve"> (propaganda evangelica diretta a un pubblico meno colto), pubblicato a Roma dal 1907.</w:t>
      </w:r>
      <w:r w:rsidR="00440BA3" w:rsidRPr="00191E38">
        <w:rPr>
          <w:sz w:val="24"/>
          <w:szCs w:val="24"/>
        </w:rPr>
        <w:t xml:space="preserve"> </w:t>
      </w:r>
      <w:hyperlink r:id="rId13" w:history="1">
        <w:r w:rsidR="00440BA3" w:rsidRPr="00191E38">
          <w:rPr>
            <w:rStyle w:val="Collegamentoipertestuale"/>
            <w:sz w:val="24"/>
            <w:szCs w:val="24"/>
          </w:rPr>
          <w:t>Notiziario della Biblioteca Valdese – 2.2014, p. 2</w:t>
        </w:r>
      </w:hyperlink>
    </w:p>
    <w:p w14:paraId="2E9D1C17" w14:textId="77777777" w:rsidR="00544B4D" w:rsidRPr="00191E38" w:rsidRDefault="00544B4D" w:rsidP="00544B4D">
      <w:pPr>
        <w:spacing w:after="0" w:line="240" w:lineRule="auto"/>
        <w:jc w:val="both"/>
        <w:rPr>
          <w:sz w:val="24"/>
          <w:szCs w:val="24"/>
        </w:rPr>
      </w:pPr>
    </w:p>
    <w:p w14:paraId="1612D2CA" w14:textId="5E50DF47" w:rsidR="00191E38" w:rsidRPr="00191E38" w:rsidRDefault="00191E38" w:rsidP="00191E38">
      <w:pPr>
        <w:spacing w:after="0" w:line="240" w:lineRule="auto"/>
        <w:jc w:val="both"/>
        <w:rPr>
          <w:i/>
          <w:iCs/>
          <w:sz w:val="24"/>
          <w:szCs w:val="24"/>
        </w:rPr>
      </w:pPr>
      <w:r w:rsidRPr="00191E38">
        <w:rPr>
          <w:sz w:val="24"/>
          <w:szCs w:val="24"/>
        </w:rPr>
        <w:t xml:space="preserve">2419. </w:t>
      </w:r>
      <w:proofErr w:type="gramStart"/>
      <w:r w:rsidRPr="00191E38">
        <w:rPr>
          <w:sz w:val="24"/>
          <w:szCs w:val="24"/>
        </w:rPr>
        <w:t>« Seminatore</w:t>
      </w:r>
      <w:proofErr w:type="gramEnd"/>
      <w:r w:rsidRPr="00191E38">
        <w:rPr>
          <w:sz w:val="24"/>
          <w:szCs w:val="24"/>
        </w:rPr>
        <w:t xml:space="preserve"> (II</w:t>
      </w:r>
      <w:proofErr w:type="gramStart"/>
      <w:r w:rsidRPr="00191E38">
        <w:rPr>
          <w:sz w:val="24"/>
          <w:szCs w:val="24"/>
        </w:rPr>
        <w:t>) »</w:t>
      </w:r>
      <w:proofErr w:type="gramEnd"/>
      <w:r w:rsidRPr="00191E38">
        <w:rPr>
          <w:sz w:val="24"/>
          <w:szCs w:val="24"/>
        </w:rPr>
        <w:t xml:space="preserve">. Periodico mensile per la propaganda popolare. Fu fondato a </w:t>
      </w:r>
      <w:r w:rsidRPr="00191E38">
        <w:rPr>
          <w:sz w:val="24"/>
          <w:szCs w:val="24"/>
        </w:rPr>
        <w:t>R</w:t>
      </w:r>
      <w:r w:rsidRPr="00191E38">
        <w:rPr>
          <w:sz w:val="24"/>
          <w:szCs w:val="24"/>
        </w:rPr>
        <w:t>oma nel 1907 dal prof. Ludovico</w:t>
      </w:r>
      <w:r w:rsidRPr="00191E38">
        <w:rPr>
          <w:sz w:val="24"/>
          <w:szCs w:val="24"/>
        </w:rPr>
        <w:t xml:space="preserve"> P</w:t>
      </w:r>
      <w:r w:rsidRPr="00191E38">
        <w:rPr>
          <w:sz w:val="24"/>
          <w:szCs w:val="24"/>
        </w:rPr>
        <w:t>aschetto. Passò per un intero triennio a Napoli, diretto</w:t>
      </w:r>
      <w:r w:rsidRPr="00191E38">
        <w:rPr>
          <w:sz w:val="24"/>
          <w:szCs w:val="24"/>
        </w:rPr>
        <w:t xml:space="preserve"> </w:t>
      </w:r>
      <w:r w:rsidRPr="00191E38">
        <w:rPr>
          <w:sz w:val="24"/>
          <w:szCs w:val="24"/>
        </w:rPr>
        <w:t xml:space="preserve">da P. </w:t>
      </w:r>
      <w:proofErr w:type="spellStart"/>
      <w:r w:rsidRPr="00191E38">
        <w:rPr>
          <w:sz w:val="24"/>
          <w:szCs w:val="24"/>
        </w:rPr>
        <w:t>Chimine</w:t>
      </w:r>
      <w:r w:rsidRPr="00191E38">
        <w:rPr>
          <w:sz w:val="24"/>
          <w:szCs w:val="24"/>
        </w:rPr>
        <w:t>lli</w:t>
      </w:r>
      <w:proofErr w:type="spellEnd"/>
      <w:r w:rsidRPr="00191E38">
        <w:rPr>
          <w:sz w:val="24"/>
          <w:szCs w:val="24"/>
        </w:rPr>
        <w:t xml:space="preserve"> (1917-1919). </w:t>
      </w:r>
      <w:r w:rsidRPr="00191E38">
        <w:rPr>
          <w:sz w:val="24"/>
          <w:szCs w:val="24"/>
        </w:rPr>
        <w:t>R</w:t>
      </w:r>
      <w:r w:rsidRPr="00191E38">
        <w:rPr>
          <w:sz w:val="24"/>
          <w:szCs w:val="24"/>
        </w:rPr>
        <w:t xml:space="preserve">itornò a </w:t>
      </w:r>
      <w:r w:rsidRPr="00191E38">
        <w:rPr>
          <w:sz w:val="24"/>
          <w:szCs w:val="24"/>
        </w:rPr>
        <w:t>Roma</w:t>
      </w:r>
      <w:r w:rsidRPr="00191E38">
        <w:rPr>
          <w:sz w:val="24"/>
          <w:szCs w:val="24"/>
        </w:rPr>
        <w:t xml:space="preserve"> sotto la</w:t>
      </w:r>
      <w:r w:rsidRPr="00191E38">
        <w:rPr>
          <w:sz w:val="24"/>
          <w:szCs w:val="24"/>
        </w:rPr>
        <w:t xml:space="preserve"> </w:t>
      </w:r>
      <w:r w:rsidRPr="00191E38">
        <w:rPr>
          <w:sz w:val="24"/>
          <w:szCs w:val="24"/>
        </w:rPr>
        <w:t xml:space="preserve">direzione del fondatore il 1° </w:t>
      </w:r>
      <w:proofErr w:type="gramStart"/>
      <w:r w:rsidRPr="00191E38">
        <w:rPr>
          <w:sz w:val="24"/>
          <w:szCs w:val="24"/>
        </w:rPr>
        <w:t>Gennaio</w:t>
      </w:r>
      <w:proofErr w:type="gramEnd"/>
      <w:r w:rsidRPr="00191E38">
        <w:rPr>
          <w:sz w:val="24"/>
          <w:szCs w:val="24"/>
        </w:rPr>
        <w:t xml:space="preserve"> 1920.</w:t>
      </w:r>
      <w:r w:rsidRPr="00191E38">
        <w:rPr>
          <w:sz w:val="24"/>
          <w:szCs w:val="24"/>
        </w:rPr>
        <w:t xml:space="preserve"> </w:t>
      </w:r>
      <w:proofErr w:type="spellStart"/>
      <w:r w:rsidRPr="00191E38">
        <w:rPr>
          <w:i/>
          <w:iCs/>
          <w:sz w:val="24"/>
          <w:szCs w:val="24"/>
        </w:rPr>
        <w:t>Chiminelli</w:t>
      </w:r>
      <w:proofErr w:type="spellEnd"/>
      <w:r w:rsidRPr="00191E38">
        <w:rPr>
          <w:i/>
          <w:iCs/>
          <w:sz w:val="24"/>
          <w:szCs w:val="24"/>
        </w:rPr>
        <w:t>, p.281-282</w:t>
      </w:r>
    </w:p>
    <w:p w14:paraId="7A8D3C26" w14:textId="77777777" w:rsidR="00191E38" w:rsidRPr="00191E38" w:rsidRDefault="00191E38" w:rsidP="00440BA3">
      <w:pPr>
        <w:spacing w:after="0" w:line="240" w:lineRule="auto"/>
        <w:jc w:val="both"/>
        <w:rPr>
          <w:sz w:val="24"/>
          <w:szCs w:val="24"/>
        </w:rPr>
      </w:pPr>
    </w:p>
    <w:p w14:paraId="122ACF59" w14:textId="715E2CAB" w:rsidR="00440BA3" w:rsidRPr="00191E38" w:rsidRDefault="00440BA3" w:rsidP="00440BA3">
      <w:pPr>
        <w:spacing w:after="0" w:line="240" w:lineRule="auto"/>
        <w:jc w:val="both"/>
        <w:rPr>
          <w:sz w:val="24"/>
          <w:szCs w:val="24"/>
        </w:rPr>
      </w:pPr>
      <w:r w:rsidRPr="00191E38">
        <w:rPr>
          <w:i/>
          <w:iCs/>
          <w:sz w:val="24"/>
          <w:szCs w:val="24"/>
        </w:rPr>
        <w:t>Il Seminatore</w:t>
      </w:r>
      <w:r w:rsidRPr="00191E38">
        <w:rPr>
          <w:sz w:val="24"/>
          <w:szCs w:val="24"/>
        </w:rPr>
        <w:t xml:space="preserve"> è una rivista trimestrale di evangelizzazione curata dal Dipartimento di Evangelizzazione dell’Unione Cristiana Evangelica Battista d’Italia.</w:t>
      </w:r>
      <w:r w:rsidR="00191E38">
        <w:rPr>
          <w:sz w:val="24"/>
          <w:szCs w:val="24"/>
        </w:rPr>
        <w:t xml:space="preserve"> </w:t>
      </w:r>
      <w:r w:rsidRPr="00191E38">
        <w:rPr>
          <w:sz w:val="24"/>
          <w:szCs w:val="24"/>
        </w:rPr>
        <w:t xml:space="preserve">Scopo de </w:t>
      </w:r>
      <w:r w:rsidRPr="00191E38">
        <w:rPr>
          <w:i/>
          <w:iCs/>
          <w:sz w:val="24"/>
          <w:szCs w:val="24"/>
        </w:rPr>
        <w:t>Il Seminatore</w:t>
      </w:r>
      <w:r w:rsidRPr="00191E38">
        <w:rPr>
          <w:sz w:val="24"/>
          <w:szCs w:val="24"/>
        </w:rPr>
        <w:t xml:space="preserve"> è presentare l’Evangelo così com’è predicato nelle Chiese battiste presenti sul territorio nazionale. Per questo, la rivista può essere donata ad una persona interessata al messaggio di Gesù.</w:t>
      </w:r>
      <w:r w:rsidR="00191E38">
        <w:rPr>
          <w:sz w:val="24"/>
          <w:szCs w:val="24"/>
        </w:rPr>
        <w:t xml:space="preserve"> </w:t>
      </w:r>
      <w:r w:rsidRPr="00191E38">
        <w:rPr>
          <w:i/>
          <w:iCs/>
          <w:sz w:val="24"/>
          <w:szCs w:val="24"/>
        </w:rPr>
        <w:t>Il Seminatore</w:t>
      </w:r>
      <w:r w:rsidRPr="00191E38">
        <w:rPr>
          <w:sz w:val="24"/>
          <w:szCs w:val="24"/>
        </w:rPr>
        <w:t xml:space="preserve"> è anche uno strumento utile per organizzare una serata di evangelizzazione: ciascun numero, infatti, affronta un tema specifico (ad. esempio: la vocazione, il discepolato, la predicazione di Gesù, le beatitudini…; sono stati preparati anche numeri monografici su alcune date liturgiche: Natale, Pasqua e Pentecoste) che viene sviluppato attraverso una predicazione, uno studio biblico, una proposta di animazione, e alcuni versetti biblici e/o citazioni bibliografiche.</w:t>
      </w:r>
      <w:r w:rsidR="00191E38">
        <w:rPr>
          <w:sz w:val="24"/>
          <w:szCs w:val="24"/>
        </w:rPr>
        <w:t xml:space="preserve"> </w:t>
      </w:r>
      <w:r w:rsidRPr="00191E38">
        <w:rPr>
          <w:sz w:val="24"/>
          <w:szCs w:val="24"/>
        </w:rPr>
        <w:t xml:space="preserve">Cuore della rivista è il </w:t>
      </w:r>
      <w:r w:rsidRPr="00191E38">
        <w:rPr>
          <w:b/>
          <w:bCs/>
          <w:sz w:val="24"/>
          <w:szCs w:val="24"/>
        </w:rPr>
        <w:t>volantino</w:t>
      </w:r>
      <w:r w:rsidRPr="00191E38">
        <w:rPr>
          <w:sz w:val="24"/>
          <w:szCs w:val="24"/>
        </w:rPr>
        <w:t xml:space="preserve"> che propone il tema del numero con un linguaggio semplice ed efficace. Il volantino può essere facilmente scaricato dalla pagina del sito che li contiene, </w:t>
      </w:r>
      <w:hyperlink r:id="rId14" w:tgtFrame="_blank" w:history="1">
        <w:r w:rsidRPr="00191E38">
          <w:rPr>
            <w:rStyle w:val="Collegamentoipertestuale"/>
            <w:sz w:val="24"/>
            <w:szCs w:val="24"/>
          </w:rPr>
          <w:t>cliccando qui</w:t>
        </w:r>
      </w:hyperlink>
      <w:r w:rsidR="00191E38">
        <w:rPr>
          <w:sz w:val="24"/>
          <w:szCs w:val="24"/>
        </w:rPr>
        <w:t xml:space="preserve"> </w:t>
      </w:r>
      <w:r w:rsidRPr="00191E38">
        <w:rPr>
          <w:sz w:val="24"/>
          <w:szCs w:val="24"/>
        </w:rPr>
        <w:t>Infine vi è la pagina dei “Diritti umani”. Attraverso una serie di articoli introduttivi la redazione si propone di coniugare la predicazione dell’evangelo all’affermazione dei diritti umani.</w:t>
      </w:r>
      <w:r w:rsidR="00191E38">
        <w:rPr>
          <w:sz w:val="24"/>
          <w:szCs w:val="24"/>
        </w:rPr>
        <w:t xml:space="preserve"> </w:t>
      </w:r>
      <w:r w:rsidRPr="00191E38">
        <w:rPr>
          <w:sz w:val="24"/>
          <w:szCs w:val="24"/>
        </w:rPr>
        <w:t>Per contatti:</w:t>
      </w:r>
    </w:p>
    <w:p w14:paraId="0F6134B8" w14:textId="77777777" w:rsidR="00440BA3" w:rsidRPr="00191E38" w:rsidRDefault="00440BA3" w:rsidP="00440BA3">
      <w:pPr>
        <w:spacing w:after="0" w:line="240" w:lineRule="auto"/>
        <w:jc w:val="both"/>
        <w:rPr>
          <w:sz w:val="24"/>
          <w:szCs w:val="24"/>
        </w:rPr>
      </w:pPr>
      <w:hyperlink r:id="rId15" w:history="1">
        <w:r w:rsidRPr="00191E38">
          <w:rPr>
            <w:rStyle w:val="Collegamentoipertestuale"/>
            <w:sz w:val="24"/>
            <w:szCs w:val="24"/>
          </w:rPr>
          <w:t>Marta D’Auria</w:t>
        </w:r>
      </w:hyperlink>
      <w:r w:rsidRPr="00191E38">
        <w:rPr>
          <w:sz w:val="24"/>
          <w:szCs w:val="24"/>
        </w:rPr>
        <w:t>, direttrice responsabile</w:t>
      </w:r>
    </w:p>
    <w:p w14:paraId="1F3030D7" w14:textId="77777777" w:rsidR="00440BA3" w:rsidRPr="00191E38" w:rsidRDefault="00440BA3" w:rsidP="00440BA3">
      <w:pPr>
        <w:spacing w:after="0" w:line="240" w:lineRule="auto"/>
        <w:jc w:val="both"/>
        <w:rPr>
          <w:sz w:val="24"/>
          <w:szCs w:val="24"/>
        </w:rPr>
      </w:pPr>
      <w:hyperlink r:id="rId16" w:history="1">
        <w:r w:rsidRPr="00191E38">
          <w:rPr>
            <w:rStyle w:val="Collegamentoipertestuale"/>
            <w:sz w:val="24"/>
            <w:szCs w:val="24"/>
          </w:rPr>
          <w:t>Pietro Romeo</w:t>
        </w:r>
      </w:hyperlink>
      <w:r w:rsidRPr="00191E38">
        <w:rPr>
          <w:sz w:val="24"/>
          <w:szCs w:val="24"/>
        </w:rPr>
        <w:t>, progetto grafico</w:t>
      </w:r>
    </w:p>
    <w:p w14:paraId="39D51075" w14:textId="24ADAFA9" w:rsidR="00440BA3" w:rsidRPr="00191E38" w:rsidRDefault="00440BA3" w:rsidP="00544B4D">
      <w:pPr>
        <w:spacing w:after="0" w:line="240" w:lineRule="auto"/>
        <w:jc w:val="both"/>
        <w:rPr>
          <w:sz w:val="24"/>
          <w:szCs w:val="24"/>
        </w:rPr>
      </w:pPr>
      <w:hyperlink r:id="rId17" w:history="1">
        <w:r w:rsidRPr="00191E38">
          <w:rPr>
            <w:rStyle w:val="Collegamentoipertestuale"/>
            <w:sz w:val="24"/>
            <w:szCs w:val="24"/>
          </w:rPr>
          <w:t>https://ilseminatore.net/cose-il-seminatore/</w:t>
        </w:r>
      </w:hyperlink>
      <w:r w:rsidRPr="00191E38">
        <w:rPr>
          <w:sz w:val="24"/>
          <w:szCs w:val="24"/>
        </w:rPr>
        <w:t xml:space="preserve">. </w:t>
      </w:r>
    </w:p>
    <w:p w14:paraId="5B04F765" w14:textId="77777777" w:rsidR="00440BA3" w:rsidRDefault="00440BA3" w:rsidP="00544B4D">
      <w:pPr>
        <w:spacing w:after="0" w:line="240" w:lineRule="auto"/>
        <w:jc w:val="both"/>
      </w:pPr>
    </w:p>
    <w:p w14:paraId="567F07A1" w14:textId="77777777" w:rsidR="00544B4D" w:rsidRDefault="00544B4D" w:rsidP="00544B4D">
      <w:pPr>
        <w:spacing w:after="0" w:line="240" w:lineRule="auto"/>
        <w:jc w:val="both"/>
        <w:rPr>
          <w:b/>
          <w:bCs/>
          <w:color w:val="C00000"/>
          <w:sz w:val="44"/>
          <w:szCs w:val="44"/>
        </w:rPr>
      </w:pPr>
      <w:r>
        <w:rPr>
          <w:b/>
          <w:bCs/>
          <w:color w:val="C00000"/>
          <w:sz w:val="44"/>
          <w:szCs w:val="44"/>
        </w:rPr>
        <w:t>Note e riferimenti bibliografici</w:t>
      </w:r>
    </w:p>
    <w:p w14:paraId="03B1C92A" w14:textId="5B18ADB3" w:rsidR="00544B4D" w:rsidRPr="00191E38" w:rsidRDefault="00544B4D" w:rsidP="00544B4D">
      <w:pPr>
        <w:pStyle w:val="Paragrafoelenco"/>
        <w:numPr>
          <w:ilvl w:val="0"/>
          <w:numId w:val="1"/>
        </w:numPr>
        <w:spacing w:after="0" w:line="240" w:lineRule="auto"/>
        <w:jc w:val="both"/>
        <w:rPr>
          <w:sz w:val="20"/>
          <w:szCs w:val="20"/>
        </w:rPr>
      </w:pPr>
      <w:hyperlink r:id="rId18" w:history="1">
        <w:r w:rsidRPr="00191E38">
          <w:rPr>
            <w:rStyle w:val="Collegamentoipertestuale"/>
            <w:sz w:val="20"/>
            <w:szCs w:val="20"/>
          </w:rPr>
          <w:t xml:space="preserve">Piero Chiminelli, IL GIORNALISMO EVANGELICO COME FONTE DI STORIOGRAFIA PROTESTANTE.  In: Bibliografia della storia della riforma religiosa in </w:t>
        </w:r>
        <w:proofErr w:type="gramStart"/>
        <w:r w:rsidRPr="00191E38">
          <w:rPr>
            <w:rStyle w:val="Collegamentoipertestuale"/>
            <w:sz w:val="20"/>
            <w:szCs w:val="20"/>
          </w:rPr>
          <w:t>Italia :</w:t>
        </w:r>
        <w:proofErr w:type="gramEnd"/>
        <w:r w:rsidRPr="00191E38">
          <w:rPr>
            <w:rStyle w:val="Collegamentoipertestuale"/>
            <w:sz w:val="20"/>
            <w:szCs w:val="20"/>
          </w:rPr>
          <w:t xml:space="preserve"> contributo alla storiografia religiosa italiana / Piero Chiminelli. - </w:t>
        </w:r>
        <w:proofErr w:type="gramStart"/>
        <w:r w:rsidRPr="00191E38">
          <w:rPr>
            <w:rStyle w:val="Collegamentoipertestuale"/>
            <w:sz w:val="20"/>
            <w:szCs w:val="20"/>
          </w:rPr>
          <w:t>Roma :</w:t>
        </w:r>
        <w:proofErr w:type="gramEnd"/>
        <w:r w:rsidRPr="00191E38">
          <w:rPr>
            <w:rStyle w:val="Collegamentoipertestuale"/>
            <w:sz w:val="20"/>
            <w:szCs w:val="20"/>
          </w:rPr>
          <w:t xml:space="preserve"> </w:t>
        </w:r>
        <w:proofErr w:type="spellStart"/>
        <w:r w:rsidRPr="00191E38">
          <w:rPr>
            <w:rStyle w:val="Collegamentoipertestuale"/>
            <w:sz w:val="20"/>
            <w:szCs w:val="20"/>
          </w:rPr>
          <w:t>Bilychnis</w:t>
        </w:r>
        <w:proofErr w:type="spellEnd"/>
        <w:r w:rsidRPr="00191E38">
          <w:rPr>
            <w:rStyle w:val="Collegamentoipertestuale"/>
            <w:sz w:val="20"/>
            <w:szCs w:val="20"/>
          </w:rPr>
          <w:t xml:space="preserve">, 1921. - 301, VIII </w:t>
        </w:r>
        <w:proofErr w:type="gramStart"/>
        <w:r w:rsidRPr="00191E38">
          <w:rPr>
            <w:rStyle w:val="Collegamentoipertestuale"/>
            <w:sz w:val="20"/>
            <w:szCs w:val="20"/>
          </w:rPr>
          <w:t>p. ;</w:t>
        </w:r>
        <w:proofErr w:type="gramEnd"/>
        <w:r w:rsidRPr="00191E38">
          <w:rPr>
            <w:rStyle w:val="Collegamentoipertestuale"/>
            <w:sz w:val="20"/>
            <w:szCs w:val="20"/>
          </w:rPr>
          <w:t xml:space="preserve"> 20 cm. - (Biblioteca di studi </w:t>
        </w:r>
        <w:proofErr w:type="gramStart"/>
        <w:r w:rsidRPr="00191E38">
          <w:rPr>
            <w:rStyle w:val="Collegamentoipertestuale"/>
            <w:sz w:val="20"/>
            <w:szCs w:val="20"/>
          </w:rPr>
          <w:t>religiosi ;</w:t>
        </w:r>
        <w:proofErr w:type="gramEnd"/>
        <w:r w:rsidRPr="00191E38">
          <w:rPr>
            <w:rStyle w:val="Collegamentoipertestuale"/>
            <w:sz w:val="20"/>
            <w:szCs w:val="20"/>
          </w:rPr>
          <w:t xml:space="preserve"> 10), p.270-283</w:t>
        </w:r>
      </w:hyperlink>
    </w:p>
    <w:sectPr w:rsidR="00544B4D" w:rsidRPr="00191E38"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402EAC"/>
    <w:multiLevelType w:val="hybridMultilevel"/>
    <w:tmpl w:val="5BD0B75E"/>
    <w:lvl w:ilvl="0" w:tplc="2FC2A1FA">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57403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C1C11"/>
    <w:rsid w:val="00191E38"/>
    <w:rsid w:val="0031062F"/>
    <w:rsid w:val="003605E3"/>
    <w:rsid w:val="00375F4B"/>
    <w:rsid w:val="00376DE5"/>
    <w:rsid w:val="003811E4"/>
    <w:rsid w:val="00440BA3"/>
    <w:rsid w:val="00544B4D"/>
    <w:rsid w:val="00560BAA"/>
    <w:rsid w:val="00653982"/>
    <w:rsid w:val="00AC1C11"/>
    <w:rsid w:val="00C71CAA"/>
    <w:rsid w:val="00D544E6"/>
    <w:rsid w:val="00DD31E5"/>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19BC7"/>
  <w15:chartTrackingRefBased/>
  <w15:docId w15:val="{7DC06D2F-0E67-4AE6-930F-AD04E54BB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C1C1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AC1C1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AC1C11"/>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AC1C11"/>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AC1C11"/>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AC1C1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C1C1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C1C1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C1C1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C1C11"/>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AC1C11"/>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AC1C11"/>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AC1C11"/>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AC1C11"/>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AC1C1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C1C1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C1C1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C1C11"/>
    <w:rPr>
      <w:rFonts w:eastAsiaTheme="majorEastAsia" w:cstheme="majorBidi"/>
      <w:color w:val="272727" w:themeColor="text1" w:themeTint="D8"/>
    </w:rPr>
  </w:style>
  <w:style w:type="paragraph" w:styleId="Titolo">
    <w:name w:val="Title"/>
    <w:basedOn w:val="Normale"/>
    <w:next w:val="Normale"/>
    <w:link w:val="TitoloCarattere"/>
    <w:uiPriority w:val="10"/>
    <w:qFormat/>
    <w:rsid w:val="00AC1C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C1C1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C1C11"/>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C1C1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C1C11"/>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AC1C11"/>
    <w:rPr>
      <w:i/>
      <w:iCs/>
      <w:color w:val="404040" w:themeColor="text1" w:themeTint="BF"/>
    </w:rPr>
  </w:style>
  <w:style w:type="paragraph" w:styleId="Paragrafoelenco">
    <w:name w:val="List Paragraph"/>
    <w:basedOn w:val="Normale"/>
    <w:uiPriority w:val="34"/>
    <w:qFormat/>
    <w:rsid w:val="00AC1C11"/>
    <w:pPr>
      <w:ind w:left="720"/>
      <w:contextualSpacing/>
    </w:pPr>
  </w:style>
  <w:style w:type="character" w:styleId="Enfasiintensa">
    <w:name w:val="Intense Emphasis"/>
    <w:basedOn w:val="Carpredefinitoparagrafo"/>
    <w:uiPriority w:val="21"/>
    <w:qFormat/>
    <w:rsid w:val="00AC1C11"/>
    <w:rPr>
      <w:i/>
      <w:iCs/>
      <w:color w:val="365F91" w:themeColor="accent1" w:themeShade="BF"/>
    </w:rPr>
  </w:style>
  <w:style w:type="paragraph" w:styleId="Citazioneintensa">
    <w:name w:val="Intense Quote"/>
    <w:basedOn w:val="Normale"/>
    <w:next w:val="Normale"/>
    <w:link w:val="CitazioneintensaCarattere"/>
    <w:uiPriority w:val="30"/>
    <w:qFormat/>
    <w:rsid w:val="00AC1C1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AC1C11"/>
    <w:rPr>
      <w:i/>
      <w:iCs/>
      <w:color w:val="365F91" w:themeColor="accent1" w:themeShade="BF"/>
    </w:rPr>
  </w:style>
  <w:style w:type="character" w:styleId="Riferimentointenso">
    <w:name w:val="Intense Reference"/>
    <w:basedOn w:val="Carpredefinitoparagrafo"/>
    <w:uiPriority w:val="32"/>
    <w:qFormat/>
    <w:rsid w:val="00AC1C11"/>
    <w:rPr>
      <w:b/>
      <w:bCs/>
      <w:smallCaps/>
      <w:color w:val="365F91" w:themeColor="accent1" w:themeShade="BF"/>
      <w:spacing w:val="5"/>
    </w:rPr>
  </w:style>
  <w:style w:type="character" w:styleId="Collegamentoipertestuale">
    <w:name w:val="Hyperlink"/>
    <w:basedOn w:val="Carpredefinitoparagrafo"/>
    <w:uiPriority w:val="99"/>
    <w:unhideWhenUsed/>
    <w:rsid w:val="00544B4D"/>
    <w:rPr>
      <w:color w:val="0000FF" w:themeColor="hyperlink"/>
      <w:u w:val="single"/>
    </w:rPr>
  </w:style>
  <w:style w:type="character" w:styleId="Menzionenonrisolta">
    <w:name w:val="Unresolved Mention"/>
    <w:basedOn w:val="Carpredefinitoparagrafo"/>
    <w:uiPriority w:val="99"/>
    <w:semiHidden/>
    <w:unhideWhenUsed/>
    <w:rsid w:val="00544B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udivaldesi.org/dizionario/evan_det.php?link=no&amp;evan_id=202" TargetMode="External"/><Relationship Id="rId13" Type="http://schemas.openxmlformats.org/officeDocument/2006/relationships/hyperlink" Target="https://www.google.com/url?sa=i&amp;source=web&amp;rct=j&amp;url=https://lang.fondazionevaldese.org/documenti/d2e7e09a2c54d8b27e4e0a62d821b881.pdf&amp;ved=2ahUKEwjazP2bgp2WAxXsh_0HHUZLDZMQ0YISegoIAggACAEIBhAC&amp;opi=89978449&amp;cd&amp;psig=AOvVaw3X3pQyCyoIzJ2HCAQCNOph&amp;ust=1786690311473000" TargetMode="External"/><Relationship Id="rId18" Type="http://schemas.openxmlformats.org/officeDocument/2006/relationships/hyperlink" Target="https://www.google.com/url?sa=i&amp;source=web&amp;rct=j&amp;url=https://www.studivaldesi.org/filemanager/pdf/chiminelli_-_bibliografia_della_storia_della_riforma_religiosa_in_italia.pdf&amp;ved=2ahUKEwjltK2_4o6WAxUj9gIHHTwjIQkQ0YISegoIAggACAAIBhAB&amp;opi=89978449&amp;cd&amp;psig=AOvVaw00p_VBhlfCQSgZ1M76Rb7V&amp;ust=1786200759384000" TargetMode="External"/><Relationship Id="rId3" Type="http://schemas.openxmlformats.org/officeDocument/2006/relationships/settings" Target="settings.xml"/><Relationship Id="rId7" Type="http://schemas.openxmlformats.org/officeDocument/2006/relationships/hyperlink" Target="https://www.studivaldesi.org/dizionario/evan_det.php?evan_id=319" TargetMode="External"/><Relationship Id="rId12" Type="http://schemas.openxmlformats.org/officeDocument/2006/relationships/hyperlink" Target="https://www.studivaldesi.org/dizionario/evan_det.php?evan_id=319" TargetMode="External"/><Relationship Id="rId17" Type="http://schemas.openxmlformats.org/officeDocument/2006/relationships/hyperlink" Target="https://ilseminatore.net/cose-il-seminatore/" TargetMode="External"/><Relationship Id="rId2" Type="http://schemas.openxmlformats.org/officeDocument/2006/relationships/styles" Target="styles.xml"/><Relationship Id="rId16" Type="http://schemas.openxmlformats.org/officeDocument/2006/relationships/hyperlink" Target="mailto:romeo@riforma.i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studivaldesi.org/dizionario/evan_det.php?evan_id=202" TargetMode="External"/><Relationship Id="rId5" Type="http://schemas.openxmlformats.org/officeDocument/2006/relationships/image" Target="media/image1.png"/><Relationship Id="rId15" Type="http://schemas.openxmlformats.org/officeDocument/2006/relationships/hyperlink" Target="mailto:seminatore@ucebi.it" TargetMode="External"/><Relationship Id="rId10" Type="http://schemas.openxmlformats.org/officeDocument/2006/relationships/hyperlink" Target="https://www.studivaldesi.org/dizionario/evan_det.php?evan_id=356"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tudivaldesi.org/dizionario/evan_det.php?evan_id=402" TargetMode="External"/><Relationship Id="rId14" Type="http://schemas.openxmlformats.org/officeDocument/2006/relationships/hyperlink" Target="https://ilseminatore.net/volantin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861</Words>
  <Characters>4912</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5</cp:revision>
  <dcterms:created xsi:type="dcterms:W3CDTF">2026-08-13T06:43:00Z</dcterms:created>
  <dcterms:modified xsi:type="dcterms:W3CDTF">2026-08-13T07:22:00Z</dcterms:modified>
</cp:coreProperties>
</file>