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0F5E1" w14:textId="3D5302F6" w:rsidR="00127E09" w:rsidRPr="00A42A84" w:rsidRDefault="00127E09" w:rsidP="00127E09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</w:t>
      </w:r>
      <w:r>
        <w:rPr>
          <w:rFonts w:cstheme="minorHAnsi"/>
          <w:b/>
          <w:color w:val="C00000"/>
          <w:sz w:val="44"/>
          <w:szCs w:val="44"/>
        </w:rPr>
        <w:t>40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16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5D2590B4" w14:textId="77777777" w:rsidR="00127E09" w:rsidRPr="00A42A84" w:rsidRDefault="00127E09" w:rsidP="00127E09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0A8D620B" w14:textId="338BC3A0" w:rsidR="0031062F" w:rsidRPr="00127E09" w:rsidRDefault="00127E09" w:rsidP="00127E09">
      <w:pPr>
        <w:jc w:val="both"/>
        <w:rPr>
          <w:sz w:val="32"/>
          <w:szCs w:val="32"/>
        </w:rPr>
      </w:pPr>
      <w:proofErr w:type="spellStart"/>
      <w:r w:rsidRPr="00127E09">
        <w:rPr>
          <w:sz w:val="32"/>
          <w:szCs w:val="32"/>
        </w:rPr>
        <w:t>ll</w:t>
      </w:r>
      <w:proofErr w:type="spellEnd"/>
      <w:r w:rsidRPr="00127E09">
        <w:rPr>
          <w:sz w:val="32"/>
          <w:szCs w:val="32"/>
        </w:rPr>
        <w:t xml:space="preserve"> </w:t>
      </w:r>
      <w:r w:rsidRPr="00127E09">
        <w:rPr>
          <w:sz w:val="32"/>
          <w:szCs w:val="32"/>
        </w:rPr>
        <w:t>*</w:t>
      </w:r>
      <w:r w:rsidRPr="00127E09">
        <w:rPr>
          <w:b/>
          <w:bCs/>
          <w:sz w:val="32"/>
          <w:szCs w:val="32"/>
        </w:rPr>
        <w:t xml:space="preserve">pensiero </w:t>
      </w:r>
      <w:proofErr w:type="gramStart"/>
      <w:r w:rsidRPr="00127E09">
        <w:rPr>
          <w:b/>
          <w:bCs/>
          <w:sz w:val="32"/>
          <w:szCs w:val="32"/>
        </w:rPr>
        <w:t>israelitico</w:t>
      </w:r>
      <w:r w:rsidRPr="00127E09">
        <w:rPr>
          <w:sz w:val="32"/>
          <w:szCs w:val="32"/>
        </w:rPr>
        <w:t xml:space="preserve"> :</w:t>
      </w:r>
      <w:proofErr w:type="gramEnd"/>
      <w:r w:rsidRPr="00127E09">
        <w:rPr>
          <w:sz w:val="32"/>
          <w:szCs w:val="32"/>
        </w:rPr>
        <w:t xml:space="preserve"> giornale mensile. - A</w:t>
      </w:r>
      <w:r w:rsidRPr="00127E09">
        <w:rPr>
          <w:sz w:val="32"/>
          <w:szCs w:val="32"/>
        </w:rPr>
        <w:t>nno</w:t>
      </w:r>
      <w:r w:rsidRPr="00127E09">
        <w:rPr>
          <w:sz w:val="32"/>
          <w:szCs w:val="32"/>
        </w:rPr>
        <w:t xml:space="preserve"> 1, [n. 1] (</w:t>
      </w:r>
      <w:proofErr w:type="gramStart"/>
      <w:r w:rsidRPr="00127E09">
        <w:rPr>
          <w:sz w:val="32"/>
          <w:szCs w:val="32"/>
        </w:rPr>
        <w:t>1867)-</w:t>
      </w:r>
      <w:proofErr w:type="gramEnd"/>
      <w:r w:rsidRPr="00127E09">
        <w:rPr>
          <w:sz w:val="32"/>
          <w:szCs w:val="32"/>
        </w:rPr>
        <w:t xml:space="preserve">  </w:t>
      </w:r>
      <w:proofErr w:type="gramStart"/>
      <w:r w:rsidRPr="00127E09">
        <w:rPr>
          <w:sz w:val="32"/>
          <w:szCs w:val="32"/>
        </w:rPr>
        <w:t xml:space="preserve">  </w:t>
      </w:r>
      <w:r w:rsidRPr="00127E09">
        <w:rPr>
          <w:sz w:val="32"/>
          <w:szCs w:val="32"/>
        </w:rPr>
        <w:t>.</w:t>
      </w:r>
      <w:proofErr w:type="gramEnd"/>
      <w:r w:rsidRPr="00127E09">
        <w:rPr>
          <w:sz w:val="32"/>
          <w:szCs w:val="32"/>
        </w:rPr>
        <w:t xml:space="preserve"> - </w:t>
      </w:r>
      <w:proofErr w:type="gramStart"/>
      <w:r w:rsidRPr="00127E09">
        <w:rPr>
          <w:sz w:val="32"/>
          <w:szCs w:val="32"/>
        </w:rPr>
        <w:t>Livorno :</w:t>
      </w:r>
      <w:proofErr w:type="gramEnd"/>
      <w:r w:rsidRPr="00127E09">
        <w:rPr>
          <w:sz w:val="32"/>
          <w:szCs w:val="32"/>
        </w:rPr>
        <w:t xml:space="preserve"> Tip. Costa, [1867]. </w:t>
      </w:r>
      <w:r w:rsidRPr="00127E09">
        <w:rPr>
          <w:sz w:val="32"/>
          <w:szCs w:val="32"/>
        </w:rPr>
        <w:t>–</w:t>
      </w:r>
      <w:r w:rsidRPr="00127E09">
        <w:rPr>
          <w:sz w:val="32"/>
          <w:szCs w:val="32"/>
        </w:rPr>
        <w:t xml:space="preserve"> </w:t>
      </w:r>
      <w:r w:rsidRPr="00127E09">
        <w:rPr>
          <w:sz w:val="32"/>
          <w:szCs w:val="32"/>
        </w:rPr>
        <w:t xml:space="preserve">1 </w:t>
      </w:r>
      <w:r w:rsidRPr="00127E09">
        <w:rPr>
          <w:sz w:val="32"/>
          <w:szCs w:val="32"/>
        </w:rPr>
        <w:t>v</w:t>
      </w:r>
      <w:r w:rsidRPr="00127E09">
        <w:rPr>
          <w:sz w:val="32"/>
          <w:szCs w:val="32"/>
        </w:rPr>
        <w:t xml:space="preserve">olume. - </w:t>
      </w:r>
      <w:r w:rsidRPr="00127E09">
        <w:rPr>
          <w:sz w:val="32"/>
          <w:szCs w:val="32"/>
        </w:rPr>
        <w:t>CFI0712664</w:t>
      </w:r>
    </w:p>
    <w:p w14:paraId="6432CB83" w14:textId="2E811253" w:rsidR="00127E09" w:rsidRPr="00127E09" w:rsidRDefault="00127E09" w:rsidP="00127E09">
      <w:pPr>
        <w:jc w:val="both"/>
        <w:rPr>
          <w:sz w:val="32"/>
          <w:szCs w:val="32"/>
        </w:rPr>
      </w:pPr>
      <w:r w:rsidRPr="00127E09">
        <w:rPr>
          <w:sz w:val="32"/>
          <w:szCs w:val="32"/>
        </w:rPr>
        <w:t xml:space="preserve">Il </w:t>
      </w:r>
      <w:r w:rsidRPr="00127E09">
        <w:rPr>
          <w:sz w:val="32"/>
          <w:szCs w:val="32"/>
        </w:rPr>
        <w:t>*</w:t>
      </w:r>
      <w:r w:rsidRPr="00127E09">
        <w:rPr>
          <w:b/>
          <w:bCs/>
          <w:sz w:val="32"/>
          <w:szCs w:val="32"/>
        </w:rPr>
        <w:t>pensiero israelitico</w:t>
      </w:r>
      <w:r w:rsidRPr="00127E09">
        <w:rPr>
          <w:sz w:val="32"/>
          <w:szCs w:val="32"/>
        </w:rPr>
        <w:t>. - A</w:t>
      </w:r>
      <w:r w:rsidRPr="00127E09">
        <w:rPr>
          <w:sz w:val="32"/>
          <w:szCs w:val="32"/>
        </w:rPr>
        <w:t>nno</w:t>
      </w:r>
      <w:r w:rsidRPr="00127E09">
        <w:rPr>
          <w:sz w:val="32"/>
          <w:szCs w:val="32"/>
        </w:rPr>
        <w:t xml:space="preserve"> 1, n. 1 (</w:t>
      </w:r>
      <w:proofErr w:type="gramStart"/>
      <w:r w:rsidRPr="00127E09">
        <w:rPr>
          <w:sz w:val="32"/>
          <w:szCs w:val="32"/>
        </w:rPr>
        <w:t>1 apr</w:t>
      </w:r>
      <w:r w:rsidRPr="00127E09">
        <w:rPr>
          <w:sz w:val="32"/>
          <w:szCs w:val="32"/>
        </w:rPr>
        <w:t>ile</w:t>
      </w:r>
      <w:proofErr w:type="gramEnd"/>
      <w:r w:rsidRPr="00127E09">
        <w:rPr>
          <w:sz w:val="32"/>
          <w:szCs w:val="32"/>
        </w:rPr>
        <w:t xml:space="preserve"> </w:t>
      </w:r>
      <w:proofErr w:type="gramStart"/>
      <w:r w:rsidRPr="00127E09">
        <w:rPr>
          <w:sz w:val="32"/>
          <w:szCs w:val="32"/>
        </w:rPr>
        <w:t>1895)-</w:t>
      </w:r>
      <w:proofErr w:type="gramEnd"/>
      <w:r w:rsidRPr="00127E09">
        <w:rPr>
          <w:sz w:val="32"/>
          <w:szCs w:val="32"/>
        </w:rPr>
        <w:t>n. 24 (1896)</w:t>
      </w:r>
      <w:r w:rsidRPr="00127E09">
        <w:rPr>
          <w:sz w:val="32"/>
          <w:szCs w:val="32"/>
        </w:rPr>
        <w:t xml:space="preserve">. </w:t>
      </w:r>
      <w:r w:rsidRPr="00127E09">
        <w:rPr>
          <w:sz w:val="32"/>
          <w:szCs w:val="32"/>
        </w:rPr>
        <w:t>–</w:t>
      </w:r>
      <w:r w:rsidRPr="00127E09">
        <w:rPr>
          <w:sz w:val="32"/>
          <w:szCs w:val="32"/>
        </w:rPr>
        <w:t xml:space="preserve"> </w:t>
      </w:r>
      <w:proofErr w:type="gramStart"/>
      <w:r w:rsidRPr="00127E09">
        <w:rPr>
          <w:sz w:val="32"/>
          <w:szCs w:val="32"/>
        </w:rPr>
        <w:t>Pitigliano</w:t>
      </w:r>
      <w:r w:rsidRPr="00127E09">
        <w:rPr>
          <w:sz w:val="32"/>
          <w:szCs w:val="32"/>
        </w:rPr>
        <w:t xml:space="preserve"> :</w:t>
      </w:r>
      <w:proofErr w:type="gramEnd"/>
      <w:r w:rsidRPr="00127E09">
        <w:rPr>
          <w:sz w:val="32"/>
          <w:szCs w:val="32"/>
        </w:rPr>
        <w:t xml:space="preserve"> [s.n., 1895-1896]</w:t>
      </w:r>
      <w:r w:rsidRPr="00127E09">
        <w:rPr>
          <w:sz w:val="32"/>
          <w:szCs w:val="32"/>
        </w:rPr>
        <w:t xml:space="preserve">. </w:t>
      </w:r>
      <w:r w:rsidRPr="00127E09">
        <w:rPr>
          <w:sz w:val="32"/>
          <w:szCs w:val="32"/>
        </w:rPr>
        <w:t>–</w:t>
      </w:r>
      <w:r w:rsidRPr="00127E09">
        <w:rPr>
          <w:sz w:val="32"/>
          <w:szCs w:val="32"/>
        </w:rPr>
        <w:t xml:space="preserve"> </w:t>
      </w:r>
      <w:r w:rsidRPr="00127E09">
        <w:rPr>
          <w:sz w:val="32"/>
          <w:szCs w:val="32"/>
        </w:rPr>
        <w:t xml:space="preserve">2 </w:t>
      </w:r>
      <w:r w:rsidRPr="00127E09">
        <w:rPr>
          <w:sz w:val="32"/>
          <w:szCs w:val="32"/>
        </w:rPr>
        <w:t>v</w:t>
      </w:r>
      <w:r w:rsidRPr="00127E09">
        <w:rPr>
          <w:sz w:val="32"/>
          <w:szCs w:val="32"/>
        </w:rPr>
        <w:t>olumi</w:t>
      </w:r>
      <w:r w:rsidRPr="00127E09">
        <w:rPr>
          <w:sz w:val="32"/>
          <w:szCs w:val="32"/>
        </w:rPr>
        <w:t xml:space="preserve">. </w:t>
      </w:r>
      <w:r w:rsidRPr="00127E09">
        <w:rPr>
          <w:sz w:val="32"/>
          <w:szCs w:val="32"/>
        </w:rPr>
        <w:t>((</w:t>
      </w:r>
      <w:r w:rsidRPr="00127E09">
        <w:rPr>
          <w:sz w:val="32"/>
          <w:szCs w:val="32"/>
        </w:rPr>
        <w:t>Periodicità non determinata. - CUBI 449835. - BNI 1895</w:t>
      </w:r>
      <w:r w:rsidRPr="00127E09">
        <w:rPr>
          <w:sz w:val="32"/>
          <w:szCs w:val="32"/>
        </w:rPr>
        <w:t>-</w:t>
      </w:r>
      <w:r w:rsidRPr="00127E09">
        <w:rPr>
          <w:sz w:val="32"/>
          <w:szCs w:val="32"/>
        </w:rPr>
        <w:t>3851.</w:t>
      </w:r>
      <w:r w:rsidRPr="00127E09">
        <w:rPr>
          <w:sz w:val="32"/>
          <w:szCs w:val="32"/>
        </w:rPr>
        <w:t xml:space="preserve"> - </w:t>
      </w:r>
      <w:r w:rsidRPr="00127E09">
        <w:rPr>
          <w:sz w:val="32"/>
          <w:szCs w:val="32"/>
        </w:rPr>
        <w:t>CFI0407091</w:t>
      </w:r>
    </w:p>
    <w:p w14:paraId="18293B77" w14:textId="425F9D7E" w:rsidR="00127E09" w:rsidRPr="00127E09" w:rsidRDefault="00127E09" w:rsidP="00127E09">
      <w:pPr>
        <w:jc w:val="both"/>
        <w:rPr>
          <w:sz w:val="32"/>
          <w:szCs w:val="32"/>
        </w:rPr>
      </w:pPr>
      <w:r w:rsidRPr="00127E09">
        <w:rPr>
          <w:sz w:val="32"/>
          <w:szCs w:val="32"/>
        </w:rPr>
        <w:t>Soggetto: Filosofia ebraica – 1867-1896; Giudaismo – 1867-1896</w:t>
      </w:r>
    </w:p>
    <w:sectPr w:rsidR="00127E09" w:rsidRPr="00127E0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657CF"/>
    <w:rsid w:val="00127E09"/>
    <w:rsid w:val="0031062F"/>
    <w:rsid w:val="003605E3"/>
    <w:rsid w:val="00375F4B"/>
    <w:rsid w:val="003811E4"/>
    <w:rsid w:val="003F6571"/>
    <w:rsid w:val="00653982"/>
    <w:rsid w:val="00C71CAA"/>
    <w:rsid w:val="00D544E6"/>
    <w:rsid w:val="00E84EF4"/>
    <w:rsid w:val="00F6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34AC"/>
  <w15:chartTrackingRefBased/>
  <w15:docId w15:val="{3167400C-41B1-4A5A-87C4-0EB5DF06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65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5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57C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5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57C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5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5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5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5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57C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57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57C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57C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57C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57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57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57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57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5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5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57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5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57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57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57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57C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57C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57C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57C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Company>HP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2026-08-16T15:48:00Z</dcterms:created>
  <dcterms:modified xsi:type="dcterms:W3CDTF">2026-08-16T15:57:00Z</dcterms:modified>
</cp:coreProperties>
</file>