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08D8C" w14:textId="45D67CC2" w:rsidR="001418E4" w:rsidRPr="005C5546" w:rsidRDefault="001418E4" w:rsidP="001418E4">
      <w:pPr>
        <w:spacing w:after="0" w:line="240" w:lineRule="auto"/>
        <w:jc w:val="both"/>
        <w:rPr>
          <w:rFonts w:cstheme="minorHAnsi"/>
          <w:i/>
          <w:sz w:val="16"/>
          <w:szCs w:val="16"/>
          <w:lang w:eastAsia="it-IT"/>
        </w:rPr>
      </w:pPr>
      <w:r>
        <w:rPr>
          <w:rFonts w:cstheme="minorHAnsi"/>
          <w:b/>
          <w:color w:val="C00000"/>
          <w:sz w:val="48"/>
          <w:szCs w:val="48"/>
          <w:lang w:eastAsia="it-IT"/>
        </w:rPr>
        <w:t>XU19</w:t>
      </w:r>
      <w:r>
        <w:rPr>
          <w:rFonts w:cstheme="minorHAnsi"/>
          <w:b/>
          <w:color w:val="C00000"/>
          <w:sz w:val="48"/>
          <w:szCs w:val="48"/>
          <w:lang w:eastAsia="it-IT"/>
        </w:rPr>
        <w:t>91</w:t>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b/>
          <w:lang w:eastAsia="it-IT"/>
        </w:rPr>
        <w:tab/>
      </w:r>
      <w:r w:rsidRPr="005C5546">
        <w:rPr>
          <w:rFonts w:cstheme="minorHAnsi"/>
          <w:i/>
          <w:sz w:val="16"/>
          <w:szCs w:val="16"/>
          <w:lang w:eastAsia="it-IT"/>
        </w:rPr>
        <w:t xml:space="preserve">Scheda creata il </w:t>
      </w:r>
      <w:r>
        <w:rPr>
          <w:rFonts w:cstheme="minorHAnsi"/>
          <w:i/>
          <w:sz w:val="16"/>
          <w:szCs w:val="16"/>
          <w:lang w:eastAsia="it-IT"/>
        </w:rPr>
        <w:t>1</w:t>
      </w:r>
      <w:r>
        <w:rPr>
          <w:rFonts w:cstheme="minorHAnsi"/>
          <w:i/>
          <w:sz w:val="16"/>
          <w:szCs w:val="16"/>
          <w:lang w:eastAsia="it-IT"/>
        </w:rPr>
        <w:t>8</w:t>
      </w:r>
      <w:r w:rsidRPr="005C5546">
        <w:rPr>
          <w:rFonts w:cstheme="minorHAnsi"/>
          <w:i/>
          <w:sz w:val="16"/>
          <w:szCs w:val="16"/>
          <w:lang w:eastAsia="it-IT"/>
        </w:rPr>
        <w:t xml:space="preserve"> settembre 2026</w:t>
      </w:r>
    </w:p>
    <w:p w14:paraId="61A2FBA4" w14:textId="77777777" w:rsidR="001418E4" w:rsidRDefault="001418E4" w:rsidP="001418E4">
      <w:pPr>
        <w:spacing w:after="0" w:line="240" w:lineRule="auto"/>
        <w:jc w:val="both"/>
        <w:rPr>
          <w:rFonts w:cstheme="minorHAnsi"/>
          <w:b/>
          <w:color w:val="C00000"/>
          <w:sz w:val="48"/>
          <w:szCs w:val="48"/>
          <w:lang w:eastAsia="it-IT"/>
        </w:rPr>
      </w:pPr>
      <w:r w:rsidRPr="005C5546">
        <w:rPr>
          <w:rFonts w:cstheme="minorHAnsi"/>
          <w:b/>
          <w:color w:val="C00000"/>
          <w:sz w:val="48"/>
          <w:szCs w:val="48"/>
          <w:lang w:eastAsia="it-IT"/>
        </w:rPr>
        <w:t xml:space="preserve">Descrizione </w:t>
      </w:r>
      <w:r>
        <w:rPr>
          <w:rFonts w:cstheme="minorHAnsi"/>
          <w:b/>
          <w:color w:val="C00000"/>
          <w:sz w:val="48"/>
          <w:szCs w:val="48"/>
          <w:lang w:eastAsia="it-IT"/>
        </w:rPr>
        <w:t>storico-</w:t>
      </w:r>
      <w:r w:rsidRPr="005C5546">
        <w:rPr>
          <w:rFonts w:cstheme="minorHAnsi"/>
          <w:b/>
          <w:color w:val="C00000"/>
          <w:sz w:val="48"/>
          <w:szCs w:val="48"/>
          <w:lang w:eastAsia="it-IT"/>
        </w:rPr>
        <w:t>bibliografica</w:t>
      </w:r>
    </w:p>
    <w:p w14:paraId="654C6FAD" w14:textId="77777777" w:rsidR="001418E4" w:rsidRPr="001418E4" w:rsidRDefault="001418E4" w:rsidP="001418E4">
      <w:pPr>
        <w:spacing w:after="0" w:line="240" w:lineRule="auto"/>
        <w:jc w:val="both"/>
        <w:rPr>
          <w:rFonts w:cstheme="minorHAnsi"/>
          <w:bCs/>
          <w:sz w:val="32"/>
          <w:szCs w:val="32"/>
          <w:lang w:eastAsia="it-IT"/>
        </w:rPr>
      </w:pPr>
      <w:r w:rsidRPr="001418E4">
        <w:rPr>
          <w:sz w:val="32"/>
          <w:szCs w:val="32"/>
        </w:rPr>
        <w:t>*</w:t>
      </w:r>
      <w:proofErr w:type="spellStart"/>
      <w:r w:rsidRPr="001418E4">
        <w:rPr>
          <w:b/>
          <w:bCs/>
          <w:sz w:val="32"/>
          <w:szCs w:val="32"/>
        </w:rPr>
        <w:t>Rogantino</w:t>
      </w:r>
      <w:proofErr w:type="spellEnd"/>
      <w:r w:rsidRPr="001418E4">
        <w:rPr>
          <w:b/>
          <w:bCs/>
          <w:sz w:val="32"/>
          <w:szCs w:val="32"/>
        </w:rPr>
        <w:t xml:space="preserve"> piemontese</w:t>
      </w:r>
      <w:r w:rsidRPr="001418E4">
        <w:rPr>
          <w:sz w:val="32"/>
          <w:szCs w:val="32"/>
        </w:rPr>
        <w:t xml:space="preserve">. – 2 ottobre 1853-9 novembre 1853. - </w:t>
      </w:r>
      <w:proofErr w:type="gramStart"/>
      <w:r w:rsidRPr="001418E4">
        <w:rPr>
          <w:sz w:val="32"/>
          <w:szCs w:val="32"/>
        </w:rPr>
        <w:t>Torino :</w:t>
      </w:r>
      <w:proofErr w:type="gramEnd"/>
      <w:r w:rsidRPr="001418E4">
        <w:rPr>
          <w:sz w:val="32"/>
          <w:szCs w:val="32"/>
        </w:rPr>
        <w:t xml:space="preserve"> Tip. e </w:t>
      </w:r>
      <w:proofErr w:type="spellStart"/>
      <w:r w:rsidRPr="001418E4">
        <w:rPr>
          <w:sz w:val="32"/>
          <w:szCs w:val="32"/>
        </w:rPr>
        <w:t>stereotip</w:t>
      </w:r>
      <w:proofErr w:type="spellEnd"/>
      <w:r w:rsidRPr="001418E4">
        <w:rPr>
          <w:sz w:val="32"/>
          <w:szCs w:val="32"/>
        </w:rPr>
        <w:t xml:space="preserve">. del progresso dir da Barera e Ambrosio, 1853. – 1 volume. </w:t>
      </w:r>
    </w:p>
    <w:p w14:paraId="40651AD0" w14:textId="77777777" w:rsidR="001418E4" w:rsidRPr="001418E4" w:rsidRDefault="001418E4" w:rsidP="001418E4">
      <w:pPr>
        <w:spacing w:after="0" w:line="240" w:lineRule="auto"/>
        <w:jc w:val="both"/>
        <w:rPr>
          <w:rFonts w:cstheme="minorHAnsi"/>
          <w:bCs/>
          <w:sz w:val="32"/>
          <w:szCs w:val="32"/>
          <w:lang w:eastAsia="it-IT"/>
        </w:rPr>
      </w:pPr>
      <w:r w:rsidRPr="001418E4">
        <w:rPr>
          <w:rFonts w:cstheme="minorHAnsi"/>
          <w:bCs/>
          <w:sz w:val="32"/>
          <w:szCs w:val="32"/>
          <w:lang w:eastAsia="it-IT"/>
        </w:rPr>
        <w:t>Soggetto: Anticlericalismo – Piemonte – 1853; Protestantesimo – Piemonte - 1853</w:t>
      </w:r>
    </w:p>
    <w:p w14:paraId="01C264AC" w14:textId="77777777" w:rsidR="001418E4" w:rsidRPr="001418E4" w:rsidRDefault="001418E4" w:rsidP="001418E4">
      <w:pPr>
        <w:spacing w:after="0" w:line="240" w:lineRule="auto"/>
        <w:jc w:val="both"/>
        <w:rPr>
          <w:rFonts w:cstheme="minorHAnsi"/>
          <w:bCs/>
          <w:sz w:val="32"/>
          <w:szCs w:val="32"/>
          <w:lang w:eastAsia="it-IT"/>
        </w:rPr>
      </w:pPr>
    </w:p>
    <w:p w14:paraId="52AFC79D" w14:textId="7B4E7C11" w:rsidR="001418E4" w:rsidRPr="001418E4" w:rsidRDefault="001418E4" w:rsidP="001418E4">
      <w:pPr>
        <w:spacing w:after="0" w:line="240" w:lineRule="auto"/>
        <w:jc w:val="both"/>
        <w:rPr>
          <w:sz w:val="32"/>
          <w:szCs w:val="32"/>
        </w:rPr>
      </w:pPr>
      <w:r w:rsidRPr="001418E4">
        <w:rPr>
          <w:sz w:val="32"/>
          <w:szCs w:val="32"/>
        </w:rPr>
        <w:t xml:space="preserve">La </w:t>
      </w:r>
      <w:r w:rsidRPr="001418E4">
        <w:rPr>
          <w:sz w:val="32"/>
          <w:szCs w:val="32"/>
        </w:rPr>
        <w:t>*</w:t>
      </w:r>
      <w:r w:rsidRPr="001418E4">
        <w:rPr>
          <w:b/>
          <w:bCs/>
          <w:sz w:val="32"/>
          <w:szCs w:val="32"/>
        </w:rPr>
        <w:t xml:space="preserve">luce </w:t>
      </w:r>
      <w:proofErr w:type="gramStart"/>
      <w:r w:rsidRPr="001418E4">
        <w:rPr>
          <w:b/>
          <w:bCs/>
          <w:sz w:val="32"/>
          <w:szCs w:val="32"/>
        </w:rPr>
        <w:t>evangelica :</w:t>
      </w:r>
      <w:proofErr w:type="gramEnd"/>
      <w:r w:rsidRPr="001418E4">
        <w:rPr>
          <w:b/>
          <w:bCs/>
          <w:sz w:val="32"/>
          <w:szCs w:val="32"/>
        </w:rPr>
        <w:t xml:space="preserve"> </w:t>
      </w:r>
      <w:r w:rsidRPr="001418E4">
        <w:rPr>
          <w:sz w:val="32"/>
          <w:szCs w:val="32"/>
        </w:rPr>
        <w:t>foglio periodico di religione, scienze, lettere ed arti</w:t>
      </w:r>
      <w:r w:rsidRPr="001418E4">
        <w:rPr>
          <w:sz w:val="32"/>
          <w:szCs w:val="32"/>
        </w:rPr>
        <w:t xml:space="preserve">. – </w:t>
      </w:r>
      <w:r w:rsidRPr="001418E4">
        <w:rPr>
          <w:sz w:val="32"/>
          <w:szCs w:val="32"/>
        </w:rPr>
        <w:t>N. 1 (3 giugno</w:t>
      </w:r>
      <w:r w:rsidRPr="001418E4">
        <w:rPr>
          <w:sz w:val="32"/>
          <w:szCs w:val="32"/>
        </w:rPr>
        <w:t xml:space="preserve"> </w:t>
      </w:r>
      <w:proofErr w:type="gramStart"/>
      <w:r w:rsidRPr="001418E4">
        <w:rPr>
          <w:sz w:val="32"/>
          <w:szCs w:val="32"/>
        </w:rPr>
        <w:t>185</w:t>
      </w:r>
      <w:r w:rsidRPr="001418E4">
        <w:rPr>
          <w:sz w:val="32"/>
          <w:szCs w:val="32"/>
        </w:rPr>
        <w:t>4)</w:t>
      </w:r>
      <w:r w:rsidRPr="001418E4">
        <w:rPr>
          <w:sz w:val="32"/>
          <w:szCs w:val="32"/>
        </w:rPr>
        <w:t>-</w:t>
      </w:r>
      <w:proofErr w:type="gramEnd"/>
      <w:r w:rsidRPr="001418E4">
        <w:rPr>
          <w:sz w:val="32"/>
          <w:szCs w:val="32"/>
        </w:rPr>
        <w:t>17 febbraio</w:t>
      </w:r>
      <w:r w:rsidRPr="001418E4">
        <w:rPr>
          <w:sz w:val="32"/>
          <w:szCs w:val="32"/>
        </w:rPr>
        <w:t xml:space="preserve"> 185</w:t>
      </w:r>
      <w:r w:rsidRPr="001418E4">
        <w:rPr>
          <w:sz w:val="32"/>
          <w:szCs w:val="32"/>
        </w:rPr>
        <w:t>5</w:t>
      </w:r>
      <w:r w:rsidRPr="001418E4">
        <w:rPr>
          <w:sz w:val="32"/>
          <w:szCs w:val="32"/>
        </w:rPr>
        <w:t xml:space="preserve">. - </w:t>
      </w:r>
      <w:proofErr w:type="gramStart"/>
      <w:r w:rsidRPr="001418E4">
        <w:rPr>
          <w:sz w:val="32"/>
          <w:szCs w:val="32"/>
        </w:rPr>
        <w:t>Torino :</w:t>
      </w:r>
      <w:proofErr w:type="gramEnd"/>
      <w:r w:rsidRPr="001418E4">
        <w:rPr>
          <w:sz w:val="32"/>
          <w:szCs w:val="32"/>
        </w:rPr>
        <w:t xml:space="preserve"> </w:t>
      </w:r>
      <w:proofErr w:type="spellStart"/>
      <w:r w:rsidRPr="001418E4">
        <w:rPr>
          <w:sz w:val="32"/>
          <w:szCs w:val="32"/>
        </w:rPr>
        <w:t>Tip</w:t>
      </w:r>
      <w:r w:rsidRPr="001418E4">
        <w:rPr>
          <w:sz w:val="32"/>
          <w:szCs w:val="32"/>
        </w:rPr>
        <w:t>ogr</w:t>
      </w:r>
      <w:proofErr w:type="spellEnd"/>
      <w:r w:rsidRPr="001418E4">
        <w:rPr>
          <w:sz w:val="32"/>
          <w:szCs w:val="32"/>
        </w:rPr>
        <w:t>. degli artisti A. Pons e comp.</w:t>
      </w:r>
      <w:r w:rsidRPr="001418E4">
        <w:rPr>
          <w:sz w:val="32"/>
          <w:szCs w:val="32"/>
        </w:rPr>
        <w:t>, 185</w:t>
      </w:r>
      <w:r w:rsidRPr="001418E4">
        <w:rPr>
          <w:sz w:val="32"/>
          <w:szCs w:val="32"/>
        </w:rPr>
        <w:t>4-1855</w:t>
      </w:r>
      <w:r w:rsidRPr="001418E4">
        <w:rPr>
          <w:sz w:val="32"/>
          <w:szCs w:val="32"/>
        </w:rPr>
        <w:t xml:space="preserve">. – 1 volume. </w:t>
      </w:r>
      <w:r w:rsidRPr="001418E4">
        <w:rPr>
          <w:sz w:val="32"/>
          <w:szCs w:val="32"/>
        </w:rPr>
        <w:t>((Diretto da Vincenzo Albarella</w:t>
      </w:r>
    </w:p>
    <w:p w14:paraId="6CE102CD" w14:textId="5D1DF8A2" w:rsidR="001418E4" w:rsidRPr="001418E4" w:rsidRDefault="001418E4" w:rsidP="001418E4">
      <w:pPr>
        <w:spacing w:after="0" w:line="240" w:lineRule="auto"/>
        <w:jc w:val="both"/>
        <w:rPr>
          <w:rFonts w:cstheme="minorHAnsi"/>
          <w:bCs/>
          <w:sz w:val="32"/>
          <w:szCs w:val="32"/>
          <w:lang w:eastAsia="it-IT"/>
        </w:rPr>
      </w:pPr>
      <w:r w:rsidRPr="001418E4">
        <w:rPr>
          <w:sz w:val="32"/>
          <w:szCs w:val="32"/>
        </w:rPr>
        <w:t xml:space="preserve">Autore: </w:t>
      </w:r>
      <w:r w:rsidRPr="001418E4">
        <w:rPr>
          <w:sz w:val="32"/>
          <w:szCs w:val="32"/>
        </w:rPr>
        <w:t>Albarella d'Afflitto, Vincenzo &lt;1822-1880&gt;</w:t>
      </w:r>
    </w:p>
    <w:p w14:paraId="3C89AB20" w14:textId="7C64CAA8" w:rsidR="001418E4" w:rsidRPr="001418E4" w:rsidRDefault="001418E4" w:rsidP="001418E4">
      <w:pPr>
        <w:spacing w:after="0" w:line="240" w:lineRule="auto"/>
        <w:jc w:val="both"/>
        <w:rPr>
          <w:rFonts w:cstheme="minorHAnsi"/>
          <w:bCs/>
          <w:sz w:val="32"/>
          <w:szCs w:val="32"/>
          <w:lang w:eastAsia="it-IT"/>
        </w:rPr>
      </w:pPr>
      <w:r w:rsidRPr="001418E4">
        <w:rPr>
          <w:rFonts w:cstheme="minorHAnsi"/>
          <w:bCs/>
          <w:sz w:val="32"/>
          <w:szCs w:val="32"/>
          <w:lang w:eastAsia="it-IT"/>
        </w:rPr>
        <w:t xml:space="preserve">Soggetto: </w:t>
      </w:r>
      <w:r w:rsidRPr="001418E4">
        <w:rPr>
          <w:rFonts w:cstheme="minorHAnsi"/>
          <w:bCs/>
          <w:sz w:val="32"/>
          <w:szCs w:val="32"/>
          <w:lang w:eastAsia="it-IT"/>
        </w:rPr>
        <w:t>Chiesa evangelica valdese</w:t>
      </w:r>
      <w:r w:rsidRPr="001418E4">
        <w:rPr>
          <w:rFonts w:cstheme="minorHAnsi"/>
          <w:bCs/>
          <w:sz w:val="32"/>
          <w:szCs w:val="32"/>
          <w:lang w:eastAsia="it-IT"/>
        </w:rPr>
        <w:t xml:space="preserve"> – 185</w:t>
      </w:r>
      <w:r w:rsidRPr="001418E4">
        <w:rPr>
          <w:rFonts w:cstheme="minorHAnsi"/>
          <w:bCs/>
          <w:sz w:val="32"/>
          <w:szCs w:val="32"/>
          <w:lang w:eastAsia="it-IT"/>
        </w:rPr>
        <w:t>4-1855</w:t>
      </w:r>
    </w:p>
    <w:p w14:paraId="2C6FA8E9" w14:textId="77777777" w:rsidR="001418E4" w:rsidRPr="00281F11" w:rsidRDefault="001418E4" w:rsidP="001418E4">
      <w:pPr>
        <w:spacing w:after="0" w:line="240" w:lineRule="auto"/>
        <w:jc w:val="both"/>
        <w:rPr>
          <w:rFonts w:cstheme="minorHAnsi"/>
          <w:bCs/>
          <w:lang w:eastAsia="it-IT"/>
        </w:rPr>
      </w:pPr>
    </w:p>
    <w:p w14:paraId="18FE889E" w14:textId="77777777" w:rsidR="001418E4" w:rsidRDefault="001418E4" w:rsidP="001418E4">
      <w:pPr>
        <w:spacing w:after="0" w:line="240" w:lineRule="auto"/>
        <w:jc w:val="both"/>
        <w:rPr>
          <w:rFonts w:cstheme="minorHAnsi"/>
          <w:b/>
          <w:bCs/>
          <w:color w:val="C00000"/>
          <w:sz w:val="44"/>
          <w:szCs w:val="44"/>
        </w:rPr>
      </w:pPr>
      <w:r w:rsidRPr="001548FB">
        <w:rPr>
          <w:rFonts w:cstheme="minorHAnsi"/>
          <w:b/>
          <w:bCs/>
          <w:color w:val="C00000"/>
          <w:sz w:val="44"/>
          <w:szCs w:val="44"/>
        </w:rPr>
        <w:t>Informazioni storico-bibliografiche</w:t>
      </w:r>
    </w:p>
    <w:p w14:paraId="362D5A59" w14:textId="42D47DE9" w:rsidR="001418E4" w:rsidRPr="001418E4" w:rsidRDefault="001418E4" w:rsidP="001418E4">
      <w:pPr>
        <w:spacing w:after="0" w:line="240" w:lineRule="auto"/>
        <w:jc w:val="both"/>
        <w:rPr>
          <w:rFonts w:cstheme="minorHAnsi"/>
          <w:color w:val="000000" w:themeColor="text1"/>
          <w:sz w:val="32"/>
          <w:szCs w:val="32"/>
        </w:rPr>
      </w:pPr>
      <w:r w:rsidRPr="001418E4">
        <w:rPr>
          <w:rFonts w:cstheme="minorHAnsi"/>
          <w:color w:val="000000" w:themeColor="text1"/>
          <w:sz w:val="32"/>
          <w:szCs w:val="32"/>
        </w:rPr>
        <w:t>Il 17 febbraio e il 29 marzo 1848, Carlo Alberto aveva concesso “</w:t>
      </w:r>
      <w:proofErr w:type="spellStart"/>
      <w:r w:rsidRPr="001418E4">
        <w:rPr>
          <w:rFonts w:cstheme="minorHAnsi"/>
          <w:color w:val="000000" w:themeColor="text1"/>
          <w:sz w:val="32"/>
          <w:szCs w:val="32"/>
        </w:rPr>
        <w:t>parita</w:t>
      </w:r>
      <w:proofErr w:type="spellEnd"/>
      <w:r w:rsidRPr="001418E4">
        <w:rPr>
          <w:rFonts w:cstheme="minorHAnsi"/>
          <w:color w:val="000000" w:themeColor="text1"/>
          <w:sz w:val="32"/>
          <w:szCs w:val="32"/>
        </w:rPr>
        <w:t>̀ di diritti civili” ai protestanti e agli ebrei, che fino allora erano stati soltanto “tollerati”.</w:t>
      </w:r>
      <w:r w:rsidRPr="001418E4">
        <w:rPr>
          <w:rFonts w:cstheme="minorHAnsi"/>
          <w:color w:val="000000" w:themeColor="text1"/>
          <w:sz w:val="32"/>
          <w:szCs w:val="32"/>
        </w:rPr>
        <w:t xml:space="preserve"> </w:t>
      </w:r>
      <w:r w:rsidRPr="001418E4">
        <w:rPr>
          <w:rFonts w:cstheme="minorHAnsi"/>
          <w:color w:val="000000" w:themeColor="text1"/>
          <w:sz w:val="32"/>
          <w:szCs w:val="32"/>
        </w:rPr>
        <w:t xml:space="preserve">I cattolici pensavano che, ottenuta la </w:t>
      </w:r>
      <w:proofErr w:type="spellStart"/>
      <w:r w:rsidRPr="001418E4">
        <w:rPr>
          <w:rFonts w:cstheme="minorHAnsi"/>
          <w:color w:val="000000" w:themeColor="text1"/>
          <w:sz w:val="32"/>
          <w:szCs w:val="32"/>
        </w:rPr>
        <w:t>parita</w:t>
      </w:r>
      <w:proofErr w:type="spellEnd"/>
      <w:r w:rsidRPr="001418E4">
        <w:rPr>
          <w:rFonts w:cstheme="minorHAnsi"/>
          <w:color w:val="000000" w:themeColor="text1"/>
          <w:sz w:val="32"/>
          <w:szCs w:val="32"/>
        </w:rPr>
        <w:t>̀ di diritti, i protestanti se ne sarebbero stati tranquilli e quieti. Si accorsero invece, con apprensione, che la setta dei Valdesi era pronta a scatenare una vera campagna di proselitismo.</w:t>
      </w:r>
      <w:r w:rsidRPr="001418E4">
        <w:rPr>
          <w:rFonts w:cstheme="minorHAnsi"/>
          <w:color w:val="000000" w:themeColor="text1"/>
          <w:sz w:val="32"/>
          <w:szCs w:val="32"/>
        </w:rPr>
        <w:t xml:space="preserve"> </w:t>
      </w:r>
      <w:r w:rsidRPr="001418E4">
        <w:rPr>
          <w:rFonts w:cstheme="minorHAnsi"/>
          <w:color w:val="000000" w:themeColor="text1"/>
          <w:sz w:val="32"/>
          <w:szCs w:val="32"/>
        </w:rPr>
        <w:t>Fece uscire tre giornali:</w:t>
      </w:r>
      <w:r w:rsidRPr="001418E4">
        <w:rPr>
          <w:rFonts w:cstheme="minorHAnsi"/>
          <w:b/>
          <w:bCs/>
          <w:color w:val="000000" w:themeColor="text1"/>
          <w:sz w:val="32"/>
          <w:szCs w:val="32"/>
        </w:rPr>
        <w:t xml:space="preserve"> La buona Novella</w:t>
      </w:r>
      <w:r w:rsidRPr="001418E4">
        <w:rPr>
          <w:rFonts w:cstheme="minorHAnsi"/>
          <w:b/>
          <w:bCs/>
          <w:color w:val="000000" w:themeColor="text1"/>
          <w:sz w:val="32"/>
          <w:szCs w:val="32"/>
        </w:rPr>
        <w:t xml:space="preserve"> [</w:t>
      </w:r>
      <w:hyperlink r:id="rId5" w:history="1">
        <w:r w:rsidRPr="001418E4">
          <w:rPr>
            <w:rStyle w:val="Collegamentoipertestuale"/>
            <w:rFonts w:cstheme="minorHAnsi"/>
            <w:b/>
            <w:bCs/>
            <w:sz w:val="32"/>
            <w:szCs w:val="32"/>
          </w:rPr>
          <w:t>XU1269</w:t>
        </w:r>
      </w:hyperlink>
      <w:r w:rsidRPr="001418E4">
        <w:rPr>
          <w:rFonts w:cstheme="minorHAnsi"/>
          <w:b/>
          <w:bCs/>
          <w:color w:val="000000" w:themeColor="text1"/>
          <w:sz w:val="32"/>
          <w:szCs w:val="32"/>
        </w:rPr>
        <w:t>]</w:t>
      </w:r>
      <w:r w:rsidRPr="001418E4">
        <w:rPr>
          <w:rFonts w:cstheme="minorHAnsi"/>
          <w:b/>
          <w:bCs/>
          <w:color w:val="000000" w:themeColor="text1"/>
          <w:sz w:val="32"/>
          <w:szCs w:val="32"/>
        </w:rPr>
        <w:t xml:space="preserve">, La Luce Evangelica, Il </w:t>
      </w:r>
      <w:proofErr w:type="spellStart"/>
      <w:r w:rsidRPr="001418E4">
        <w:rPr>
          <w:rFonts w:cstheme="minorHAnsi"/>
          <w:b/>
          <w:bCs/>
          <w:color w:val="000000" w:themeColor="text1"/>
          <w:sz w:val="32"/>
          <w:szCs w:val="32"/>
        </w:rPr>
        <w:t>rogantino</w:t>
      </w:r>
      <w:proofErr w:type="spellEnd"/>
      <w:r w:rsidRPr="001418E4">
        <w:rPr>
          <w:rFonts w:cstheme="minorHAnsi"/>
          <w:b/>
          <w:bCs/>
          <w:color w:val="000000" w:themeColor="text1"/>
          <w:sz w:val="32"/>
          <w:szCs w:val="32"/>
        </w:rPr>
        <w:t xml:space="preserve"> piemontese. </w:t>
      </w:r>
      <w:r w:rsidRPr="001418E4">
        <w:rPr>
          <w:rFonts w:cstheme="minorHAnsi"/>
          <w:color w:val="000000" w:themeColor="text1"/>
          <w:sz w:val="32"/>
          <w:szCs w:val="32"/>
        </w:rPr>
        <w:t>Editò e diffuse a prezzi popolari libri di propaganda. Organizzò cicli di conferenze.</w:t>
      </w:r>
      <w:r w:rsidRPr="001418E4">
        <w:rPr>
          <w:sz w:val="32"/>
          <w:szCs w:val="32"/>
        </w:rPr>
        <w:t xml:space="preserve"> </w:t>
      </w:r>
      <w:hyperlink r:id="rId6" w:history="1">
        <w:r w:rsidRPr="001418E4">
          <w:rPr>
            <w:rStyle w:val="Collegamentoipertestuale"/>
            <w:rFonts w:cstheme="minorHAnsi"/>
            <w:sz w:val="32"/>
            <w:szCs w:val="32"/>
          </w:rPr>
          <w:t>https://www.donboscoland.it/it/page/29-e-dio-mando-un-cane</w:t>
        </w:r>
      </w:hyperlink>
      <w:r w:rsidRPr="001418E4">
        <w:rPr>
          <w:rFonts w:cstheme="minorHAnsi"/>
          <w:color w:val="000000" w:themeColor="text1"/>
          <w:sz w:val="32"/>
          <w:szCs w:val="32"/>
        </w:rPr>
        <w:t xml:space="preserve">. </w:t>
      </w:r>
    </w:p>
    <w:p w14:paraId="2012760F" w14:textId="77777777" w:rsidR="001418E4" w:rsidRPr="001418E4" w:rsidRDefault="001418E4" w:rsidP="001418E4">
      <w:pPr>
        <w:spacing w:after="0" w:line="240" w:lineRule="auto"/>
        <w:jc w:val="both"/>
        <w:rPr>
          <w:rFonts w:cstheme="minorHAnsi"/>
          <w:color w:val="000000" w:themeColor="text1"/>
          <w:sz w:val="32"/>
          <w:szCs w:val="32"/>
        </w:rPr>
      </w:pPr>
    </w:p>
    <w:p w14:paraId="04EFE7CB" w14:textId="4F9B9E3D" w:rsidR="001418E4" w:rsidRPr="001418E4" w:rsidRDefault="001418E4" w:rsidP="001418E4">
      <w:pPr>
        <w:spacing w:after="0" w:line="240" w:lineRule="auto"/>
        <w:jc w:val="both"/>
        <w:rPr>
          <w:rFonts w:cstheme="minorHAnsi"/>
          <w:color w:val="000000" w:themeColor="text1"/>
          <w:sz w:val="32"/>
          <w:szCs w:val="32"/>
        </w:rPr>
      </w:pPr>
      <w:r w:rsidRPr="001418E4">
        <w:rPr>
          <w:rFonts w:cstheme="minorHAnsi"/>
          <w:color w:val="000000" w:themeColor="text1"/>
          <w:sz w:val="32"/>
          <w:szCs w:val="32"/>
        </w:rPr>
        <w:t>I</w:t>
      </w:r>
      <w:r w:rsidRPr="001418E4">
        <w:rPr>
          <w:rFonts w:cstheme="minorHAnsi"/>
          <w:color w:val="000000" w:themeColor="text1"/>
          <w:sz w:val="32"/>
          <w:szCs w:val="32"/>
        </w:rPr>
        <w:t xml:space="preserve">l </w:t>
      </w:r>
      <w:proofErr w:type="spellStart"/>
      <w:r w:rsidRPr="001418E4">
        <w:rPr>
          <w:rFonts w:cstheme="minorHAnsi"/>
          <w:b/>
          <w:bCs/>
          <w:color w:val="000000" w:themeColor="text1"/>
          <w:sz w:val="32"/>
          <w:szCs w:val="32"/>
        </w:rPr>
        <w:t>Rogantino</w:t>
      </w:r>
      <w:proofErr w:type="spellEnd"/>
      <w:r w:rsidRPr="001418E4">
        <w:rPr>
          <w:rFonts w:cstheme="minorHAnsi"/>
          <w:b/>
          <w:bCs/>
          <w:color w:val="000000" w:themeColor="text1"/>
          <w:sz w:val="32"/>
          <w:szCs w:val="32"/>
        </w:rPr>
        <w:t xml:space="preserve"> Piemontese</w:t>
      </w:r>
      <w:r w:rsidRPr="001418E4">
        <w:rPr>
          <w:rFonts w:cstheme="minorHAnsi"/>
          <w:color w:val="000000" w:themeColor="text1"/>
          <w:sz w:val="32"/>
          <w:szCs w:val="32"/>
        </w:rPr>
        <w:t>, nel numero dei 2 ottobre 1853, in un articolo intitolato Fra Omero, dopo aver vilipesi i cattolici coi modi più insulsi, così scriveva: "Comincio a persuadermi che il nuovo tempio valdese non servirà più al culto evangelico, ma verrà consacrato a qualche madonna di nuovo titolo da prete Bosco.</w:t>
      </w:r>
      <w:r w:rsidRPr="001418E4">
        <w:rPr>
          <w:sz w:val="32"/>
          <w:szCs w:val="32"/>
        </w:rPr>
        <w:t xml:space="preserve"> </w:t>
      </w:r>
      <w:hyperlink r:id="rId7" w:history="1">
        <w:r w:rsidRPr="001418E4">
          <w:rPr>
            <w:rStyle w:val="Collegamentoipertestuale"/>
            <w:rFonts w:cstheme="minorHAnsi"/>
            <w:sz w:val="32"/>
            <w:szCs w:val="32"/>
          </w:rPr>
          <w:t>https://www.donboscosanto.eu/memorie_biografiche/concordanze/O/002/Omero.html</w:t>
        </w:r>
      </w:hyperlink>
      <w:r w:rsidRPr="001418E4">
        <w:rPr>
          <w:rFonts w:cstheme="minorHAnsi"/>
          <w:color w:val="000000" w:themeColor="text1"/>
          <w:sz w:val="32"/>
          <w:szCs w:val="32"/>
        </w:rPr>
        <w:t xml:space="preserve">. </w:t>
      </w:r>
    </w:p>
    <w:p w14:paraId="4F2B6A58" w14:textId="77777777" w:rsidR="001418E4" w:rsidRPr="001418E4" w:rsidRDefault="001418E4" w:rsidP="001418E4">
      <w:pPr>
        <w:spacing w:after="0" w:line="240" w:lineRule="auto"/>
        <w:jc w:val="both"/>
        <w:rPr>
          <w:rFonts w:cstheme="minorHAnsi"/>
          <w:b/>
          <w:bCs/>
          <w:color w:val="000000" w:themeColor="text1"/>
          <w:sz w:val="32"/>
          <w:szCs w:val="32"/>
        </w:rPr>
      </w:pPr>
    </w:p>
    <w:p w14:paraId="5D78979B" w14:textId="5B89C3DA" w:rsidR="001418E4" w:rsidRPr="001418E4" w:rsidRDefault="001418E4" w:rsidP="001418E4">
      <w:pPr>
        <w:spacing w:after="0" w:line="240" w:lineRule="auto"/>
        <w:jc w:val="both"/>
        <w:rPr>
          <w:rFonts w:cstheme="minorHAnsi"/>
          <w:color w:val="000000" w:themeColor="text1"/>
          <w:sz w:val="32"/>
          <w:szCs w:val="32"/>
        </w:rPr>
      </w:pPr>
      <w:r w:rsidRPr="001418E4">
        <w:rPr>
          <w:rFonts w:cstheme="minorHAnsi"/>
          <w:b/>
          <w:bCs/>
          <w:color w:val="000000" w:themeColor="text1"/>
          <w:sz w:val="32"/>
          <w:szCs w:val="32"/>
        </w:rPr>
        <w:t>Vincenzo Albarella</w:t>
      </w:r>
      <w:r w:rsidRPr="001418E4">
        <w:rPr>
          <w:rFonts w:cstheme="minorHAnsi"/>
          <w:color w:val="000000" w:themeColor="text1"/>
          <w:sz w:val="32"/>
          <w:szCs w:val="32"/>
        </w:rPr>
        <w:t xml:space="preserve">. </w:t>
      </w:r>
    </w:p>
    <w:p w14:paraId="1C76D047" w14:textId="0803BD62" w:rsidR="001418E4" w:rsidRPr="001418E4" w:rsidRDefault="001418E4" w:rsidP="001418E4">
      <w:pPr>
        <w:spacing w:after="0" w:line="240" w:lineRule="auto"/>
        <w:jc w:val="both"/>
        <w:rPr>
          <w:rFonts w:cstheme="minorHAnsi"/>
          <w:color w:val="000000" w:themeColor="text1"/>
          <w:sz w:val="32"/>
          <w:szCs w:val="32"/>
        </w:rPr>
      </w:pPr>
      <w:r w:rsidRPr="001418E4">
        <w:rPr>
          <w:rFonts w:cstheme="minorHAnsi"/>
          <w:color w:val="000000" w:themeColor="text1"/>
          <w:sz w:val="32"/>
          <w:szCs w:val="32"/>
        </w:rPr>
        <w:t xml:space="preserve">L'A. si convertì al protestantesimo, e sembra che per la sua attività </w:t>
      </w:r>
      <w:proofErr w:type="spellStart"/>
      <w:r w:rsidRPr="001418E4">
        <w:rPr>
          <w:rFonts w:cstheme="minorHAnsi"/>
          <w:color w:val="000000" w:themeColor="text1"/>
          <w:sz w:val="32"/>
          <w:szCs w:val="32"/>
        </w:rPr>
        <w:t>politicoreligiosa</w:t>
      </w:r>
      <w:proofErr w:type="spellEnd"/>
      <w:r w:rsidRPr="001418E4">
        <w:rPr>
          <w:rFonts w:cstheme="minorHAnsi"/>
          <w:color w:val="000000" w:themeColor="text1"/>
          <w:sz w:val="32"/>
          <w:szCs w:val="32"/>
        </w:rPr>
        <w:t xml:space="preserve"> fosse nel 1852 espulso da Genova, riparando a Torino. Nello stesso anno l'A., insieme con B. Mazzarella, L. De Sanctis e altri democratici, rompeva però con la Chiesa valdese, cui aveva aderito, e cui rimproverava in quel momento uno spirito eccessivamente chiuso e "clericale". L'A. e gli altri costituirono allora una "Società Evangelica"</w:t>
      </w:r>
      <w:r w:rsidRPr="001418E4">
        <w:rPr>
          <w:rFonts w:cstheme="minorHAnsi"/>
          <w:i/>
          <w:iCs/>
          <w:color w:val="000000" w:themeColor="text1"/>
          <w:sz w:val="32"/>
          <w:szCs w:val="32"/>
        </w:rPr>
        <w:t xml:space="preserve">, </w:t>
      </w:r>
      <w:r w:rsidRPr="001418E4">
        <w:rPr>
          <w:rFonts w:cstheme="minorHAnsi"/>
          <w:color w:val="000000" w:themeColor="text1"/>
          <w:sz w:val="32"/>
          <w:szCs w:val="32"/>
        </w:rPr>
        <w:t xml:space="preserve">che fondò il periodico </w:t>
      </w:r>
      <w:r w:rsidRPr="001418E4">
        <w:rPr>
          <w:rFonts w:cstheme="minorHAnsi"/>
          <w:b/>
          <w:bCs/>
          <w:i/>
          <w:iCs/>
          <w:color w:val="000000" w:themeColor="text1"/>
          <w:sz w:val="32"/>
          <w:szCs w:val="32"/>
        </w:rPr>
        <w:t>Luce Evangelica</w:t>
      </w:r>
      <w:r w:rsidRPr="001418E4">
        <w:rPr>
          <w:rFonts w:cstheme="minorHAnsi"/>
          <w:i/>
          <w:iCs/>
          <w:color w:val="000000" w:themeColor="text1"/>
          <w:sz w:val="32"/>
          <w:szCs w:val="32"/>
        </w:rPr>
        <w:t xml:space="preserve"> </w:t>
      </w:r>
      <w:r w:rsidRPr="001418E4">
        <w:rPr>
          <w:rFonts w:cstheme="minorHAnsi"/>
          <w:color w:val="000000" w:themeColor="text1"/>
          <w:sz w:val="32"/>
          <w:szCs w:val="32"/>
        </w:rPr>
        <w:t xml:space="preserve">e a Torino e a Genova cercò di contrapporre proprie "Chiese libere" a quelle valdesi. La Società non ebbe tuttavia lunga vita, e l'A., dopo qualche anno, tornò nella Chiesa valdese. Fu anche a Londra, dove nel 1853 collaborò con l'ex prete G. Ferrero nella Chiesa evangelica italiana. Entrato poi nella magistratura italiana, finì i suoi giorni a Lucca, consigliere di Corte d'appello e membro eminente della locale comunità valdese. </w:t>
      </w:r>
      <w:hyperlink r:id="rId8" w:history="1">
        <w:r w:rsidRPr="001418E4">
          <w:rPr>
            <w:rStyle w:val="Collegamentoipertestuale"/>
            <w:rFonts w:cstheme="minorHAnsi"/>
            <w:sz w:val="32"/>
            <w:szCs w:val="32"/>
          </w:rPr>
          <w:t>https://www.treccani.it/enciclopedia/vincenzo-albarella_(Dizionario-Biografico)/</w:t>
        </w:r>
      </w:hyperlink>
      <w:r w:rsidRPr="001418E4">
        <w:rPr>
          <w:rFonts w:cstheme="minorHAnsi"/>
          <w:color w:val="000000" w:themeColor="text1"/>
          <w:sz w:val="32"/>
          <w:szCs w:val="32"/>
        </w:rPr>
        <w:t xml:space="preserve">. </w:t>
      </w:r>
    </w:p>
    <w:p w14:paraId="08EF859E" w14:textId="1418F4DF" w:rsidR="001418E4" w:rsidRPr="001418E4" w:rsidRDefault="001418E4" w:rsidP="001418E4">
      <w:pPr>
        <w:spacing w:after="0" w:line="240" w:lineRule="auto"/>
        <w:jc w:val="both"/>
        <w:rPr>
          <w:rFonts w:cstheme="minorHAnsi"/>
          <w:color w:val="000000" w:themeColor="text1"/>
          <w:sz w:val="32"/>
          <w:szCs w:val="32"/>
        </w:rPr>
      </w:pPr>
      <w:r w:rsidRPr="001418E4">
        <w:rPr>
          <w:rFonts w:cstheme="minorHAnsi"/>
          <w:color w:val="000000" w:themeColor="text1"/>
          <w:sz w:val="32"/>
          <w:szCs w:val="32"/>
        </w:rPr>
        <w:t>Già nell’estate 1854 ripartì con la famiglia per Torino, lasciando un grande vuoto nella comunità italiana. Nella città sabauda rimase fino al 1859, pubblicò una storia romanzata dei valdesi, diresse insieme alla moglie il periodico «</w:t>
      </w:r>
      <w:r w:rsidRPr="001418E4">
        <w:rPr>
          <w:rFonts w:cstheme="minorHAnsi"/>
          <w:b/>
          <w:bCs/>
          <w:color w:val="000000" w:themeColor="text1"/>
          <w:sz w:val="32"/>
          <w:szCs w:val="32"/>
        </w:rPr>
        <w:t>La luce evangelica</w:t>
      </w:r>
      <w:r w:rsidRPr="001418E4">
        <w:rPr>
          <w:rFonts w:cstheme="minorHAnsi"/>
          <w:color w:val="000000" w:themeColor="text1"/>
          <w:sz w:val="32"/>
          <w:szCs w:val="32"/>
        </w:rPr>
        <w:t>», che durò solo pochi mesi (1854-1855), e collaborò con i pastori valdesi della città sebbene il rapporto con la comunità fosse piuttosto conflittuale.</w:t>
      </w:r>
      <w:r w:rsidRPr="001418E4">
        <w:rPr>
          <w:sz w:val="32"/>
          <w:szCs w:val="32"/>
        </w:rPr>
        <w:t xml:space="preserve"> </w:t>
      </w:r>
      <w:hyperlink r:id="rId9" w:history="1">
        <w:r w:rsidRPr="001418E4">
          <w:rPr>
            <w:rStyle w:val="Collegamentoipertestuale"/>
            <w:rFonts w:cstheme="minorHAnsi"/>
            <w:sz w:val="32"/>
            <w:szCs w:val="32"/>
          </w:rPr>
          <w:t>https://www.studivaldesi.org/dizionario/evan_det.php?evan_id=120</w:t>
        </w:r>
      </w:hyperlink>
      <w:r w:rsidRPr="001418E4">
        <w:rPr>
          <w:rFonts w:cstheme="minorHAnsi"/>
          <w:color w:val="000000" w:themeColor="text1"/>
          <w:sz w:val="32"/>
          <w:szCs w:val="32"/>
        </w:rPr>
        <w:t xml:space="preserve">. </w:t>
      </w:r>
    </w:p>
    <w:p w14:paraId="6859E3EC" w14:textId="77777777" w:rsidR="001418E4" w:rsidRPr="0037385C" w:rsidRDefault="001418E4" w:rsidP="001418E4">
      <w:pPr>
        <w:spacing w:after="0" w:line="240" w:lineRule="auto"/>
        <w:jc w:val="both"/>
        <w:rPr>
          <w:rFonts w:cstheme="minorHAnsi"/>
          <w:color w:val="000000" w:themeColor="text1"/>
        </w:rPr>
      </w:pPr>
    </w:p>
    <w:p w14:paraId="029C19F6" w14:textId="77777777" w:rsidR="001418E4" w:rsidRDefault="001418E4" w:rsidP="001418E4">
      <w:pPr>
        <w:spacing w:after="0" w:line="240" w:lineRule="auto"/>
        <w:jc w:val="both"/>
        <w:rPr>
          <w:rFonts w:cstheme="minorHAnsi"/>
          <w:b/>
          <w:bCs/>
          <w:color w:val="C00000"/>
          <w:sz w:val="44"/>
          <w:szCs w:val="44"/>
        </w:rPr>
      </w:pPr>
      <w:r w:rsidRPr="001548FB">
        <w:rPr>
          <w:rFonts w:cstheme="minorHAnsi"/>
          <w:b/>
          <w:bCs/>
          <w:color w:val="C00000"/>
          <w:sz w:val="44"/>
          <w:szCs w:val="44"/>
        </w:rPr>
        <w:t>Note e riferimenti bibliografici</w:t>
      </w:r>
    </w:p>
    <w:p w14:paraId="399CA339" w14:textId="77777777" w:rsidR="001418E4" w:rsidRPr="001418E4" w:rsidRDefault="001418E4" w:rsidP="001418E4">
      <w:pPr>
        <w:pStyle w:val="Paragrafoelenco"/>
        <w:numPr>
          <w:ilvl w:val="0"/>
          <w:numId w:val="1"/>
        </w:numPr>
        <w:spacing w:after="0" w:line="240" w:lineRule="auto"/>
        <w:jc w:val="both"/>
        <w:rPr>
          <w:rFonts w:cstheme="minorHAnsi"/>
          <w:sz w:val="32"/>
          <w:szCs w:val="32"/>
        </w:rPr>
      </w:pPr>
      <w:hyperlink r:id="rId10" w:anchor="v=onepage&amp;q&amp;f=false" w:history="1">
        <w:r w:rsidRPr="001418E4">
          <w:rPr>
            <w:rStyle w:val="Collegamentoipertestuale"/>
            <w:rFonts w:cstheme="minorHAnsi"/>
            <w:sz w:val="32"/>
            <w:szCs w:val="32"/>
          </w:rPr>
          <w:t xml:space="preserve">Elenco provvisorio cronologico dei giornali di </w:t>
        </w:r>
        <w:proofErr w:type="gramStart"/>
        <w:r w:rsidRPr="001418E4">
          <w:rPr>
            <w:rStyle w:val="Collegamentoipertestuale"/>
            <w:rFonts w:cstheme="minorHAnsi"/>
            <w:sz w:val="32"/>
            <w:szCs w:val="32"/>
          </w:rPr>
          <w:t>Torino :</w:t>
        </w:r>
        <w:proofErr w:type="gramEnd"/>
        <w:r w:rsidRPr="001418E4">
          <w:rPr>
            <w:rStyle w:val="Collegamentoipertestuale"/>
            <w:rFonts w:cstheme="minorHAnsi"/>
            <w:sz w:val="32"/>
            <w:szCs w:val="32"/>
          </w:rPr>
          <w:t xml:space="preserve"> 1645-1883 / [a cura di Antonio Manno]. - </w:t>
        </w:r>
        <w:proofErr w:type="gramStart"/>
        <w:r w:rsidRPr="001418E4">
          <w:rPr>
            <w:rStyle w:val="Collegamentoipertestuale"/>
            <w:rFonts w:cstheme="minorHAnsi"/>
            <w:sz w:val="32"/>
            <w:szCs w:val="32"/>
          </w:rPr>
          <w:t>Torino :</w:t>
        </w:r>
        <w:proofErr w:type="gramEnd"/>
        <w:r w:rsidRPr="001418E4">
          <w:rPr>
            <w:rStyle w:val="Collegamentoipertestuale"/>
            <w:rFonts w:cstheme="minorHAnsi"/>
            <w:sz w:val="32"/>
            <w:szCs w:val="32"/>
          </w:rPr>
          <w:t xml:space="preserve"> G.B. Paravia e C., 1883. - 78 </w:t>
        </w:r>
        <w:proofErr w:type="gramStart"/>
        <w:r w:rsidRPr="001418E4">
          <w:rPr>
            <w:rStyle w:val="Collegamentoipertestuale"/>
            <w:rFonts w:cstheme="minorHAnsi"/>
            <w:sz w:val="32"/>
            <w:szCs w:val="32"/>
          </w:rPr>
          <w:t>p. ;</w:t>
        </w:r>
        <w:proofErr w:type="gramEnd"/>
        <w:r w:rsidRPr="001418E4">
          <w:rPr>
            <w:rStyle w:val="Collegamentoipertestuale"/>
            <w:rFonts w:cstheme="minorHAnsi"/>
            <w:sz w:val="32"/>
            <w:szCs w:val="32"/>
          </w:rPr>
          <w:t xml:space="preserve"> 27 cm. - Il nome del curatore nella pref. - Estratto da: Bibliografia storica degli Stati della monarchia di Savoia, vol. 1., parte 2., pag. 233 e segg.</w:t>
        </w:r>
      </w:hyperlink>
    </w:p>
    <w:p w14:paraId="684F0998" w14:textId="280A2762" w:rsidR="001418E4" w:rsidRPr="001418E4" w:rsidRDefault="001418E4" w:rsidP="001418E4">
      <w:pPr>
        <w:pStyle w:val="Paragrafoelenco"/>
        <w:numPr>
          <w:ilvl w:val="0"/>
          <w:numId w:val="1"/>
        </w:numPr>
        <w:spacing w:after="0" w:line="240" w:lineRule="auto"/>
        <w:jc w:val="both"/>
        <w:rPr>
          <w:rFonts w:cstheme="minorHAnsi"/>
          <w:sz w:val="32"/>
          <w:szCs w:val="32"/>
        </w:rPr>
      </w:pPr>
      <w:hyperlink r:id="rId11" w:history="1">
        <w:r w:rsidRPr="001418E4">
          <w:rPr>
            <w:rStyle w:val="Collegamentoipertestuale"/>
            <w:rFonts w:cstheme="minorHAnsi"/>
            <w:sz w:val="32"/>
            <w:szCs w:val="32"/>
          </w:rPr>
          <w:t>https://www.studivaldesi.org/dizionario/evan_det.php?evan_id=120</w:t>
        </w:r>
      </w:hyperlink>
      <w:r w:rsidRPr="001418E4">
        <w:rPr>
          <w:rFonts w:cstheme="minorHAnsi"/>
          <w:sz w:val="32"/>
          <w:szCs w:val="32"/>
        </w:rPr>
        <w:t xml:space="preserve">. </w:t>
      </w:r>
    </w:p>
    <w:p w14:paraId="5FC4D859" w14:textId="77777777" w:rsidR="0031062F" w:rsidRDefault="0031062F" w:rsidP="001418E4">
      <w:pPr>
        <w:spacing w:after="0" w:line="240" w:lineRule="auto"/>
        <w:jc w:val="both"/>
      </w:pPr>
    </w:p>
    <w:sectPr w:rsidR="0031062F" w:rsidSect="001418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A49CB"/>
    <w:multiLevelType w:val="hybridMultilevel"/>
    <w:tmpl w:val="69067F5C"/>
    <w:lvl w:ilvl="0" w:tplc="F1480D30">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15716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C03D6"/>
    <w:rsid w:val="001418E4"/>
    <w:rsid w:val="0031062F"/>
    <w:rsid w:val="003605E3"/>
    <w:rsid w:val="00375F4B"/>
    <w:rsid w:val="003811E4"/>
    <w:rsid w:val="00653982"/>
    <w:rsid w:val="006754DE"/>
    <w:rsid w:val="00AC03D6"/>
    <w:rsid w:val="00C71CAA"/>
    <w:rsid w:val="00D544E6"/>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519C2"/>
  <w15:chartTrackingRefBased/>
  <w15:docId w15:val="{07588B83-4132-46F3-A2E4-9041B5C02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418E4"/>
  </w:style>
  <w:style w:type="paragraph" w:styleId="Titolo1">
    <w:name w:val="heading 1"/>
    <w:basedOn w:val="Normale"/>
    <w:next w:val="Normale"/>
    <w:link w:val="Titolo1Carattere"/>
    <w:uiPriority w:val="9"/>
    <w:qFormat/>
    <w:rsid w:val="00AC03D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AC03D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AC03D6"/>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AC03D6"/>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AC03D6"/>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AC03D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C03D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C03D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C03D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C03D6"/>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AC03D6"/>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AC03D6"/>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AC03D6"/>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AC03D6"/>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AC03D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C03D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C03D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C03D6"/>
    <w:rPr>
      <w:rFonts w:eastAsiaTheme="majorEastAsia" w:cstheme="majorBidi"/>
      <w:color w:val="272727" w:themeColor="text1" w:themeTint="D8"/>
    </w:rPr>
  </w:style>
  <w:style w:type="paragraph" w:styleId="Titolo">
    <w:name w:val="Title"/>
    <w:basedOn w:val="Normale"/>
    <w:next w:val="Normale"/>
    <w:link w:val="TitoloCarattere"/>
    <w:uiPriority w:val="10"/>
    <w:qFormat/>
    <w:rsid w:val="00AC03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C03D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C03D6"/>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C03D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C03D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AC03D6"/>
    <w:rPr>
      <w:i/>
      <w:iCs/>
      <w:color w:val="404040" w:themeColor="text1" w:themeTint="BF"/>
    </w:rPr>
  </w:style>
  <w:style w:type="paragraph" w:styleId="Paragrafoelenco">
    <w:name w:val="List Paragraph"/>
    <w:basedOn w:val="Normale"/>
    <w:uiPriority w:val="34"/>
    <w:qFormat/>
    <w:rsid w:val="00AC03D6"/>
    <w:pPr>
      <w:ind w:left="720"/>
      <w:contextualSpacing/>
    </w:pPr>
  </w:style>
  <w:style w:type="character" w:styleId="Enfasiintensa">
    <w:name w:val="Intense Emphasis"/>
    <w:basedOn w:val="Carpredefinitoparagrafo"/>
    <w:uiPriority w:val="21"/>
    <w:qFormat/>
    <w:rsid w:val="00AC03D6"/>
    <w:rPr>
      <w:i/>
      <w:iCs/>
      <w:color w:val="365F91" w:themeColor="accent1" w:themeShade="BF"/>
    </w:rPr>
  </w:style>
  <w:style w:type="paragraph" w:styleId="Citazioneintensa">
    <w:name w:val="Intense Quote"/>
    <w:basedOn w:val="Normale"/>
    <w:next w:val="Normale"/>
    <w:link w:val="CitazioneintensaCarattere"/>
    <w:uiPriority w:val="30"/>
    <w:qFormat/>
    <w:rsid w:val="00AC03D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AC03D6"/>
    <w:rPr>
      <w:i/>
      <w:iCs/>
      <w:color w:val="365F91" w:themeColor="accent1" w:themeShade="BF"/>
    </w:rPr>
  </w:style>
  <w:style w:type="character" w:styleId="Riferimentointenso">
    <w:name w:val="Intense Reference"/>
    <w:basedOn w:val="Carpredefinitoparagrafo"/>
    <w:uiPriority w:val="32"/>
    <w:qFormat/>
    <w:rsid w:val="00AC03D6"/>
    <w:rPr>
      <w:b/>
      <w:bCs/>
      <w:smallCaps/>
      <w:color w:val="365F91" w:themeColor="accent1" w:themeShade="BF"/>
      <w:spacing w:val="5"/>
    </w:rPr>
  </w:style>
  <w:style w:type="character" w:styleId="Collegamentoipertestuale">
    <w:name w:val="Hyperlink"/>
    <w:basedOn w:val="Carpredefinitoparagrafo"/>
    <w:uiPriority w:val="99"/>
    <w:unhideWhenUsed/>
    <w:rsid w:val="001418E4"/>
    <w:rPr>
      <w:color w:val="0000FF" w:themeColor="hyperlink"/>
      <w:u w:val="single"/>
    </w:rPr>
  </w:style>
  <w:style w:type="character" w:styleId="Menzionenonrisolta">
    <w:name w:val="Unresolved Mention"/>
    <w:basedOn w:val="Carpredefinitoparagrafo"/>
    <w:uiPriority w:val="99"/>
    <w:semiHidden/>
    <w:unhideWhenUsed/>
    <w:rsid w:val="00141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eccani.it/enciclopedia/vincenzo-albarella_(Dizionario-Biografi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onboscosanto.eu/memorie_biografiche/concordanze/O/002/Omero.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nboscoland.it/it/page/29-e-dio-mando-un-cane" TargetMode="External"/><Relationship Id="rId11" Type="http://schemas.openxmlformats.org/officeDocument/2006/relationships/hyperlink" Target="https://www.studivaldesi.org/dizionario/evan_det.php?evan_id=120" TargetMode="External"/><Relationship Id="rId5" Type="http://schemas.openxmlformats.org/officeDocument/2006/relationships/hyperlink" Target="https://giuliopalanga.com/wp-content/uploads/2025/04/XU1269.docx" TargetMode="External"/><Relationship Id="rId10" Type="http://schemas.openxmlformats.org/officeDocument/2006/relationships/hyperlink" Target="https://books.google.it/books?id=5UP-U3HwDgIC&amp;printsec=frontcover&amp;hl=it&amp;source=gbs_ge_summary_r&amp;cad=0" TargetMode="External"/><Relationship Id="rId4" Type="http://schemas.openxmlformats.org/officeDocument/2006/relationships/webSettings" Target="webSettings.xml"/><Relationship Id="rId9" Type="http://schemas.openxmlformats.org/officeDocument/2006/relationships/hyperlink" Target="https://www.studivaldesi.org/dizionario/evan_det.php?evan_id=1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633</Words>
  <Characters>3609</Characters>
  <Application>Microsoft Office Word</Application>
  <DocSecurity>0</DocSecurity>
  <Lines>30</Lines>
  <Paragraphs>8</Paragraphs>
  <ScaleCrop>false</ScaleCrop>
  <Company>HP</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2</cp:revision>
  <dcterms:created xsi:type="dcterms:W3CDTF">2026-09-18T07:12:00Z</dcterms:created>
  <dcterms:modified xsi:type="dcterms:W3CDTF">2026-09-18T07:28:00Z</dcterms:modified>
</cp:coreProperties>
</file>