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D4EC" w14:textId="24871DB4" w:rsidR="002C6365" w:rsidRPr="003D11CF" w:rsidRDefault="002C6365" w:rsidP="002C636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21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5CD53D38" w14:textId="77777777" w:rsidR="002C6365" w:rsidRPr="003D11CF" w:rsidRDefault="002C6365" w:rsidP="002C636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17F5A415" w14:textId="12F427A7" w:rsidR="0031062F" w:rsidRPr="002C6365" w:rsidRDefault="002C6365" w:rsidP="002C6365">
      <w:pPr>
        <w:jc w:val="both"/>
        <w:rPr>
          <w:sz w:val="32"/>
          <w:szCs w:val="32"/>
        </w:rPr>
      </w:pPr>
      <w:r w:rsidRPr="002C6365">
        <w:rPr>
          <w:sz w:val="32"/>
          <w:szCs w:val="32"/>
        </w:rPr>
        <w:t>L'</w:t>
      </w:r>
      <w:r w:rsidRPr="002C6365">
        <w:rPr>
          <w:sz w:val="32"/>
          <w:szCs w:val="32"/>
        </w:rPr>
        <w:t>*</w:t>
      </w:r>
      <w:r w:rsidRPr="002C6365">
        <w:rPr>
          <w:b/>
          <w:bCs/>
          <w:sz w:val="32"/>
          <w:szCs w:val="32"/>
        </w:rPr>
        <w:t>eco del Bisenzio</w:t>
      </w:r>
      <w:r w:rsidRPr="002C6365">
        <w:rPr>
          <w:sz w:val="32"/>
          <w:szCs w:val="32"/>
        </w:rPr>
        <w:t>. - Anno 1, n. 1 (gen</w:t>
      </w:r>
      <w:r w:rsidRPr="002C6365">
        <w:rPr>
          <w:sz w:val="32"/>
          <w:szCs w:val="32"/>
        </w:rPr>
        <w:t>naio</w:t>
      </w:r>
      <w:r w:rsidRPr="002C6365">
        <w:rPr>
          <w:sz w:val="32"/>
          <w:szCs w:val="32"/>
        </w:rPr>
        <w:t xml:space="preserve"> </w:t>
      </w:r>
      <w:proofErr w:type="gramStart"/>
      <w:r w:rsidRPr="002C6365">
        <w:rPr>
          <w:sz w:val="32"/>
          <w:szCs w:val="32"/>
        </w:rPr>
        <w:t>1868)-</w:t>
      </w:r>
      <w:proofErr w:type="gramEnd"/>
      <w:r w:rsidRPr="002C6365">
        <w:rPr>
          <w:sz w:val="32"/>
          <w:szCs w:val="32"/>
        </w:rPr>
        <w:t>anno 10 (1877)</w:t>
      </w:r>
      <w:r w:rsidRPr="002C6365">
        <w:rPr>
          <w:sz w:val="32"/>
          <w:szCs w:val="32"/>
        </w:rPr>
        <w:t xml:space="preserve">. - </w:t>
      </w:r>
      <w:proofErr w:type="gramStart"/>
      <w:r w:rsidRPr="002C6365">
        <w:rPr>
          <w:sz w:val="32"/>
          <w:szCs w:val="32"/>
        </w:rPr>
        <w:t>Prato :</w:t>
      </w:r>
      <w:proofErr w:type="gramEnd"/>
      <w:r w:rsidRPr="002C6365">
        <w:rPr>
          <w:sz w:val="32"/>
          <w:szCs w:val="32"/>
        </w:rPr>
        <w:t xml:space="preserve"> Tip. Bruzzi, 1868-</w:t>
      </w:r>
      <w:r w:rsidRPr="002C6365">
        <w:rPr>
          <w:sz w:val="32"/>
          <w:szCs w:val="32"/>
        </w:rPr>
        <w:t>1877</w:t>
      </w:r>
      <w:r w:rsidRPr="002C6365">
        <w:rPr>
          <w:sz w:val="32"/>
          <w:szCs w:val="32"/>
        </w:rPr>
        <w:t xml:space="preserve">. </w:t>
      </w:r>
      <w:r w:rsidRPr="002C6365">
        <w:rPr>
          <w:sz w:val="32"/>
          <w:szCs w:val="32"/>
        </w:rPr>
        <w:t>–</w:t>
      </w:r>
      <w:r w:rsidRPr="002C6365">
        <w:rPr>
          <w:sz w:val="32"/>
          <w:szCs w:val="32"/>
        </w:rPr>
        <w:t xml:space="preserve"> </w:t>
      </w:r>
      <w:r w:rsidRPr="002C6365">
        <w:rPr>
          <w:sz w:val="32"/>
          <w:szCs w:val="32"/>
        </w:rPr>
        <w:t xml:space="preserve">10 </w:t>
      </w:r>
      <w:r w:rsidRPr="002C6365">
        <w:rPr>
          <w:sz w:val="32"/>
          <w:szCs w:val="32"/>
        </w:rPr>
        <w:t xml:space="preserve">volumi. </w:t>
      </w:r>
      <w:r w:rsidRPr="002C6365">
        <w:rPr>
          <w:sz w:val="32"/>
          <w:szCs w:val="32"/>
        </w:rPr>
        <w:t>((</w:t>
      </w:r>
      <w:r w:rsidRPr="002C6365">
        <w:rPr>
          <w:sz w:val="32"/>
          <w:szCs w:val="32"/>
        </w:rPr>
        <w:t>Settimanale</w:t>
      </w:r>
      <w:r w:rsidRPr="002C6365">
        <w:rPr>
          <w:sz w:val="32"/>
          <w:szCs w:val="32"/>
        </w:rPr>
        <w:t xml:space="preserve">. - </w:t>
      </w:r>
      <w:r w:rsidRPr="002C6365">
        <w:rPr>
          <w:sz w:val="32"/>
          <w:szCs w:val="32"/>
        </w:rPr>
        <w:t>CFI0374992</w:t>
      </w:r>
    </w:p>
    <w:p w14:paraId="73C23448" w14:textId="461D919C" w:rsidR="002C6365" w:rsidRPr="002C6365" w:rsidRDefault="002C6365" w:rsidP="002C6365">
      <w:pPr>
        <w:jc w:val="both"/>
        <w:rPr>
          <w:sz w:val="32"/>
          <w:szCs w:val="32"/>
        </w:rPr>
      </w:pPr>
      <w:r w:rsidRPr="002C6365">
        <w:rPr>
          <w:sz w:val="32"/>
          <w:szCs w:val="32"/>
        </w:rPr>
        <w:t>L'</w:t>
      </w:r>
      <w:r w:rsidRPr="002C6365">
        <w:rPr>
          <w:sz w:val="32"/>
          <w:szCs w:val="32"/>
        </w:rPr>
        <w:t>*</w:t>
      </w:r>
      <w:r w:rsidRPr="002C6365">
        <w:rPr>
          <w:b/>
          <w:bCs/>
          <w:sz w:val="32"/>
          <w:szCs w:val="32"/>
        </w:rPr>
        <w:t>eco del Bisenzio</w:t>
      </w:r>
      <w:r w:rsidRPr="002C6365">
        <w:rPr>
          <w:sz w:val="32"/>
          <w:szCs w:val="32"/>
        </w:rPr>
        <w:t>. - A</w:t>
      </w:r>
      <w:r w:rsidRPr="002C6365">
        <w:rPr>
          <w:sz w:val="32"/>
          <w:szCs w:val="32"/>
        </w:rPr>
        <w:t>nno</w:t>
      </w:r>
      <w:r w:rsidRPr="002C6365">
        <w:rPr>
          <w:sz w:val="32"/>
          <w:szCs w:val="32"/>
        </w:rPr>
        <w:t xml:space="preserve"> 1, n. 1 (apr</w:t>
      </w:r>
      <w:r w:rsidRPr="002C6365">
        <w:rPr>
          <w:sz w:val="32"/>
          <w:szCs w:val="32"/>
        </w:rPr>
        <w:t>ile</w:t>
      </w:r>
      <w:r w:rsidRPr="002C6365">
        <w:rPr>
          <w:sz w:val="32"/>
          <w:szCs w:val="32"/>
        </w:rPr>
        <w:t xml:space="preserve"> </w:t>
      </w:r>
      <w:proofErr w:type="gramStart"/>
      <w:r w:rsidRPr="002C6365">
        <w:rPr>
          <w:sz w:val="32"/>
          <w:szCs w:val="32"/>
        </w:rPr>
        <w:t>1908)-</w:t>
      </w:r>
      <w:proofErr w:type="gramEnd"/>
      <w:r w:rsidRPr="002C6365">
        <w:rPr>
          <w:sz w:val="32"/>
          <w:szCs w:val="32"/>
        </w:rPr>
        <w:t>a</w:t>
      </w:r>
      <w:r w:rsidRPr="002C6365">
        <w:rPr>
          <w:sz w:val="32"/>
          <w:szCs w:val="32"/>
        </w:rPr>
        <w:t>nno</w:t>
      </w:r>
      <w:r w:rsidRPr="002C6365">
        <w:rPr>
          <w:sz w:val="32"/>
          <w:szCs w:val="32"/>
        </w:rPr>
        <w:t xml:space="preserve"> 1, n. 17 (lug</w:t>
      </w:r>
      <w:r w:rsidRPr="002C6365">
        <w:rPr>
          <w:sz w:val="32"/>
          <w:szCs w:val="32"/>
        </w:rPr>
        <w:t>lio</w:t>
      </w:r>
      <w:r w:rsidRPr="002C6365">
        <w:rPr>
          <w:sz w:val="32"/>
          <w:szCs w:val="32"/>
        </w:rPr>
        <w:t xml:space="preserve"> 1908). - </w:t>
      </w:r>
      <w:proofErr w:type="gramStart"/>
      <w:r w:rsidRPr="002C6365">
        <w:rPr>
          <w:sz w:val="32"/>
          <w:szCs w:val="32"/>
        </w:rPr>
        <w:t>Prato :</w:t>
      </w:r>
      <w:proofErr w:type="gramEnd"/>
      <w:r w:rsidRPr="002C6365">
        <w:rPr>
          <w:sz w:val="32"/>
          <w:szCs w:val="32"/>
        </w:rPr>
        <w:t xml:space="preserve"> Tip. Cecchi, [1908]. </w:t>
      </w:r>
      <w:r w:rsidRPr="002C6365">
        <w:rPr>
          <w:sz w:val="32"/>
          <w:szCs w:val="32"/>
        </w:rPr>
        <w:t>–</w:t>
      </w:r>
      <w:r w:rsidRPr="002C6365">
        <w:rPr>
          <w:sz w:val="32"/>
          <w:szCs w:val="32"/>
        </w:rPr>
        <w:t xml:space="preserve"> </w:t>
      </w:r>
      <w:r w:rsidRPr="002C6365">
        <w:rPr>
          <w:sz w:val="32"/>
          <w:szCs w:val="32"/>
        </w:rPr>
        <w:t xml:space="preserve">1 </w:t>
      </w:r>
      <w:r w:rsidRPr="002C6365">
        <w:rPr>
          <w:sz w:val="32"/>
          <w:szCs w:val="32"/>
        </w:rPr>
        <w:t>v</w:t>
      </w:r>
      <w:r w:rsidRPr="002C6365">
        <w:rPr>
          <w:sz w:val="32"/>
          <w:szCs w:val="32"/>
        </w:rPr>
        <w:t>olume</w:t>
      </w:r>
      <w:r w:rsidRPr="002C6365">
        <w:rPr>
          <w:sz w:val="32"/>
          <w:szCs w:val="32"/>
        </w:rPr>
        <w:t xml:space="preserve">. </w:t>
      </w:r>
      <w:r w:rsidRPr="002C6365">
        <w:rPr>
          <w:sz w:val="32"/>
          <w:szCs w:val="32"/>
        </w:rPr>
        <w:t>((</w:t>
      </w:r>
      <w:r w:rsidRPr="002C6365">
        <w:rPr>
          <w:sz w:val="32"/>
          <w:szCs w:val="32"/>
        </w:rPr>
        <w:t>Settimanale</w:t>
      </w:r>
      <w:r w:rsidRPr="002C6365">
        <w:rPr>
          <w:sz w:val="32"/>
          <w:szCs w:val="32"/>
        </w:rPr>
        <w:t xml:space="preserve">. - </w:t>
      </w:r>
      <w:r w:rsidRPr="002C6365">
        <w:rPr>
          <w:sz w:val="32"/>
          <w:szCs w:val="32"/>
        </w:rPr>
        <w:t>CFI0428973</w:t>
      </w:r>
    </w:p>
    <w:p w14:paraId="3F1CEA8C" w14:textId="58673F53" w:rsidR="002C6365" w:rsidRPr="002C6365" w:rsidRDefault="002C6365" w:rsidP="002C6365">
      <w:pPr>
        <w:jc w:val="both"/>
        <w:rPr>
          <w:sz w:val="32"/>
          <w:szCs w:val="32"/>
        </w:rPr>
      </w:pPr>
      <w:r w:rsidRPr="002C6365">
        <w:rPr>
          <w:noProof/>
          <w:sz w:val="32"/>
          <w:szCs w:val="32"/>
        </w:rPr>
        <w:t>Soggetto: Prato – 1868-1908</w:t>
      </w:r>
    </w:p>
    <w:p w14:paraId="52905287" w14:textId="170E97BC" w:rsidR="002C6365" w:rsidRPr="002C6365" w:rsidRDefault="002C6365" w:rsidP="002C6365">
      <w:pPr>
        <w:jc w:val="both"/>
        <w:rPr>
          <w:b/>
          <w:bCs/>
          <w:color w:val="C00000"/>
          <w:sz w:val="44"/>
          <w:szCs w:val="44"/>
        </w:rPr>
      </w:pPr>
      <w:r w:rsidRPr="002C6365">
        <w:rPr>
          <w:b/>
          <w:bCs/>
          <w:color w:val="C00000"/>
          <w:sz w:val="44"/>
          <w:szCs w:val="44"/>
        </w:rPr>
        <w:t>Note e riferimenti bibliografici</w:t>
      </w:r>
    </w:p>
    <w:p w14:paraId="777FC4D4" w14:textId="3EA2BFF8" w:rsidR="002C6365" w:rsidRPr="002C6365" w:rsidRDefault="002C6365" w:rsidP="002C6365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hyperlink r:id="rId5" w:history="1">
        <w:r w:rsidRPr="002C6365">
          <w:rPr>
            <w:rStyle w:val="Collegamentoipertestuale"/>
            <w:sz w:val="32"/>
            <w:szCs w:val="32"/>
          </w:rPr>
          <w:t>L'Eco del Bisenzio e i democratici all'opposizione in Prato dal 1872 al 1880 / Antonella Abeti</w:t>
        </w:r>
      </w:hyperlink>
      <w:r w:rsidRPr="002C6365">
        <w:rPr>
          <w:sz w:val="32"/>
          <w:szCs w:val="32"/>
        </w:rPr>
        <w:t xml:space="preserve">. </w:t>
      </w:r>
      <w:r w:rsidRPr="002C6365">
        <w:rPr>
          <w:sz w:val="32"/>
          <w:szCs w:val="32"/>
        </w:rPr>
        <w:t xml:space="preserve">Fa parte di Archivio storico </w:t>
      </w:r>
      <w:proofErr w:type="gramStart"/>
      <w:r w:rsidRPr="002C6365">
        <w:rPr>
          <w:sz w:val="32"/>
          <w:szCs w:val="32"/>
        </w:rPr>
        <w:t>pratese :</w:t>
      </w:r>
      <w:proofErr w:type="gramEnd"/>
      <w:r w:rsidRPr="002C6365">
        <w:rPr>
          <w:sz w:val="32"/>
          <w:szCs w:val="32"/>
        </w:rPr>
        <w:t xml:space="preserve"> periodico </w:t>
      </w:r>
      <w:proofErr w:type="gramStart"/>
      <w:r w:rsidRPr="002C6365">
        <w:rPr>
          <w:sz w:val="32"/>
          <w:szCs w:val="32"/>
        </w:rPr>
        <w:t>trimestrale ,</w:t>
      </w:r>
      <w:proofErr w:type="gramEnd"/>
      <w:r w:rsidRPr="002C6365">
        <w:rPr>
          <w:sz w:val="32"/>
          <w:szCs w:val="32"/>
        </w:rPr>
        <w:t xml:space="preserve"> A. LX (1984), I-II, pp. 101-115 </w:t>
      </w:r>
    </w:p>
    <w:p w14:paraId="02AE0130" w14:textId="7BAEF7B7" w:rsidR="002C6365" w:rsidRPr="002C6365" w:rsidRDefault="002C6365" w:rsidP="002C6365">
      <w:pPr>
        <w:pStyle w:val="Paragrafoelenco"/>
        <w:jc w:val="both"/>
      </w:pPr>
      <w:r w:rsidRPr="002C6365">
        <w:t xml:space="preserve"> </w:t>
      </w:r>
    </w:p>
    <w:p w14:paraId="177C7C85" w14:textId="77777777" w:rsidR="002C6365" w:rsidRDefault="002C6365" w:rsidP="002C6365">
      <w:pPr>
        <w:jc w:val="both"/>
      </w:pPr>
    </w:p>
    <w:sectPr w:rsidR="002C636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82714"/>
    <w:multiLevelType w:val="hybridMultilevel"/>
    <w:tmpl w:val="6F5C8CA0"/>
    <w:lvl w:ilvl="0" w:tplc="068693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35072"/>
    <w:rsid w:val="001E4C2E"/>
    <w:rsid w:val="002C6365"/>
    <w:rsid w:val="0031062F"/>
    <w:rsid w:val="003605E3"/>
    <w:rsid w:val="00375F4B"/>
    <w:rsid w:val="003811E4"/>
    <w:rsid w:val="00653982"/>
    <w:rsid w:val="00A3507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5F11"/>
  <w15:chartTrackingRefBased/>
  <w15:docId w15:val="{04F3D2BD-039B-47D7-B6F3-E7F3CF67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365"/>
  </w:style>
  <w:style w:type="paragraph" w:styleId="Titolo1">
    <w:name w:val="heading 1"/>
    <w:basedOn w:val="Normale"/>
    <w:next w:val="Normale"/>
    <w:link w:val="Titolo1Carattere"/>
    <w:uiPriority w:val="9"/>
    <w:qFormat/>
    <w:rsid w:val="00A35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5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507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507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507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350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507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507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507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50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50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50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50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5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50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50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50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50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507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50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507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507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C636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blio.toscana.it/catalogo/record/a_eco_del_bisenzio_e_i_democratici_all_opposizione_in_prato_dal_1872_al_1880_abeti_antonella_archivio_storico_pratese-cobire_CBR02465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702</Characters>
  <Application>Microsoft Office Word</Application>
  <DocSecurity>0</DocSecurity>
  <Lines>5</Lines>
  <Paragraphs>1</Paragraphs>
  <ScaleCrop>false</ScaleCrop>
  <Company>HP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2026-09-21T05:33:00Z</dcterms:created>
  <dcterms:modified xsi:type="dcterms:W3CDTF">2026-09-21T05:43:00Z</dcterms:modified>
</cp:coreProperties>
</file>