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E12BF" w14:textId="667B5DD6" w:rsidR="00641CCA" w:rsidRPr="003D11CF" w:rsidRDefault="00641CCA" w:rsidP="00641CC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XU199</w:t>
      </w:r>
      <w:r>
        <w:rPr>
          <w:rFonts w:cstheme="minorHAnsi"/>
          <w:b/>
          <w:color w:val="C00000"/>
          <w:sz w:val="44"/>
          <w:szCs w:val="44"/>
        </w:rPr>
        <w:t>8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21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5771DBF6" w14:textId="77777777" w:rsidR="00641CCA" w:rsidRPr="003D11CF" w:rsidRDefault="00641CCA" w:rsidP="00641CCA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54171F4E" w14:textId="037D9271" w:rsidR="0031062F" w:rsidRPr="00A37A2C" w:rsidRDefault="00641CCA" w:rsidP="00641CCA">
      <w:pPr>
        <w:jc w:val="both"/>
        <w:rPr>
          <w:sz w:val="32"/>
          <w:szCs w:val="32"/>
        </w:rPr>
      </w:pPr>
      <w:r w:rsidRPr="00A37A2C">
        <w:rPr>
          <w:sz w:val="32"/>
          <w:szCs w:val="32"/>
        </w:rPr>
        <w:t xml:space="preserve">The </w:t>
      </w:r>
      <w:r w:rsidRPr="00A37A2C">
        <w:rPr>
          <w:sz w:val="32"/>
          <w:szCs w:val="32"/>
        </w:rPr>
        <w:t>*</w:t>
      </w:r>
      <w:r w:rsidRPr="00A37A2C">
        <w:rPr>
          <w:b/>
          <w:bCs/>
          <w:sz w:val="32"/>
          <w:szCs w:val="32"/>
        </w:rPr>
        <w:t>fleur-de-lys</w:t>
      </w:r>
      <w:r w:rsidRPr="00A37A2C">
        <w:rPr>
          <w:sz w:val="32"/>
          <w:szCs w:val="32"/>
        </w:rPr>
        <w:t xml:space="preserve"> : an anglo-florentine magazine. - N. 1 (Nov. 1868)-</w:t>
      </w:r>
      <w:r w:rsidRPr="00A37A2C">
        <w:rPr>
          <w:sz w:val="32"/>
          <w:szCs w:val="32"/>
        </w:rPr>
        <w:t xml:space="preserve">    </w:t>
      </w:r>
      <w:r w:rsidRPr="00A37A2C">
        <w:rPr>
          <w:sz w:val="32"/>
          <w:szCs w:val="32"/>
        </w:rPr>
        <w:t>. - Florence : L. Bartolini, stampa 1868-</w:t>
      </w:r>
      <w:r w:rsidRPr="00A37A2C">
        <w:rPr>
          <w:sz w:val="32"/>
          <w:szCs w:val="32"/>
        </w:rPr>
        <w:t>1869</w:t>
      </w:r>
      <w:r w:rsidRPr="00A37A2C">
        <w:rPr>
          <w:sz w:val="32"/>
          <w:szCs w:val="32"/>
        </w:rPr>
        <w:t xml:space="preserve">. </w:t>
      </w:r>
      <w:r w:rsidRPr="00A37A2C">
        <w:rPr>
          <w:sz w:val="32"/>
          <w:szCs w:val="32"/>
        </w:rPr>
        <w:t>–</w:t>
      </w:r>
      <w:r w:rsidRPr="00A37A2C">
        <w:rPr>
          <w:sz w:val="32"/>
          <w:szCs w:val="32"/>
        </w:rPr>
        <w:t xml:space="preserve"> </w:t>
      </w:r>
      <w:r w:rsidRPr="00A37A2C">
        <w:rPr>
          <w:sz w:val="32"/>
          <w:szCs w:val="32"/>
        </w:rPr>
        <w:t xml:space="preserve">1 </w:t>
      </w:r>
      <w:r w:rsidRPr="00A37A2C">
        <w:rPr>
          <w:sz w:val="32"/>
          <w:szCs w:val="32"/>
        </w:rPr>
        <w:t>v</w:t>
      </w:r>
      <w:r w:rsidRPr="00A37A2C">
        <w:rPr>
          <w:sz w:val="32"/>
          <w:szCs w:val="32"/>
        </w:rPr>
        <w:t>olume</w:t>
      </w:r>
      <w:r w:rsidRPr="00A37A2C">
        <w:rPr>
          <w:sz w:val="32"/>
          <w:szCs w:val="32"/>
        </w:rPr>
        <w:t xml:space="preserve">. </w:t>
      </w:r>
      <w:r w:rsidRPr="00A37A2C">
        <w:rPr>
          <w:sz w:val="32"/>
          <w:szCs w:val="32"/>
        </w:rPr>
        <w:t>((</w:t>
      </w:r>
      <w:r w:rsidRPr="00A37A2C">
        <w:rPr>
          <w:sz w:val="32"/>
          <w:szCs w:val="32"/>
        </w:rPr>
        <w:t>Mensile.</w:t>
      </w:r>
      <w:r w:rsidRPr="00A37A2C">
        <w:rPr>
          <w:sz w:val="32"/>
          <w:szCs w:val="32"/>
        </w:rPr>
        <w:t xml:space="preserve"> - </w:t>
      </w:r>
      <w:r w:rsidRPr="00A37A2C">
        <w:rPr>
          <w:sz w:val="32"/>
          <w:szCs w:val="32"/>
        </w:rPr>
        <w:t>CFI0610136</w:t>
      </w:r>
    </w:p>
    <w:p w14:paraId="443FAF56" w14:textId="158B302A" w:rsidR="00DB5946" w:rsidRPr="00A37A2C" w:rsidRDefault="00DB5946" w:rsidP="00641CCA">
      <w:pPr>
        <w:jc w:val="both"/>
        <w:rPr>
          <w:sz w:val="32"/>
          <w:szCs w:val="32"/>
        </w:rPr>
      </w:pPr>
      <w:r w:rsidRPr="00A37A2C">
        <w:rPr>
          <w:sz w:val="32"/>
          <w:szCs w:val="32"/>
        </w:rPr>
        <w:t>Soggetto: Periodici inglesi – Firenze – 1868-1869</w:t>
      </w:r>
    </w:p>
    <w:p w14:paraId="4117017A" w14:textId="33C38F3F" w:rsidR="00DB5946" w:rsidRPr="00A37A2C" w:rsidRDefault="00DB5946" w:rsidP="00641CCA">
      <w:pPr>
        <w:jc w:val="both"/>
        <w:rPr>
          <w:sz w:val="32"/>
          <w:szCs w:val="32"/>
        </w:rPr>
      </w:pPr>
      <w:r w:rsidRPr="00A37A2C">
        <w:rPr>
          <w:sz w:val="32"/>
          <w:szCs w:val="32"/>
        </w:rPr>
        <w:t xml:space="preserve">Le </w:t>
      </w:r>
      <w:r w:rsidRPr="00A37A2C">
        <w:rPr>
          <w:sz w:val="32"/>
          <w:szCs w:val="32"/>
        </w:rPr>
        <w:t>*</w:t>
      </w:r>
      <w:r w:rsidRPr="00A37A2C">
        <w:rPr>
          <w:b/>
          <w:bCs/>
          <w:sz w:val="32"/>
          <w:szCs w:val="32"/>
        </w:rPr>
        <w:t xml:space="preserve">forche caudine </w:t>
      </w:r>
      <w:r w:rsidRPr="00A37A2C">
        <w:rPr>
          <w:sz w:val="32"/>
          <w:szCs w:val="32"/>
        </w:rPr>
        <w:t>: giornale umoristico in prosa ed in versi. - Avellino : Tip. Sandulli e Gimelli, 1868-</w:t>
      </w:r>
      <w:r w:rsidRPr="00A37A2C">
        <w:rPr>
          <w:sz w:val="32"/>
          <w:szCs w:val="32"/>
        </w:rPr>
        <w:t>1869</w:t>
      </w:r>
      <w:r w:rsidRPr="00A37A2C">
        <w:rPr>
          <w:sz w:val="32"/>
          <w:szCs w:val="32"/>
        </w:rPr>
        <w:t xml:space="preserve">. </w:t>
      </w:r>
      <w:r w:rsidRPr="00A37A2C">
        <w:rPr>
          <w:sz w:val="32"/>
          <w:szCs w:val="32"/>
        </w:rPr>
        <w:t>–</w:t>
      </w:r>
      <w:r w:rsidRPr="00A37A2C">
        <w:rPr>
          <w:sz w:val="32"/>
          <w:szCs w:val="32"/>
        </w:rPr>
        <w:t xml:space="preserve"> </w:t>
      </w:r>
      <w:r w:rsidRPr="00A37A2C">
        <w:rPr>
          <w:sz w:val="32"/>
          <w:szCs w:val="32"/>
        </w:rPr>
        <w:t xml:space="preserve">2 </w:t>
      </w:r>
      <w:r w:rsidRPr="00A37A2C">
        <w:rPr>
          <w:sz w:val="32"/>
          <w:szCs w:val="32"/>
        </w:rPr>
        <w:t xml:space="preserve">volumi ; 31 cm. </w:t>
      </w:r>
      <w:r w:rsidRPr="00A37A2C">
        <w:rPr>
          <w:sz w:val="32"/>
          <w:szCs w:val="32"/>
        </w:rPr>
        <w:t>((</w:t>
      </w:r>
      <w:r w:rsidRPr="00A37A2C">
        <w:rPr>
          <w:sz w:val="32"/>
          <w:szCs w:val="32"/>
        </w:rPr>
        <w:t>Settimanale. - Descrizione basata su: Anno 1, n. 2 (16 nov</w:t>
      </w:r>
      <w:r w:rsidRPr="00A37A2C">
        <w:rPr>
          <w:sz w:val="32"/>
          <w:szCs w:val="32"/>
        </w:rPr>
        <w:t>embre</w:t>
      </w:r>
      <w:r w:rsidRPr="00A37A2C">
        <w:rPr>
          <w:sz w:val="32"/>
          <w:szCs w:val="32"/>
        </w:rPr>
        <w:t xml:space="preserve"> 1868).</w:t>
      </w:r>
      <w:r w:rsidRPr="00A37A2C">
        <w:rPr>
          <w:sz w:val="32"/>
          <w:szCs w:val="32"/>
        </w:rPr>
        <w:t xml:space="preserve"> - </w:t>
      </w:r>
      <w:r w:rsidRPr="00A37A2C">
        <w:rPr>
          <w:sz w:val="32"/>
          <w:szCs w:val="32"/>
        </w:rPr>
        <w:t>NAP0766704</w:t>
      </w:r>
    </w:p>
    <w:p w14:paraId="1E0A3EAC" w14:textId="1CC1EFE8" w:rsidR="00A37A2C" w:rsidRPr="00A37A2C" w:rsidRDefault="00A37A2C" w:rsidP="00641CCA">
      <w:pPr>
        <w:jc w:val="both"/>
        <w:rPr>
          <w:sz w:val="32"/>
          <w:szCs w:val="32"/>
        </w:rPr>
      </w:pPr>
      <w:r w:rsidRPr="00A37A2C">
        <w:rPr>
          <w:sz w:val="32"/>
          <w:szCs w:val="32"/>
        </w:rPr>
        <w:t xml:space="preserve">Il </w:t>
      </w:r>
      <w:r w:rsidRPr="00A37A2C">
        <w:rPr>
          <w:sz w:val="32"/>
          <w:szCs w:val="32"/>
        </w:rPr>
        <w:t>*</w:t>
      </w:r>
      <w:r w:rsidRPr="00A37A2C">
        <w:rPr>
          <w:b/>
          <w:bCs/>
          <w:sz w:val="32"/>
          <w:szCs w:val="32"/>
        </w:rPr>
        <w:t>forense</w:t>
      </w:r>
      <w:r w:rsidRPr="00A37A2C">
        <w:rPr>
          <w:sz w:val="32"/>
          <w:szCs w:val="32"/>
        </w:rPr>
        <w:t xml:space="preserve"> : periodico settimanale. - </w:t>
      </w:r>
      <w:r w:rsidRPr="00A37A2C">
        <w:rPr>
          <w:sz w:val="32"/>
          <w:szCs w:val="32"/>
        </w:rPr>
        <w:t>N</w:t>
      </w:r>
      <w:r w:rsidRPr="00A37A2C">
        <w:rPr>
          <w:sz w:val="32"/>
          <w:szCs w:val="32"/>
        </w:rPr>
        <w:t>. di saggio (1868)</w:t>
      </w:r>
      <w:r w:rsidRPr="00A37A2C">
        <w:rPr>
          <w:sz w:val="32"/>
          <w:szCs w:val="32"/>
        </w:rPr>
        <w:t>-anno 1, n. 1 (1869)</w:t>
      </w:r>
      <w:r w:rsidRPr="00A37A2C">
        <w:rPr>
          <w:sz w:val="32"/>
          <w:szCs w:val="32"/>
        </w:rPr>
        <w:t xml:space="preserve">. </w:t>
      </w:r>
      <w:r w:rsidRPr="00A37A2C">
        <w:rPr>
          <w:sz w:val="32"/>
          <w:szCs w:val="32"/>
        </w:rPr>
        <w:t xml:space="preserve">- </w:t>
      </w:r>
      <w:r w:rsidRPr="00A37A2C">
        <w:rPr>
          <w:sz w:val="32"/>
          <w:szCs w:val="32"/>
        </w:rPr>
        <w:t>Genova : Tip. di Carlo d'Aste, 1868-</w:t>
      </w:r>
      <w:r w:rsidRPr="00A37A2C">
        <w:rPr>
          <w:sz w:val="32"/>
          <w:szCs w:val="32"/>
        </w:rPr>
        <w:t>1869</w:t>
      </w:r>
      <w:r w:rsidRPr="00A37A2C">
        <w:rPr>
          <w:sz w:val="32"/>
          <w:szCs w:val="32"/>
        </w:rPr>
        <w:t xml:space="preserve">. </w:t>
      </w:r>
      <w:r w:rsidRPr="00A37A2C">
        <w:rPr>
          <w:sz w:val="32"/>
          <w:szCs w:val="32"/>
        </w:rPr>
        <w:t>–</w:t>
      </w:r>
      <w:r w:rsidRPr="00A37A2C">
        <w:rPr>
          <w:sz w:val="32"/>
          <w:szCs w:val="32"/>
        </w:rPr>
        <w:t xml:space="preserve"> </w:t>
      </w:r>
      <w:r w:rsidRPr="00A37A2C">
        <w:rPr>
          <w:sz w:val="32"/>
          <w:szCs w:val="32"/>
        </w:rPr>
        <w:t xml:space="preserve">2 </w:t>
      </w:r>
      <w:r w:rsidRPr="00A37A2C">
        <w:rPr>
          <w:sz w:val="32"/>
          <w:szCs w:val="32"/>
        </w:rPr>
        <w:t>v</w:t>
      </w:r>
      <w:r w:rsidRPr="00A37A2C">
        <w:rPr>
          <w:sz w:val="32"/>
          <w:szCs w:val="32"/>
        </w:rPr>
        <w:t>olumi</w:t>
      </w:r>
      <w:r w:rsidRPr="00A37A2C">
        <w:rPr>
          <w:sz w:val="32"/>
          <w:szCs w:val="32"/>
        </w:rPr>
        <w:t xml:space="preserve"> ; 38 cm. </w:t>
      </w:r>
      <w:r w:rsidRPr="00A37A2C">
        <w:rPr>
          <w:sz w:val="32"/>
          <w:szCs w:val="32"/>
        </w:rPr>
        <w:t>((B</w:t>
      </w:r>
      <w:r w:rsidRPr="00A37A2C">
        <w:rPr>
          <w:sz w:val="32"/>
          <w:szCs w:val="32"/>
        </w:rPr>
        <w:t>imensile dal n. 1 (1869).</w:t>
      </w:r>
      <w:r w:rsidRPr="00A37A2C">
        <w:rPr>
          <w:sz w:val="32"/>
          <w:szCs w:val="32"/>
        </w:rPr>
        <w:t xml:space="preserve"> - </w:t>
      </w:r>
      <w:r w:rsidRPr="00A37A2C">
        <w:rPr>
          <w:sz w:val="32"/>
          <w:szCs w:val="32"/>
        </w:rPr>
        <w:t>LO10722717</w:t>
      </w:r>
    </w:p>
    <w:p w14:paraId="086B8864" w14:textId="36DBCFA3" w:rsidR="00641CCA" w:rsidRDefault="00641CCA" w:rsidP="00641CCA">
      <w:pPr>
        <w:spacing w:after="0" w:line="240" w:lineRule="auto"/>
        <w:jc w:val="both"/>
        <w:rPr>
          <w:b/>
          <w:bCs/>
          <w:color w:val="C00000"/>
          <w:sz w:val="40"/>
          <w:szCs w:val="40"/>
        </w:rPr>
      </w:pPr>
      <w:r>
        <w:rPr>
          <w:b/>
          <w:bCs/>
          <w:color w:val="C00000"/>
          <w:sz w:val="40"/>
          <w:szCs w:val="40"/>
        </w:rPr>
        <w:t>Note e riferimenti bibliografici</w:t>
      </w:r>
    </w:p>
    <w:p w14:paraId="4AB4A675" w14:textId="35401A05" w:rsidR="00641CCA" w:rsidRPr="00A37A2C" w:rsidRDefault="00641CCA" w:rsidP="00641C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32"/>
          <w:szCs w:val="32"/>
        </w:rPr>
      </w:pPr>
      <w:hyperlink r:id="rId5" w:history="1">
        <w:r w:rsidRPr="00A37A2C">
          <w:rPr>
            <w:rStyle w:val="Collegamentoipertestuale"/>
            <w:sz w:val="32"/>
            <w:szCs w:val="32"/>
          </w:rPr>
          <w:t>The English-language Press in Italy (updated 8 July 2014) Identification and Attempt at a Typology ISABELLE RICHET – UNIVERSITÉ PARIS-DIDEROT</w:t>
        </w:r>
        <w:r w:rsidRPr="00A37A2C">
          <w:rPr>
            <w:rStyle w:val="Collegamentoipertestuale"/>
            <w:sz w:val="32"/>
            <w:szCs w:val="32"/>
          </w:rPr>
          <w:t xml:space="preserve">; </w:t>
        </w:r>
        <w:r w:rsidRPr="00A37A2C">
          <w:rPr>
            <w:rStyle w:val="Collegamentoipertestuale"/>
            <w:sz w:val="32"/>
            <w:szCs w:val="32"/>
          </w:rPr>
          <w:t xml:space="preserve">I giornali degli stranieri in Italia </w:t>
        </w:r>
        <w:r w:rsidRPr="00A37A2C">
          <w:rPr>
            <w:rStyle w:val="Collegamentoipertestuale"/>
            <w:sz w:val="32"/>
            <w:szCs w:val="32"/>
          </w:rPr>
          <w:t xml:space="preserve">/ </w:t>
        </w:r>
        <w:r w:rsidRPr="00A37A2C">
          <w:rPr>
            <w:rStyle w:val="Collegamentoipertestuale"/>
            <w:sz w:val="32"/>
            <w:szCs w:val="32"/>
          </w:rPr>
          <w:t>Barbara Fiorentini</w:t>
        </w:r>
      </w:hyperlink>
    </w:p>
    <w:p w14:paraId="6A01D5E1" w14:textId="77777777" w:rsidR="00641CCA" w:rsidRDefault="00641CCA" w:rsidP="00641CCA">
      <w:pPr>
        <w:jc w:val="both"/>
      </w:pPr>
    </w:p>
    <w:sectPr w:rsidR="00641CCA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32893"/>
    <w:multiLevelType w:val="hybridMultilevel"/>
    <w:tmpl w:val="F1C00EC8"/>
    <w:lvl w:ilvl="0" w:tplc="8AF68C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051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853C7"/>
    <w:rsid w:val="001853C7"/>
    <w:rsid w:val="0031062F"/>
    <w:rsid w:val="003605E3"/>
    <w:rsid w:val="00375F4B"/>
    <w:rsid w:val="003811E4"/>
    <w:rsid w:val="00641CCA"/>
    <w:rsid w:val="00653982"/>
    <w:rsid w:val="00A37A2C"/>
    <w:rsid w:val="00C71CAA"/>
    <w:rsid w:val="00D544E6"/>
    <w:rsid w:val="00DB5946"/>
    <w:rsid w:val="00E12128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D0962"/>
  <w15:chartTrackingRefBased/>
  <w15:docId w15:val="{C399DEE0-5550-4B0C-88EA-D70F89E4C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1CCA"/>
  </w:style>
  <w:style w:type="paragraph" w:styleId="Titolo1">
    <w:name w:val="heading 1"/>
    <w:basedOn w:val="Normale"/>
    <w:next w:val="Normale"/>
    <w:link w:val="Titolo1Carattere"/>
    <w:uiPriority w:val="9"/>
    <w:qFormat/>
    <w:rsid w:val="00185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5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53C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85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853C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853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853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53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53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53C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53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53C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853C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853C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853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853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53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853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85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85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53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85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853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853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853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853C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853C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853C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853C7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41CC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1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cademia.edu/7608885/The_English_speaking_press_in_Ital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2026-09-21T13:56:00Z</dcterms:created>
  <dcterms:modified xsi:type="dcterms:W3CDTF">2026-09-22T04:35:00Z</dcterms:modified>
</cp:coreProperties>
</file>