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51E89" w14:textId="65836D3E" w:rsidR="00161908" w:rsidRPr="003D11CF" w:rsidRDefault="00161908" w:rsidP="0016190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C00000"/>
          <w:sz w:val="44"/>
          <w:szCs w:val="44"/>
        </w:rPr>
        <w:t>XU199</w:t>
      </w:r>
      <w:r>
        <w:rPr>
          <w:rFonts w:cstheme="minorHAnsi"/>
          <w:b/>
          <w:color w:val="C00000"/>
          <w:sz w:val="44"/>
          <w:szCs w:val="44"/>
        </w:rPr>
        <w:t>9</w:t>
      </w:r>
      <w:r w:rsidRPr="003D11CF">
        <w:rPr>
          <w:rFonts w:cstheme="minorHAnsi"/>
          <w:b/>
        </w:rPr>
        <w:t xml:space="preserve"> </w:t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b/>
        </w:rPr>
        <w:tab/>
      </w:r>
      <w:r w:rsidRPr="003D11CF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</w:t>
      </w:r>
      <w:r>
        <w:rPr>
          <w:rFonts w:cstheme="minorHAnsi"/>
          <w:i/>
          <w:sz w:val="16"/>
          <w:szCs w:val="16"/>
        </w:rPr>
        <w:t>2</w:t>
      </w:r>
      <w:r>
        <w:rPr>
          <w:rFonts w:cstheme="minorHAnsi"/>
          <w:i/>
          <w:sz w:val="16"/>
          <w:szCs w:val="16"/>
        </w:rPr>
        <w:t xml:space="preserve"> settembre</w:t>
      </w:r>
      <w:r w:rsidRPr="003D11CF">
        <w:rPr>
          <w:rFonts w:cstheme="minorHAnsi"/>
          <w:i/>
          <w:sz w:val="16"/>
          <w:szCs w:val="16"/>
        </w:rPr>
        <w:t xml:space="preserve"> 2026</w:t>
      </w:r>
    </w:p>
    <w:p w14:paraId="2E017637" w14:textId="77777777" w:rsidR="00161908" w:rsidRPr="003D11CF" w:rsidRDefault="00161908" w:rsidP="0016190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3D11C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40F63D31" w14:textId="7EB8E4F9" w:rsidR="0031062F" w:rsidRDefault="00161908" w:rsidP="00161908">
      <w:pPr>
        <w:spacing w:after="0" w:line="240" w:lineRule="auto"/>
        <w:jc w:val="both"/>
      </w:pPr>
      <w:r w:rsidRPr="00161908">
        <w:t xml:space="preserve">Il </w:t>
      </w:r>
      <w:r>
        <w:t>*</w:t>
      </w:r>
      <w:r w:rsidRPr="00161908">
        <w:rPr>
          <w:b/>
          <w:bCs/>
        </w:rPr>
        <w:t>fucile ad ago</w:t>
      </w:r>
      <w:r>
        <w:t xml:space="preserve"> </w:t>
      </w:r>
      <w:r w:rsidRPr="00161908">
        <w:t>: giornale-chassepot. - Anno 1, n. 1</w:t>
      </w:r>
      <w:r>
        <w:t xml:space="preserve"> </w:t>
      </w:r>
      <w:r w:rsidRPr="00161908">
        <w:t>(16 gen</w:t>
      </w:r>
      <w:r>
        <w:t>naio</w:t>
      </w:r>
      <w:r w:rsidRPr="00161908">
        <w:t xml:space="preserve"> 1868)-n. 5 (31 gen</w:t>
      </w:r>
      <w:r>
        <w:t>naio</w:t>
      </w:r>
      <w:r w:rsidRPr="00161908">
        <w:t xml:space="preserve"> 1868). - Napoli : Fratelli De Angelis, 1868. </w:t>
      </w:r>
      <w:r>
        <w:t>–</w:t>
      </w:r>
      <w:r w:rsidRPr="00161908">
        <w:t xml:space="preserve"> </w:t>
      </w:r>
      <w:r>
        <w:t xml:space="preserve">1 </w:t>
      </w:r>
      <w:r w:rsidRPr="00161908">
        <w:t>volum</w:t>
      </w:r>
      <w:r>
        <w:t>e</w:t>
      </w:r>
      <w:r w:rsidRPr="00161908">
        <w:t xml:space="preserve"> : 35 cm. </w:t>
      </w:r>
      <w:r>
        <w:t xml:space="preserve">((Bisettimanale. - </w:t>
      </w:r>
      <w:r w:rsidRPr="00161908">
        <w:t>NAP0943211</w:t>
      </w:r>
    </w:p>
    <w:p w14:paraId="4A4AE73A" w14:textId="77777777" w:rsidR="00894537" w:rsidRDefault="00894537" w:rsidP="00161908">
      <w:pPr>
        <w:spacing w:after="0" w:line="240" w:lineRule="auto"/>
        <w:jc w:val="both"/>
      </w:pPr>
    </w:p>
    <w:p w14:paraId="399E4929" w14:textId="299998F0" w:rsidR="002169CE" w:rsidRDefault="00894537" w:rsidP="0058387C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EDEC196" wp14:editId="2C87B9B8">
            <wp:extent cx="2397600" cy="1800000"/>
            <wp:effectExtent l="0" t="0" r="3175" b="0"/>
            <wp:docPr id="29378144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FB026D6" wp14:editId="2D082532">
            <wp:extent cx="2703600" cy="1800000"/>
            <wp:effectExtent l="0" t="0" r="1905" b="0"/>
            <wp:docPr id="1590708829" name="Immagine 2" descr="Catalogo Beretta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talogo Beretta 20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9F656" w14:textId="0B309637" w:rsidR="002169CE" w:rsidRDefault="002169CE" w:rsidP="00161908">
      <w:pPr>
        <w:spacing w:after="0" w:line="240" w:lineRule="auto"/>
        <w:jc w:val="both"/>
      </w:pPr>
      <w:r>
        <w:t>*</w:t>
      </w:r>
      <w:r w:rsidRPr="002169CE">
        <w:rPr>
          <w:b/>
          <w:bCs/>
        </w:rPr>
        <w:t>Catalogo semestrale</w:t>
      </w:r>
      <w:r w:rsidRPr="002169CE">
        <w:t xml:space="preserve"> / Pietro Beretta, Gardone V. T. Brescia. - [Brescia], Unione tipo-litografica bresciana,</w:t>
      </w:r>
      <w:r>
        <w:t xml:space="preserve"> </w:t>
      </w:r>
      <w:r w:rsidRPr="002169CE">
        <w:t>[1</w:t>
      </w:r>
      <w:r>
        <w:t>888</w:t>
      </w:r>
      <w:r w:rsidR="00894537">
        <w:t xml:space="preserve">]-    </w:t>
      </w:r>
      <w:r w:rsidRPr="002169CE">
        <w:t xml:space="preserve">. </w:t>
      </w:r>
      <w:r w:rsidR="00894537">
        <w:t>–</w:t>
      </w:r>
      <w:r w:rsidRPr="002169CE">
        <w:t xml:space="preserve"> v</w:t>
      </w:r>
      <w:r>
        <w:t>olumi</w:t>
      </w:r>
      <w:r w:rsidRPr="002169CE">
        <w:t xml:space="preserve"> : ill. ; 17x24 cm. </w:t>
      </w:r>
      <w:r>
        <w:t>((</w:t>
      </w:r>
      <w:r w:rsidRPr="002169CE">
        <w:t>Titolo della copertina. - Descrizione basata su: N. 48 (1 gen</w:t>
      </w:r>
      <w:r w:rsidR="00894537">
        <w:t>naio</w:t>
      </w:r>
      <w:r w:rsidRPr="002169CE">
        <w:t xml:space="preserve"> 1912).</w:t>
      </w:r>
      <w:r w:rsidR="00894537">
        <w:t xml:space="preserve"> - </w:t>
      </w:r>
      <w:r w:rsidR="00894537" w:rsidRPr="00894537">
        <w:t>UM10178432</w:t>
      </w:r>
    </w:p>
    <w:p w14:paraId="21BC7226" w14:textId="2DCBDBAF" w:rsidR="00894537" w:rsidRDefault="00894537" w:rsidP="00161908">
      <w:pPr>
        <w:spacing w:after="0" w:line="240" w:lineRule="auto"/>
        <w:jc w:val="both"/>
      </w:pPr>
      <w:r>
        <w:t xml:space="preserve">Varianti del titolo: *Catalogo / </w:t>
      </w:r>
      <w:r w:rsidRPr="002169CE">
        <w:t>Fabbrica d'armi</w:t>
      </w:r>
      <w:r>
        <w:t xml:space="preserve"> </w:t>
      </w:r>
      <w:r w:rsidRPr="002169CE">
        <w:t>Pietro</w:t>
      </w:r>
      <w:r>
        <w:t xml:space="preserve"> </w:t>
      </w:r>
      <w:r w:rsidRPr="002169CE">
        <w:t>Beretta</w:t>
      </w:r>
      <w:r>
        <w:t>; *Catalogo armi / Beretta</w:t>
      </w:r>
    </w:p>
    <w:p w14:paraId="24264B2C" w14:textId="7949CCF9" w:rsidR="002169CE" w:rsidRDefault="002169CE" w:rsidP="00161908">
      <w:pPr>
        <w:spacing w:after="0" w:line="240" w:lineRule="auto"/>
        <w:jc w:val="both"/>
      </w:pPr>
      <w:r w:rsidRPr="002169CE">
        <w:t>Autore</w:t>
      </w:r>
      <w:r>
        <w:t>:</w:t>
      </w:r>
      <w:r w:rsidRPr="002169CE">
        <w:rPr>
          <w:b/>
          <w:bCs/>
        </w:rPr>
        <w:t xml:space="preserve"> </w:t>
      </w:r>
      <w:r w:rsidRPr="002169CE">
        <w:t>Fabbrica d'armi</w:t>
      </w:r>
      <w:r>
        <w:t xml:space="preserve"> </w:t>
      </w:r>
      <w:r w:rsidRPr="002169CE">
        <w:t>Pietro</w:t>
      </w:r>
      <w:r>
        <w:t xml:space="preserve"> </w:t>
      </w:r>
      <w:r w:rsidRPr="002169CE">
        <w:t xml:space="preserve">Beretta &lt;Gardone Val Trompia&gt; </w:t>
      </w:r>
    </w:p>
    <w:p w14:paraId="3CBEBDE6" w14:textId="77777777" w:rsidR="002169CE" w:rsidRDefault="002169CE" w:rsidP="00161908">
      <w:pPr>
        <w:spacing w:after="0" w:line="240" w:lineRule="auto"/>
        <w:jc w:val="both"/>
      </w:pPr>
    </w:p>
    <w:p w14:paraId="7F5F4317" w14:textId="38DB6092" w:rsidR="002F7C48" w:rsidRDefault="002169CE" w:rsidP="00161908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618ACFD" wp14:editId="4A3D9DCB">
            <wp:simplePos x="0" y="0"/>
            <wp:positionH relativeFrom="column">
              <wp:posOffset>1270</wp:posOffset>
            </wp:positionH>
            <wp:positionV relativeFrom="paragraph">
              <wp:posOffset>1905</wp:posOffset>
            </wp:positionV>
            <wp:extent cx="2160000" cy="2880000"/>
            <wp:effectExtent l="0" t="0" r="0" b="0"/>
            <wp:wrapSquare wrapText="bothSides"/>
            <wp:docPr id="1842036253" name="Immagine 1" descr="NEMBROD 15-8-1925 Rivista n. 33 CINOFILA CANI - Foto 1 di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MBROD 15-8-1925 Rivista n. 33 CINOFILA CANI - Foto 1 di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7C48">
        <w:t>*</w:t>
      </w:r>
      <w:proofErr w:type="spellStart"/>
      <w:r w:rsidR="002F7C48" w:rsidRPr="002F7C48">
        <w:rPr>
          <w:b/>
          <w:bCs/>
        </w:rPr>
        <w:t>Nembrod</w:t>
      </w:r>
      <w:proofErr w:type="spellEnd"/>
      <w:r w:rsidR="002F7C48" w:rsidRPr="002F7C48">
        <w:rPr>
          <w:b/>
          <w:bCs/>
        </w:rPr>
        <w:t xml:space="preserve"> </w:t>
      </w:r>
      <w:r w:rsidR="002F7C48" w:rsidRPr="002F7C48">
        <w:t>: rivista di caccia, cani e tiri. - A</w:t>
      </w:r>
      <w:r w:rsidR="002F7C48">
        <w:t>nno</w:t>
      </w:r>
      <w:r w:rsidR="002F7C48" w:rsidRPr="002F7C48">
        <w:t xml:space="preserve"> 1, n. 1 (21 gen</w:t>
      </w:r>
      <w:r w:rsidR="002F7C48">
        <w:t>naio</w:t>
      </w:r>
      <w:r w:rsidR="002F7C48" w:rsidRPr="002F7C48">
        <w:t xml:space="preserve"> 1922)-</w:t>
      </w:r>
      <w:r w:rsidR="002F7C48">
        <w:t>anno 4 (1925)</w:t>
      </w:r>
      <w:r w:rsidR="002F7C48" w:rsidRPr="002F7C48">
        <w:t>. - Genova : Tip. E. Oliveri e C., 1922-</w:t>
      </w:r>
      <w:r w:rsidR="002F7C48">
        <w:t>1925</w:t>
      </w:r>
      <w:r w:rsidR="002F7C48" w:rsidRPr="002F7C48">
        <w:t xml:space="preserve">. </w:t>
      </w:r>
      <w:r w:rsidR="002F7C48">
        <w:t>–</w:t>
      </w:r>
      <w:r w:rsidR="002F7C48" w:rsidRPr="002F7C48">
        <w:t xml:space="preserve"> </w:t>
      </w:r>
      <w:r w:rsidR="002F7C48">
        <w:t xml:space="preserve">4 </w:t>
      </w:r>
      <w:r w:rsidR="002F7C48" w:rsidRPr="002F7C48">
        <w:t>v</w:t>
      </w:r>
      <w:r w:rsidR="002F7C48">
        <w:t>olumi</w:t>
      </w:r>
      <w:r w:rsidR="002F7C48" w:rsidRPr="002F7C48">
        <w:t xml:space="preserve"> ; 4. </w:t>
      </w:r>
      <w:r w:rsidR="002F7C48">
        <w:t>((</w:t>
      </w:r>
      <w:r w:rsidR="002F7C48" w:rsidRPr="002F7C48">
        <w:t xml:space="preserve">Settimanale. </w:t>
      </w:r>
      <w:r>
        <w:t>–</w:t>
      </w:r>
      <w:r w:rsidR="002F7C48" w:rsidRPr="002F7C48">
        <w:t xml:space="preserve"> </w:t>
      </w:r>
      <w:r>
        <w:t xml:space="preserve">Il sottotitolo varia: rivista cinofila settimanale illustrata : organo ufficiale della Società S. Uberto d’Italia. - </w:t>
      </w:r>
      <w:r w:rsidR="002F7C48" w:rsidRPr="002F7C48">
        <w:t>CUBI 409277. - BNI 1922</w:t>
      </w:r>
      <w:r w:rsidR="002F7C48">
        <w:t>-</w:t>
      </w:r>
      <w:r w:rsidR="002F7C48" w:rsidRPr="002F7C48">
        <w:t>1871.</w:t>
      </w:r>
      <w:r w:rsidR="002F7C48" w:rsidRPr="002F7C48">
        <w:t xml:space="preserve"> </w:t>
      </w:r>
      <w:r w:rsidR="002F7C48">
        <w:t xml:space="preserve">- </w:t>
      </w:r>
      <w:r w:rsidR="002F7C48" w:rsidRPr="002F7C48">
        <w:t>CFI0359225</w:t>
      </w:r>
    </w:p>
    <w:p w14:paraId="56886B35" w14:textId="261F9D66" w:rsidR="00161908" w:rsidRDefault="002F7C48" w:rsidP="00161908">
      <w:pPr>
        <w:spacing w:after="0" w:line="240" w:lineRule="auto"/>
        <w:jc w:val="both"/>
      </w:pPr>
      <w:r>
        <w:t>Si fonde con: Il *fucile e la lenza</w:t>
      </w:r>
    </w:p>
    <w:p w14:paraId="408414D2" w14:textId="77777777" w:rsidR="002F7C48" w:rsidRDefault="002F7C48" w:rsidP="00161908">
      <w:pPr>
        <w:spacing w:after="0" w:line="240" w:lineRule="auto"/>
        <w:jc w:val="both"/>
      </w:pPr>
    </w:p>
    <w:p w14:paraId="28A80325" w14:textId="0E2AFC7B" w:rsidR="00161908" w:rsidRDefault="00161908" w:rsidP="00161908">
      <w:pPr>
        <w:spacing w:after="0" w:line="240" w:lineRule="auto"/>
        <w:jc w:val="both"/>
      </w:pPr>
      <w:r w:rsidRPr="00161908">
        <w:t xml:space="preserve">Il </w:t>
      </w:r>
      <w:r>
        <w:t>*</w:t>
      </w:r>
      <w:r w:rsidRPr="00161908">
        <w:rPr>
          <w:b/>
          <w:bCs/>
        </w:rPr>
        <w:t>fucile e la lenza</w:t>
      </w:r>
      <w:r w:rsidRPr="00161908">
        <w:t xml:space="preserve"> : quindicinale di caccia e pesca. - A</w:t>
      </w:r>
      <w:r>
        <w:t>nno</w:t>
      </w:r>
      <w:r w:rsidRPr="00161908">
        <w:t xml:space="preserve"> 1, n. 1 (10 giu</w:t>
      </w:r>
      <w:r>
        <w:t>gno</w:t>
      </w:r>
      <w:r w:rsidRPr="00161908">
        <w:t xml:space="preserve"> 1945)-a</w:t>
      </w:r>
      <w:r>
        <w:t>nno</w:t>
      </w:r>
      <w:r w:rsidRPr="00161908">
        <w:t xml:space="preserve"> 3, n. 46 (dic</w:t>
      </w:r>
      <w:r>
        <w:t>embre</w:t>
      </w:r>
      <w:r w:rsidRPr="00161908">
        <w:t xml:space="preserve"> 1947). - Torino : [s. n.], 1945-1947. </w:t>
      </w:r>
      <w:r>
        <w:t>–</w:t>
      </w:r>
      <w:r w:rsidRPr="00161908">
        <w:t xml:space="preserve"> </w:t>
      </w:r>
      <w:r>
        <w:t xml:space="preserve">3 </w:t>
      </w:r>
      <w:r w:rsidRPr="00161908">
        <w:t>v</w:t>
      </w:r>
      <w:r>
        <w:t>olumi</w:t>
      </w:r>
      <w:r w:rsidRPr="00161908">
        <w:t>. - CUBI 250207. - BNI 1946</w:t>
      </w:r>
      <w:r>
        <w:t>-</w:t>
      </w:r>
      <w:r w:rsidRPr="00161908">
        <w:t>1447.</w:t>
      </w:r>
      <w:r>
        <w:t xml:space="preserve"> - </w:t>
      </w:r>
      <w:r w:rsidRPr="00161908">
        <w:t>TO00199656</w:t>
      </w:r>
    </w:p>
    <w:p w14:paraId="160BBE19" w14:textId="77777777" w:rsidR="00161908" w:rsidRDefault="00161908" w:rsidP="00161908">
      <w:pPr>
        <w:spacing w:after="0" w:line="240" w:lineRule="auto"/>
        <w:jc w:val="both"/>
      </w:pPr>
      <w:r>
        <w:t xml:space="preserve">Autore: </w:t>
      </w:r>
      <w:r w:rsidRPr="00161908">
        <w:t>Liberi cacciatori</w:t>
      </w:r>
    </w:p>
    <w:p w14:paraId="73EC900E" w14:textId="73B0CA07" w:rsidR="00161908" w:rsidRDefault="00161908" w:rsidP="00161908">
      <w:pPr>
        <w:spacing w:after="0" w:line="240" w:lineRule="auto"/>
        <w:jc w:val="both"/>
      </w:pPr>
      <w:r>
        <w:t>*</w:t>
      </w:r>
      <w:r w:rsidRPr="00161908">
        <w:rPr>
          <w:b/>
          <w:bCs/>
        </w:rPr>
        <w:t>Sport e natura</w:t>
      </w:r>
      <w:r w:rsidRPr="00161908">
        <w:t xml:space="preserve"> : il fucile e la lenza : caccia, pesca, cinofilia, tiro a volo, montagna, ippica. - A</w:t>
      </w:r>
      <w:r>
        <w:t>nno</w:t>
      </w:r>
      <w:r w:rsidRPr="00161908">
        <w:t xml:space="preserve"> 4, n. 1 (gen</w:t>
      </w:r>
      <w:r>
        <w:t>naio</w:t>
      </w:r>
      <w:r w:rsidRPr="00161908">
        <w:t xml:space="preserve"> 1948)-a</w:t>
      </w:r>
      <w:r>
        <w:t>nno</w:t>
      </w:r>
      <w:r w:rsidRPr="00161908">
        <w:t xml:space="preserve"> 4, n. 12 (lug</w:t>
      </w:r>
      <w:r>
        <w:t>lio</w:t>
      </w:r>
      <w:r w:rsidRPr="00161908">
        <w:t xml:space="preserve"> 1948). - Torino : </w:t>
      </w:r>
      <w:r>
        <w:t>[</w:t>
      </w:r>
      <w:r w:rsidRPr="00161908">
        <w:t>s. n.</w:t>
      </w:r>
      <w:r>
        <w:t>]</w:t>
      </w:r>
      <w:r w:rsidRPr="00161908">
        <w:t xml:space="preserve">, 1948. </w:t>
      </w:r>
      <w:r>
        <w:t>–</w:t>
      </w:r>
      <w:r w:rsidRPr="00161908">
        <w:t xml:space="preserve"> </w:t>
      </w:r>
      <w:r>
        <w:t xml:space="preserve">1 </w:t>
      </w:r>
      <w:r w:rsidRPr="00161908">
        <w:t>v</w:t>
      </w:r>
      <w:r>
        <w:t>olume</w:t>
      </w:r>
      <w:r w:rsidRPr="00161908">
        <w:t xml:space="preserve">. </w:t>
      </w:r>
      <w:r>
        <w:t>((</w:t>
      </w:r>
      <w:r w:rsidRPr="00161908">
        <w:t>Quindicinale</w:t>
      </w:r>
      <w:r>
        <w:t xml:space="preserve">. </w:t>
      </w:r>
      <w:r w:rsidR="002169CE">
        <w:t>–</w:t>
      </w:r>
      <w:r>
        <w:t xml:space="preserve"> </w:t>
      </w:r>
      <w:r w:rsidR="002169CE">
        <w:t xml:space="preserve">Direttore: </w:t>
      </w:r>
      <w:r w:rsidR="002169CE" w:rsidRPr="002169CE">
        <w:t>Celestino Durando</w:t>
      </w:r>
      <w:r w:rsidR="002169CE">
        <w:t xml:space="preserve">. - </w:t>
      </w:r>
      <w:r w:rsidRPr="00161908">
        <w:t>TO00195681</w:t>
      </w:r>
    </w:p>
    <w:p w14:paraId="0731117F" w14:textId="172EA11E" w:rsidR="00161908" w:rsidRDefault="002169CE" w:rsidP="00161908">
      <w:pPr>
        <w:spacing w:after="0" w:line="240" w:lineRule="auto"/>
        <w:jc w:val="both"/>
      </w:pPr>
      <w:r>
        <w:t>Autore: Durando, Celestino</w:t>
      </w:r>
    </w:p>
    <w:p w14:paraId="413679E5" w14:textId="77777777" w:rsidR="002169CE" w:rsidRDefault="002169CE" w:rsidP="00161908">
      <w:pPr>
        <w:spacing w:after="0" w:line="240" w:lineRule="auto"/>
        <w:jc w:val="both"/>
      </w:pPr>
    </w:p>
    <w:p w14:paraId="5B887123" w14:textId="4A85B9AD" w:rsidR="00161908" w:rsidRDefault="00161908" w:rsidP="00161908">
      <w:pPr>
        <w:spacing w:after="0" w:line="240" w:lineRule="auto"/>
        <w:jc w:val="both"/>
      </w:pPr>
      <w:r w:rsidRPr="00161908">
        <w:t xml:space="preserve">Il </w:t>
      </w:r>
      <w:r>
        <w:t>*</w:t>
      </w:r>
      <w:r w:rsidRPr="00161908">
        <w:rPr>
          <w:b/>
          <w:bCs/>
        </w:rPr>
        <w:t>fucile</w:t>
      </w:r>
      <w:r w:rsidRPr="00161908">
        <w:t xml:space="preserve"> / a cura delle maestranze della Beretta. - A</w:t>
      </w:r>
      <w:r>
        <w:t>nno</w:t>
      </w:r>
      <w:r w:rsidRPr="00161908">
        <w:t xml:space="preserve"> 1, n. 1 (set</w:t>
      </w:r>
      <w:r>
        <w:t>tembre</w:t>
      </w:r>
      <w:r w:rsidRPr="00161908">
        <w:t xml:space="preserve"> 1955)-</w:t>
      </w:r>
      <w:r>
        <w:t>anno</w:t>
      </w:r>
      <w:r w:rsidRPr="00161908">
        <w:t xml:space="preserve"> 2, n.</w:t>
      </w:r>
      <w:r>
        <w:t xml:space="preserve"> </w:t>
      </w:r>
      <w:r w:rsidRPr="00161908">
        <w:t>1</w:t>
      </w:r>
      <w:r>
        <w:t xml:space="preserve"> </w:t>
      </w:r>
      <w:r w:rsidRPr="00161908">
        <w:t>(</w:t>
      </w:r>
      <w:proofErr w:type="spellStart"/>
      <w:r w:rsidRPr="00161908">
        <w:t>mar</w:t>
      </w:r>
      <w:r>
        <w:t>zp</w:t>
      </w:r>
      <w:proofErr w:type="spellEnd"/>
      <w:r>
        <w:t xml:space="preserve"> </w:t>
      </w:r>
      <w:r w:rsidRPr="00161908">
        <w:t>1956). - Gardone : [s. n.</w:t>
      </w:r>
      <w:r>
        <w:t>]</w:t>
      </w:r>
      <w:r w:rsidRPr="00161908">
        <w:t>, 1955-</w:t>
      </w:r>
      <w:r>
        <w:t>1956</w:t>
      </w:r>
      <w:r w:rsidRPr="00161908">
        <w:t xml:space="preserve">. </w:t>
      </w:r>
      <w:r>
        <w:t>–</w:t>
      </w:r>
      <w:r w:rsidRPr="00161908">
        <w:t xml:space="preserve"> </w:t>
      </w:r>
      <w:r>
        <w:t xml:space="preserve">2 </w:t>
      </w:r>
      <w:r w:rsidRPr="00161908">
        <w:t>v</w:t>
      </w:r>
      <w:r>
        <w:t>olumi</w:t>
      </w:r>
      <w:r w:rsidRPr="00161908">
        <w:t xml:space="preserve"> ; 35 cm. </w:t>
      </w:r>
      <w:r>
        <w:t>((</w:t>
      </w:r>
      <w:r w:rsidRPr="00161908">
        <w:t>Periodicità non determinata. - Precede numero unico (dic</w:t>
      </w:r>
      <w:r>
        <w:t>embre</w:t>
      </w:r>
      <w:r w:rsidRPr="00161908">
        <w:t xml:space="preserve"> 1954).</w:t>
      </w:r>
      <w:r>
        <w:t xml:space="preserve"> - </w:t>
      </w:r>
      <w:r w:rsidRPr="00161908">
        <w:t>CFI0413788</w:t>
      </w:r>
    </w:p>
    <w:p w14:paraId="5A0D0A0E" w14:textId="3022585E" w:rsidR="00161908" w:rsidRDefault="00161908" w:rsidP="00161908">
      <w:pPr>
        <w:spacing w:after="0" w:line="240" w:lineRule="auto"/>
        <w:jc w:val="both"/>
      </w:pPr>
      <w:r w:rsidRPr="00161908">
        <w:t xml:space="preserve">La </w:t>
      </w:r>
      <w:r>
        <w:t>*</w:t>
      </w:r>
      <w:proofErr w:type="spellStart"/>
      <w:r w:rsidRPr="00161908">
        <w:rPr>
          <w:b/>
          <w:bCs/>
        </w:rPr>
        <w:t>rasega</w:t>
      </w:r>
      <w:proofErr w:type="spellEnd"/>
      <w:r w:rsidRPr="00161908">
        <w:t xml:space="preserve"> : organo dei lavoratori della T.L.M. di Villa. - A</w:t>
      </w:r>
      <w:r>
        <w:t>nno</w:t>
      </w:r>
      <w:r w:rsidRPr="00161908">
        <w:t xml:space="preserve"> 1, n. 1 (mag</w:t>
      </w:r>
      <w:r>
        <w:t>gio</w:t>
      </w:r>
      <w:r w:rsidRPr="00161908">
        <w:t xml:space="preserve"> 1956)-</w:t>
      </w:r>
      <w:r>
        <w:t xml:space="preserve">    </w:t>
      </w:r>
      <w:r w:rsidRPr="00161908">
        <w:t xml:space="preserve">. - Villa Carcina : </w:t>
      </w:r>
      <w:r>
        <w:t>[</w:t>
      </w:r>
      <w:r w:rsidRPr="00161908">
        <w:t>s.n.</w:t>
      </w:r>
      <w:r>
        <w:t>]</w:t>
      </w:r>
      <w:r w:rsidRPr="00161908">
        <w:t xml:space="preserve">, 1956. </w:t>
      </w:r>
      <w:r>
        <w:t>–</w:t>
      </w:r>
      <w:r w:rsidRPr="00161908">
        <w:t xml:space="preserve"> </w:t>
      </w:r>
      <w:r>
        <w:t xml:space="preserve">1 </w:t>
      </w:r>
      <w:r w:rsidRPr="00161908">
        <w:t>v</w:t>
      </w:r>
      <w:r>
        <w:t>olume</w:t>
      </w:r>
      <w:r w:rsidRPr="00161908">
        <w:t xml:space="preserve">. </w:t>
      </w:r>
      <w:r>
        <w:t>((</w:t>
      </w:r>
      <w:r w:rsidRPr="00161908">
        <w:t>Periodicità non determinata.</w:t>
      </w:r>
      <w:r>
        <w:t xml:space="preserve"> - </w:t>
      </w:r>
      <w:r w:rsidRPr="00161908">
        <w:t>CFI0420183</w:t>
      </w:r>
    </w:p>
    <w:p w14:paraId="46AA2162" w14:textId="1ADAECB9" w:rsidR="00161908" w:rsidRDefault="00161908" w:rsidP="00161908">
      <w:pPr>
        <w:spacing w:after="0" w:line="240" w:lineRule="auto"/>
        <w:jc w:val="both"/>
      </w:pPr>
      <w:r>
        <w:t>Supplemento a: Il *fucile</w:t>
      </w:r>
    </w:p>
    <w:p w14:paraId="614E5E62" w14:textId="685C3E61" w:rsidR="002F7C48" w:rsidRDefault="0058387C" w:rsidP="00161908">
      <w:pPr>
        <w:spacing w:after="0" w:line="240" w:lineRule="auto"/>
        <w:jc w:val="both"/>
      </w:pPr>
      <w:r>
        <w:t xml:space="preserve">Autore: </w:t>
      </w:r>
      <w:r w:rsidRPr="0058387C">
        <w:t>Trafilerie e laminatoi di metalli</w:t>
      </w:r>
      <w:r>
        <w:t xml:space="preserve"> &lt;Villa Carcina&gt;</w:t>
      </w:r>
    </w:p>
    <w:p w14:paraId="5D7A732B" w14:textId="77777777" w:rsidR="0058387C" w:rsidRDefault="0058387C" w:rsidP="00161908">
      <w:pPr>
        <w:spacing w:after="0" w:line="240" w:lineRule="auto"/>
        <w:jc w:val="both"/>
      </w:pPr>
    </w:p>
    <w:p w14:paraId="6E3735A9" w14:textId="6DB22ED1" w:rsidR="002F7C48" w:rsidRDefault="002F7C48" w:rsidP="00161908">
      <w:pPr>
        <w:spacing w:after="0" w:line="240" w:lineRule="auto"/>
        <w:jc w:val="both"/>
      </w:pPr>
      <w:r>
        <w:t xml:space="preserve">Soggetto: Caccia – </w:t>
      </w:r>
      <w:r w:rsidR="0058387C">
        <w:t>Periodici</w:t>
      </w:r>
      <w:r>
        <w:t xml:space="preserve">; Fucili – </w:t>
      </w:r>
      <w:r w:rsidR="0058387C">
        <w:t>Periodici</w:t>
      </w:r>
    </w:p>
    <w:p w14:paraId="55D16C93" w14:textId="77777777" w:rsidR="00161908" w:rsidRDefault="00161908" w:rsidP="00161908">
      <w:pPr>
        <w:spacing w:after="0" w:line="240" w:lineRule="auto"/>
        <w:jc w:val="both"/>
      </w:pPr>
    </w:p>
    <w:p w14:paraId="36E43E9A" w14:textId="25D6C3DB" w:rsidR="00161908" w:rsidRPr="00161908" w:rsidRDefault="00161908" w:rsidP="00161908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161908">
        <w:rPr>
          <w:b/>
          <w:bCs/>
          <w:color w:val="C00000"/>
          <w:sz w:val="44"/>
          <w:szCs w:val="44"/>
        </w:rPr>
        <w:t>Informazioni storico-bibliografiche</w:t>
      </w:r>
    </w:p>
    <w:p w14:paraId="7E6CC59C" w14:textId="7B4C52D3" w:rsidR="00161908" w:rsidRDefault="00161908" w:rsidP="00161908">
      <w:pPr>
        <w:spacing w:after="0" w:line="240" w:lineRule="auto"/>
        <w:jc w:val="both"/>
      </w:pPr>
      <w:r w:rsidRPr="00161908">
        <w:t xml:space="preserve">Il </w:t>
      </w:r>
      <w:r w:rsidRPr="00161908">
        <w:rPr>
          <w:b/>
          <w:bCs/>
        </w:rPr>
        <w:t>fucile ad ago Chassepot</w:t>
      </w:r>
      <w:r w:rsidRPr="00161908">
        <w:t xml:space="preserve"> (Modello 1866) fu un'arma da fuoco a retrocarica dell'esercito francese, tristemente famosa in Italia per la sua esaltazione sulla stampa dell'epoca dopo la </w:t>
      </w:r>
      <w:r w:rsidRPr="00161908">
        <w:rPr>
          <w:b/>
          <w:bCs/>
        </w:rPr>
        <w:t>battaglia di Mentana</w:t>
      </w:r>
      <w:r w:rsidRPr="00161908">
        <w:t xml:space="preserve"> (1867).</w:t>
      </w:r>
    </w:p>
    <w:p w14:paraId="71B92166" w14:textId="34A6D7E2" w:rsidR="002F7C48" w:rsidRDefault="002F7C48" w:rsidP="00161908">
      <w:pPr>
        <w:spacing w:after="0" w:line="240" w:lineRule="auto"/>
        <w:jc w:val="both"/>
      </w:pPr>
      <w:r w:rsidRPr="002F7C48">
        <w:rPr>
          <w:b/>
          <w:bCs/>
        </w:rPr>
        <w:t>L'efficacia bellica:</w:t>
      </w:r>
      <w:r w:rsidRPr="002F7C48">
        <w:t xml:space="preserve"> Nella battaglia di Mentana, le truppe franco-pontificie sconfissero i garibaldini anche grazie alla superiorità balistica del fucile Chassepot, capace di unire una notevole gittata a una rapida cadenza di tiro (circa 12 colpi al minuto)</w:t>
      </w:r>
    </w:p>
    <w:p w14:paraId="638CD7D8" w14:textId="50C0F88B" w:rsidR="00161908" w:rsidRDefault="00161908" w:rsidP="00161908">
      <w:pPr>
        <w:spacing w:after="0" w:line="240" w:lineRule="auto"/>
        <w:jc w:val="both"/>
      </w:pPr>
      <w:r w:rsidRPr="00161908">
        <w:t xml:space="preserve"> </w:t>
      </w:r>
    </w:p>
    <w:sectPr w:rsidR="0016190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4119"/>
    <w:rsid w:val="00161908"/>
    <w:rsid w:val="002169CE"/>
    <w:rsid w:val="002F7C48"/>
    <w:rsid w:val="0031062F"/>
    <w:rsid w:val="003605E3"/>
    <w:rsid w:val="00375F4B"/>
    <w:rsid w:val="003811E4"/>
    <w:rsid w:val="003909ED"/>
    <w:rsid w:val="0058387C"/>
    <w:rsid w:val="00653982"/>
    <w:rsid w:val="00894537"/>
    <w:rsid w:val="00954119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F1787"/>
  <w15:chartTrackingRefBased/>
  <w15:docId w15:val="{87AD98B4-9DB0-4458-8825-71B4A5D8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908"/>
  </w:style>
  <w:style w:type="paragraph" w:styleId="Titolo1">
    <w:name w:val="heading 1"/>
    <w:basedOn w:val="Normale"/>
    <w:next w:val="Normale"/>
    <w:link w:val="Titolo1Carattere"/>
    <w:uiPriority w:val="9"/>
    <w:qFormat/>
    <w:rsid w:val="00954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4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411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4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411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4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4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4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4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411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41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411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411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411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41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41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41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41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4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4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41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4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41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41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41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411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411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411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411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6190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1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2026-09-22T04:36:00Z</dcterms:created>
  <dcterms:modified xsi:type="dcterms:W3CDTF">2026-09-22T05:23:00Z</dcterms:modified>
</cp:coreProperties>
</file>