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9C6992" w14:textId="1DAB2DAE" w:rsidR="00573C9D" w:rsidRPr="00751EA4" w:rsidRDefault="00573C9D" w:rsidP="00E31493">
      <w:pPr>
        <w:spacing w:after="0" w:line="240" w:lineRule="auto"/>
        <w:jc w:val="both"/>
        <w:rPr>
          <w:rFonts w:cstheme="minorHAnsi"/>
          <w:bCs/>
          <w:i/>
          <w:iCs/>
          <w:sz w:val="16"/>
          <w:szCs w:val="16"/>
        </w:rPr>
      </w:pPr>
      <w:r>
        <w:rPr>
          <w:rFonts w:cstheme="minorHAnsi"/>
          <w:b/>
          <w:color w:val="C00000"/>
          <w:sz w:val="44"/>
          <w:szCs w:val="44"/>
        </w:rPr>
        <w:t>XU201</w:t>
      </w:r>
      <w:r>
        <w:rPr>
          <w:rFonts w:cstheme="minorHAnsi"/>
          <w:b/>
          <w:color w:val="C00000"/>
          <w:sz w:val="44"/>
          <w:szCs w:val="44"/>
        </w:rPr>
        <w:t>4</w:t>
      </w:r>
      <w:r w:rsidRPr="00751EA4">
        <w:rPr>
          <w:rFonts w:cstheme="minorHAnsi"/>
          <w:bCs/>
          <w:i/>
          <w:iCs/>
        </w:rPr>
        <w:tab/>
      </w:r>
      <w:r w:rsidRPr="00751EA4">
        <w:rPr>
          <w:rFonts w:cstheme="minorHAnsi"/>
          <w:bCs/>
          <w:i/>
          <w:iCs/>
          <w:sz w:val="16"/>
          <w:szCs w:val="16"/>
        </w:rPr>
        <w:tab/>
      </w:r>
      <w:r w:rsidRPr="00751EA4">
        <w:rPr>
          <w:rFonts w:cstheme="minorHAnsi"/>
          <w:bCs/>
          <w:i/>
          <w:iCs/>
          <w:sz w:val="16"/>
          <w:szCs w:val="16"/>
        </w:rPr>
        <w:tab/>
      </w:r>
      <w:r w:rsidRPr="00751EA4">
        <w:rPr>
          <w:rFonts w:cstheme="minorHAnsi"/>
          <w:bCs/>
          <w:i/>
          <w:iCs/>
          <w:sz w:val="16"/>
          <w:szCs w:val="16"/>
        </w:rPr>
        <w:tab/>
      </w:r>
      <w:r w:rsidRPr="00751EA4">
        <w:rPr>
          <w:rFonts w:cstheme="minorHAnsi"/>
          <w:bCs/>
          <w:i/>
          <w:iCs/>
          <w:sz w:val="16"/>
          <w:szCs w:val="16"/>
        </w:rPr>
        <w:tab/>
      </w:r>
      <w:r w:rsidRPr="00751EA4">
        <w:rPr>
          <w:rFonts w:cstheme="minorHAnsi"/>
          <w:bCs/>
          <w:i/>
          <w:iCs/>
          <w:sz w:val="16"/>
          <w:szCs w:val="16"/>
        </w:rPr>
        <w:tab/>
      </w:r>
      <w:r w:rsidRPr="00751EA4">
        <w:rPr>
          <w:rFonts w:cstheme="minorHAnsi"/>
          <w:bCs/>
          <w:i/>
          <w:iCs/>
          <w:sz w:val="16"/>
          <w:szCs w:val="16"/>
        </w:rPr>
        <w:tab/>
      </w:r>
      <w:r w:rsidRPr="00751EA4">
        <w:rPr>
          <w:rFonts w:cstheme="minorHAnsi"/>
          <w:bCs/>
          <w:i/>
          <w:iCs/>
          <w:sz w:val="16"/>
          <w:szCs w:val="16"/>
        </w:rPr>
        <w:tab/>
        <w:t xml:space="preserve">scheda creata il 30 </w:t>
      </w:r>
      <w:r>
        <w:rPr>
          <w:rFonts w:cstheme="minorHAnsi"/>
          <w:bCs/>
          <w:i/>
          <w:iCs/>
          <w:sz w:val="16"/>
          <w:szCs w:val="16"/>
        </w:rPr>
        <w:t>settembre 2026</w:t>
      </w:r>
    </w:p>
    <w:p w14:paraId="258AFCE1" w14:textId="77777777" w:rsidR="00573C9D" w:rsidRPr="00B46409" w:rsidRDefault="00573C9D" w:rsidP="00E31493">
      <w:pPr>
        <w:spacing w:after="0" w:line="240" w:lineRule="auto"/>
        <w:jc w:val="both"/>
        <w:rPr>
          <w:rFonts w:cstheme="minorHAnsi"/>
          <w:b/>
          <w:color w:val="C00000"/>
          <w:sz w:val="44"/>
          <w:szCs w:val="44"/>
        </w:rPr>
      </w:pPr>
      <w:r w:rsidRPr="00B46409">
        <w:rPr>
          <w:rFonts w:cstheme="minorHAnsi"/>
          <w:b/>
          <w:color w:val="C00000"/>
          <w:sz w:val="44"/>
          <w:szCs w:val="44"/>
        </w:rPr>
        <w:t xml:space="preserve">Descrizione </w:t>
      </w:r>
      <w:r>
        <w:rPr>
          <w:rFonts w:cstheme="minorHAnsi"/>
          <w:b/>
          <w:color w:val="C00000"/>
          <w:sz w:val="44"/>
          <w:szCs w:val="44"/>
        </w:rPr>
        <w:t>storico-</w:t>
      </w:r>
      <w:r w:rsidRPr="00B46409">
        <w:rPr>
          <w:rFonts w:cstheme="minorHAnsi"/>
          <w:b/>
          <w:color w:val="C00000"/>
          <w:sz w:val="44"/>
          <w:szCs w:val="44"/>
        </w:rPr>
        <w:t>bibliografica</w:t>
      </w:r>
    </w:p>
    <w:p w14:paraId="76843890" w14:textId="73497033" w:rsidR="0031062F" w:rsidRPr="00E31493" w:rsidRDefault="00573C9D" w:rsidP="00E31493">
      <w:pPr>
        <w:spacing w:after="0" w:line="240" w:lineRule="auto"/>
        <w:jc w:val="both"/>
        <w:rPr>
          <w:sz w:val="26"/>
          <w:szCs w:val="26"/>
        </w:rPr>
      </w:pPr>
      <w:r w:rsidRPr="00E31493">
        <w:rPr>
          <w:sz w:val="26"/>
          <w:szCs w:val="26"/>
        </w:rPr>
        <w:t>*</w:t>
      </w:r>
      <w:r w:rsidRPr="00E31493">
        <w:rPr>
          <w:b/>
          <w:bCs/>
          <w:sz w:val="26"/>
          <w:szCs w:val="26"/>
        </w:rPr>
        <w:t>Lunario per il popolo di Capodistria</w:t>
      </w:r>
      <w:r w:rsidRPr="00E31493">
        <w:rPr>
          <w:sz w:val="26"/>
          <w:szCs w:val="26"/>
        </w:rPr>
        <w:t>. - [Anno 1 (</w:t>
      </w:r>
      <w:proofErr w:type="gramStart"/>
      <w:r w:rsidRPr="00E31493">
        <w:rPr>
          <w:sz w:val="26"/>
          <w:szCs w:val="26"/>
        </w:rPr>
        <w:t>1868)-</w:t>
      </w:r>
      <w:proofErr w:type="gramEnd"/>
      <w:r w:rsidRPr="00E31493">
        <w:rPr>
          <w:sz w:val="26"/>
          <w:szCs w:val="26"/>
        </w:rPr>
        <w:t>anno 3 (1870)</w:t>
      </w:r>
      <w:r w:rsidRPr="00E31493">
        <w:rPr>
          <w:sz w:val="26"/>
          <w:szCs w:val="26"/>
        </w:rPr>
        <w:t xml:space="preserve">]. - </w:t>
      </w:r>
      <w:proofErr w:type="gramStart"/>
      <w:r w:rsidRPr="00E31493">
        <w:rPr>
          <w:sz w:val="26"/>
          <w:szCs w:val="26"/>
        </w:rPr>
        <w:t>Trieste :</w:t>
      </w:r>
      <w:proofErr w:type="gramEnd"/>
      <w:r w:rsidRPr="00E31493">
        <w:rPr>
          <w:sz w:val="26"/>
          <w:szCs w:val="26"/>
        </w:rPr>
        <w:t xml:space="preserve"> Giuseppe Tondelli, [1868-1870]</w:t>
      </w:r>
      <w:r w:rsidRPr="00E31493">
        <w:rPr>
          <w:sz w:val="26"/>
          <w:szCs w:val="26"/>
        </w:rPr>
        <w:t xml:space="preserve">. </w:t>
      </w:r>
      <w:r w:rsidRPr="00E31493">
        <w:rPr>
          <w:sz w:val="26"/>
          <w:szCs w:val="26"/>
        </w:rPr>
        <w:t>–</w:t>
      </w:r>
      <w:r w:rsidRPr="00E31493">
        <w:rPr>
          <w:sz w:val="26"/>
          <w:szCs w:val="26"/>
        </w:rPr>
        <w:t xml:space="preserve"> </w:t>
      </w:r>
      <w:r w:rsidRPr="00E31493">
        <w:rPr>
          <w:sz w:val="26"/>
          <w:szCs w:val="26"/>
        </w:rPr>
        <w:t xml:space="preserve">3 </w:t>
      </w:r>
      <w:proofErr w:type="gramStart"/>
      <w:r w:rsidRPr="00E31493">
        <w:rPr>
          <w:sz w:val="26"/>
          <w:szCs w:val="26"/>
        </w:rPr>
        <w:t>v</w:t>
      </w:r>
      <w:r w:rsidRPr="00E31493">
        <w:rPr>
          <w:sz w:val="26"/>
          <w:szCs w:val="26"/>
        </w:rPr>
        <w:t>olumi</w:t>
      </w:r>
      <w:r w:rsidRPr="00E31493">
        <w:rPr>
          <w:sz w:val="26"/>
          <w:szCs w:val="26"/>
        </w:rPr>
        <w:t xml:space="preserve"> ;</w:t>
      </w:r>
      <w:proofErr w:type="gramEnd"/>
      <w:r w:rsidRPr="00E31493">
        <w:rPr>
          <w:sz w:val="26"/>
          <w:szCs w:val="26"/>
        </w:rPr>
        <w:t xml:space="preserve"> 15 cm. </w:t>
      </w:r>
      <w:r w:rsidRPr="00E31493">
        <w:rPr>
          <w:sz w:val="26"/>
          <w:szCs w:val="26"/>
        </w:rPr>
        <w:t xml:space="preserve">((Annuale. </w:t>
      </w:r>
      <w:r w:rsidRPr="00E31493">
        <w:rPr>
          <w:sz w:val="26"/>
          <w:szCs w:val="26"/>
        </w:rPr>
        <w:t>- Descrizione basata su: Anno 2 (1869). - L'editore varia</w:t>
      </w:r>
      <w:r w:rsidRPr="00E31493">
        <w:rPr>
          <w:sz w:val="26"/>
          <w:szCs w:val="26"/>
        </w:rPr>
        <w:t xml:space="preserve">: </w:t>
      </w:r>
      <w:r w:rsidRPr="00E31493">
        <w:rPr>
          <w:sz w:val="26"/>
          <w:szCs w:val="26"/>
        </w:rPr>
        <w:t>L. Hermanstorfer</w:t>
      </w:r>
      <w:r w:rsidRPr="00E31493">
        <w:rPr>
          <w:sz w:val="26"/>
          <w:szCs w:val="26"/>
        </w:rPr>
        <w:t xml:space="preserve">. - </w:t>
      </w:r>
      <w:r w:rsidRPr="00E31493">
        <w:rPr>
          <w:sz w:val="26"/>
          <w:szCs w:val="26"/>
        </w:rPr>
        <w:t>TSA1277466</w:t>
      </w:r>
    </w:p>
    <w:p w14:paraId="29B15DCF" w14:textId="3211ADBD" w:rsidR="00573C9D" w:rsidRPr="00E31493" w:rsidRDefault="00573C9D" w:rsidP="00E31493">
      <w:pPr>
        <w:spacing w:after="0" w:line="240" w:lineRule="auto"/>
        <w:jc w:val="both"/>
        <w:rPr>
          <w:sz w:val="26"/>
          <w:szCs w:val="26"/>
        </w:rPr>
      </w:pPr>
      <w:r w:rsidRPr="00E31493">
        <w:rPr>
          <w:sz w:val="26"/>
          <w:szCs w:val="26"/>
        </w:rPr>
        <w:t>Variante del titolo: *</w:t>
      </w:r>
      <w:r w:rsidRPr="00E31493">
        <w:rPr>
          <w:sz w:val="26"/>
          <w:szCs w:val="26"/>
        </w:rPr>
        <w:t xml:space="preserve">Lunario </w:t>
      </w:r>
      <w:proofErr w:type="gramStart"/>
      <w:r w:rsidRPr="00E31493">
        <w:rPr>
          <w:sz w:val="26"/>
          <w:szCs w:val="26"/>
        </w:rPr>
        <w:t>pel</w:t>
      </w:r>
      <w:proofErr w:type="gramEnd"/>
      <w:r w:rsidRPr="00E31493">
        <w:rPr>
          <w:sz w:val="26"/>
          <w:szCs w:val="26"/>
        </w:rPr>
        <w:t xml:space="preserve"> popolo di Capodistria</w:t>
      </w:r>
    </w:p>
    <w:p w14:paraId="6F6A5E0B" w14:textId="60D255AB" w:rsidR="0015399B" w:rsidRPr="00E31493" w:rsidRDefault="0015399B" w:rsidP="00E31493">
      <w:pPr>
        <w:spacing w:after="0" w:line="240" w:lineRule="auto"/>
        <w:jc w:val="both"/>
        <w:rPr>
          <w:sz w:val="26"/>
          <w:szCs w:val="26"/>
        </w:rPr>
      </w:pPr>
      <w:r w:rsidRPr="00E31493">
        <w:rPr>
          <w:sz w:val="26"/>
          <w:szCs w:val="26"/>
        </w:rPr>
        <w:t>Soggetto: Lunari – Capodistria – 1868-1870</w:t>
      </w:r>
    </w:p>
    <w:p w14:paraId="378B3077" w14:textId="77777777" w:rsidR="00E31493" w:rsidRPr="00E31493" w:rsidRDefault="00E31493" w:rsidP="00E31493">
      <w:pPr>
        <w:spacing w:after="0" w:line="240" w:lineRule="auto"/>
        <w:jc w:val="both"/>
        <w:rPr>
          <w:sz w:val="26"/>
          <w:szCs w:val="26"/>
        </w:rPr>
      </w:pPr>
    </w:p>
    <w:p w14:paraId="0EE48D16" w14:textId="201743A7" w:rsidR="00722417" w:rsidRPr="00E31493" w:rsidRDefault="00722417" w:rsidP="00E31493">
      <w:pPr>
        <w:spacing w:after="0" w:line="240" w:lineRule="auto"/>
        <w:jc w:val="both"/>
        <w:rPr>
          <w:sz w:val="26"/>
          <w:szCs w:val="26"/>
        </w:rPr>
      </w:pPr>
      <w:r w:rsidRPr="00E31493">
        <w:rPr>
          <w:sz w:val="26"/>
          <w:szCs w:val="26"/>
        </w:rPr>
        <w:t>*</w:t>
      </w:r>
      <w:r w:rsidRPr="00E31493">
        <w:rPr>
          <w:b/>
          <w:bCs/>
          <w:sz w:val="26"/>
          <w:szCs w:val="26"/>
        </w:rPr>
        <w:t xml:space="preserve">Magazzino di letteratura medica estera ed </w:t>
      </w:r>
      <w:proofErr w:type="gramStart"/>
      <w:r w:rsidRPr="00E31493">
        <w:rPr>
          <w:b/>
          <w:bCs/>
          <w:sz w:val="26"/>
          <w:szCs w:val="26"/>
        </w:rPr>
        <w:t>italiana</w:t>
      </w:r>
      <w:r w:rsidRPr="00E31493">
        <w:rPr>
          <w:sz w:val="26"/>
          <w:szCs w:val="26"/>
        </w:rPr>
        <w:t xml:space="preserve"> :</w:t>
      </w:r>
      <w:proofErr w:type="gramEnd"/>
      <w:r w:rsidRPr="00E31493">
        <w:rPr>
          <w:sz w:val="26"/>
          <w:szCs w:val="26"/>
        </w:rPr>
        <w:t xml:space="preserve"> bollettino ebdomadario dei progressi e delle nuove scoperte sul campo della medicina e chirurgia. </w:t>
      </w:r>
      <w:r w:rsidRPr="00E31493">
        <w:rPr>
          <w:sz w:val="26"/>
          <w:szCs w:val="26"/>
        </w:rPr>
        <w:t>–</w:t>
      </w:r>
      <w:r w:rsidRPr="00E31493">
        <w:rPr>
          <w:sz w:val="26"/>
          <w:szCs w:val="26"/>
        </w:rPr>
        <w:t xml:space="preserve"> </w:t>
      </w:r>
      <w:r w:rsidRPr="00E31493">
        <w:rPr>
          <w:sz w:val="26"/>
          <w:szCs w:val="26"/>
        </w:rPr>
        <w:t xml:space="preserve">Anno </w:t>
      </w:r>
      <w:r w:rsidRPr="00E31493">
        <w:rPr>
          <w:sz w:val="26"/>
          <w:szCs w:val="26"/>
        </w:rPr>
        <w:t>1, n.</w:t>
      </w:r>
      <w:r w:rsidRPr="00E31493">
        <w:rPr>
          <w:sz w:val="26"/>
          <w:szCs w:val="26"/>
        </w:rPr>
        <w:t xml:space="preserve"> </w:t>
      </w:r>
      <w:r w:rsidRPr="00E31493">
        <w:rPr>
          <w:sz w:val="26"/>
          <w:szCs w:val="26"/>
        </w:rPr>
        <w:t xml:space="preserve">1 (27 febbraio </w:t>
      </w:r>
      <w:proofErr w:type="gramStart"/>
      <w:r w:rsidRPr="00E31493">
        <w:rPr>
          <w:sz w:val="26"/>
          <w:szCs w:val="26"/>
        </w:rPr>
        <w:t>1868)-</w:t>
      </w:r>
      <w:proofErr w:type="gramEnd"/>
      <w:r w:rsidRPr="00E31493">
        <w:rPr>
          <w:sz w:val="26"/>
          <w:szCs w:val="26"/>
        </w:rPr>
        <w:t xml:space="preserve">anno 1, </w:t>
      </w:r>
      <w:r w:rsidRPr="00E31493">
        <w:rPr>
          <w:sz w:val="26"/>
          <w:szCs w:val="26"/>
        </w:rPr>
        <w:t>n.</w:t>
      </w:r>
      <w:r w:rsidRPr="00E31493">
        <w:rPr>
          <w:sz w:val="26"/>
          <w:szCs w:val="26"/>
        </w:rPr>
        <w:t xml:space="preserve"> </w:t>
      </w:r>
      <w:r w:rsidRPr="00E31493">
        <w:rPr>
          <w:sz w:val="26"/>
          <w:szCs w:val="26"/>
        </w:rPr>
        <w:t>23 (20 novembre 1868)</w:t>
      </w:r>
      <w:r w:rsidRPr="00E31493">
        <w:rPr>
          <w:sz w:val="26"/>
          <w:szCs w:val="26"/>
        </w:rPr>
        <w:t>. -</w:t>
      </w:r>
      <w:r w:rsidRPr="00E31493">
        <w:rPr>
          <w:sz w:val="26"/>
          <w:szCs w:val="26"/>
        </w:rPr>
        <w:t xml:space="preserve"> </w:t>
      </w:r>
      <w:proofErr w:type="gramStart"/>
      <w:r w:rsidRPr="00E31493">
        <w:rPr>
          <w:sz w:val="26"/>
          <w:szCs w:val="26"/>
        </w:rPr>
        <w:t>Napoli :</w:t>
      </w:r>
      <w:proofErr w:type="gramEnd"/>
      <w:r w:rsidRPr="00E31493">
        <w:rPr>
          <w:sz w:val="26"/>
          <w:szCs w:val="26"/>
        </w:rPr>
        <w:t xml:space="preserve"> Stamp. dell'industria, 1868. </w:t>
      </w:r>
      <w:r w:rsidRPr="00E31493">
        <w:rPr>
          <w:sz w:val="26"/>
          <w:szCs w:val="26"/>
        </w:rPr>
        <w:t>–</w:t>
      </w:r>
      <w:r w:rsidRPr="00E31493">
        <w:rPr>
          <w:sz w:val="26"/>
          <w:szCs w:val="26"/>
        </w:rPr>
        <w:t xml:space="preserve"> </w:t>
      </w:r>
      <w:r w:rsidRPr="00E31493">
        <w:rPr>
          <w:sz w:val="26"/>
          <w:szCs w:val="26"/>
        </w:rPr>
        <w:t xml:space="preserve">1 </w:t>
      </w:r>
      <w:proofErr w:type="gramStart"/>
      <w:r w:rsidRPr="00E31493">
        <w:rPr>
          <w:sz w:val="26"/>
          <w:szCs w:val="26"/>
        </w:rPr>
        <w:t>v</w:t>
      </w:r>
      <w:r w:rsidRPr="00E31493">
        <w:rPr>
          <w:sz w:val="26"/>
          <w:szCs w:val="26"/>
        </w:rPr>
        <w:t>olume</w:t>
      </w:r>
      <w:r w:rsidRPr="00E31493">
        <w:rPr>
          <w:sz w:val="26"/>
          <w:szCs w:val="26"/>
        </w:rPr>
        <w:t xml:space="preserve"> ;</w:t>
      </w:r>
      <w:proofErr w:type="gramEnd"/>
      <w:r w:rsidRPr="00E31493">
        <w:rPr>
          <w:sz w:val="26"/>
          <w:szCs w:val="26"/>
        </w:rPr>
        <w:t xml:space="preserve"> 26 cm. </w:t>
      </w:r>
      <w:r w:rsidRPr="00E31493">
        <w:rPr>
          <w:sz w:val="26"/>
          <w:szCs w:val="26"/>
        </w:rPr>
        <w:t>((</w:t>
      </w:r>
      <w:r w:rsidRPr="00E31493">
        <w:rPr>
          <w:sz w:val="26"/>
          <w:szCs w:val="26"/>
        </w:rPr>
        <w:t>Descrizione basata su: a</w:t>
      </w:r>
      <w:r w:rsidRPr="00E31493">
        <w:rPr>
          <w:sz w:val="26"/>
          <w:szCs w:val="26"/>
        </w:rPr>
        <w:t>nno</w:t>
      </w:r>
      <w:r w:rsidRPr="00E31493">
        <w:rPr>
          <w:sz w:val="26"/>
          <w:szCs w:val="26"/>
        </w:rPr>
        <w:t xml:space="preserve"> 1, n. 16 (9 luglio 1868)</w:t>
      </w:r>
      <w:r w:rsidRPr="00E31493">
        <w:rPr>
          <w:sz w:val="26"/>
          <w:szCs w:val="26"/>
        </w:rPr>
        <w:t xml:space="preserve">. - </w:t>
      </w:r>
      <w:r w:rsidRPr="00E31493">
        <w:rPr>
          <w:sz w:val="26"/>
          <w:szCs w:val="26"/>
        </w:rPr>
        <w:t>LO10719668</w:t>
      </w:r>
    </w:p>
    <w:p w14:paraId="73277047" w14:textId="68F62631" w:rsidR="00722417" w:rsidRPr="00E31493" w:rsidRDefault="00722417" w:rsidP="00E31493">
      <w:pPr>
        <w:spacing w:after="0" w:line="240" w:lineRule="auto"/>
        <w:jc w:val="both"/>
        <w:rPr>
          <w:sz w:val="26"/>
          <w:szCs w:val="26"/>
        </w:rPr>
      </w:pPr>
      <w:r w:rsidRPr="00E31493">
        <w:rPr>
          <w:sz w:val="26"/>
          <w:szCs w:val="26"/>
        </w:rPr>
        <w:t xml:space="preserve">Soggetto: Medicina </w:t>
      </w:r>
      <w:r w:rsidR="0015399B" w:rsidRPr="00E31493">
        <w:rPr>
          <w:sz w:val="26"/>
          <w:szCs w:val="26"/>
        </w:rPr>
        <w:t>–</w:t>
      </w:r>
      <w:r w:rsidRPr="00E31493">
        <w:rPr>
          <w:sz w:val="26"/>
          <w:szCs w:val="26"/>
        </w:rPr>
        <w:t xml:space="preserve"> 1868</w:t>
      </w:r>
    </w:p>
    <w:p w14:paraId="4F94F211" w14:textId="77777777" w:rsidR="00E31493" w:rsidRPr="00E31493" w:rsidRDefault="00E31493" w:rsidP="00E31493">
      <w:pPr>
        <w:spacing w:after="0" w:line="240" w:lineRule="auto"/>
        <w:jc w:val="both"/>
        <w:rPr>
          <w:sz w:val="26"/>
          <w:szCs w:val="26"/>
        </w:rPr>
      </w:pPr>
    </w:p>
    <w:p w14:paraId="277FBBBD" w14:textId="18611216" w:rsidR="0015399B" w:rsidRPr="00E31493" w:rsidRDefault="0015399B" w:rsidP="00E31493">
      <w:pPr>
        <w:spacing w:after="0" w:line="240" w:lineRule="auto"/>
        <w:jc w:val="both"/>
        <w:rPr>
          <w:sz w:val="26"/>
          <w:szCs w:val="26"/>
        </w:rPr>
      </w:pPr>
      <w:r w:rsidRPr="00E31493">
        <w:rPr>
          <w:sz w:val="26"/>
          <w:szCs w:val="26"/>
        </w:rPr>
        <w:t xml:space="preserve">La </w:t>
      </w:r>
      <w:r w:rsidRPr="00E31493">
        <w:rPr>
          <w:sz w:val="26"/>
          <w:szCs w:val="26"/>
        </w:rPr>
        <w:t>*</w:t>
      </w:r>
      <w:proofErr w:type="gramStart"/>
      <w:r w:rsidRPr="00E31493">
        <w:rPr>
          <w:b/>
          <w:bCs/>
          <w:sz w:val="26"/>
          <w:szCs w:val="26"/>
        </w:rPr>
        <w:t>mascherina</w:t>
      </w:r>
      <w:r w:rsidRPr="00E31493">
        <w:rPr>
          <w:sz w:val="26"/>
          <w:szCs w:val="26"/>
        </w:rPr>
        <w:t xml:space="preserve"> :</w:t>
      </w:r>
      <w:proofErr w:type="gramEnd"/>
      <w:r w:rsidRPr="00E31493">
        <w:rPr>
          <w:sz w:val="26"/>
          <w:szCs w:val="26"/>
        </w:rPr>
        <w:t xml:space="preserve"> giornale umoristico con caricature. - </w:t>
      </w:r>
      <w:r w:rsidRPr="00E31493">
        <w:rPr>
          <w:sz w:val="26"/>
          <w:szCs w:val="26"/>
        </w:rPr>
        <w:t>Anno</w:t>
      </w:r>
      <w:r w:rsidRPr="00E31493">
        <w:rPr>
          <w:sz w:val="26"/>
          <w:szCs w:val="26"/>
        </w:rPr>
        <w:t xml:space="preserve"> 1, n. </w:t>
      </w:r>
      <w:r w:rsidRPr="00E31493">
        <w:rPr>
          <w:sz w:val="26"/>
          <w:szCs w:val="26"/>
        </w:rPr>
        <w:t>1</w:t>
      </w:r>
      <w:r w:rsidRPr="00E31493">
        <w:rPr>
          <w:sz w:val="26"/>
          <w:szCs w:val="26"/>
        </w:rPr>
        <w:t xml:space="preserve"> (</w:t>
      </w:r>
      <w:r w:rsidRPr="00E31493">
        <w:rPr>
          <w:sz w:val="26"/>
          <w:szCs w:val="26"/>
        </w:rPr>
        <w:t>29 febbraio</w:t>
      </w:r>
      <w:r w:rsidRPr="00E31493">
        <w:rPr>
          <w:sz w:val="26"/>
          <w:szCs w:val="26"/>
        </w:rPr>
        <w:t xml:space="preserve"> </w:t>
      </w:r>
      <w:proofErr w:type="gramStart"/>
      <w:r w:rsidRPr="00E31493">
        <w:rPr>
          <w:sz w:val="26"/>
          <w:szCs w:val="26"/>
        </w:rPr>
        <w:t>1868)</w:t>
      </w:r>
      <w:r w:rsidRPr="00E31493">
        <w:rPr>
          <w:sz w:val="26"/>
          <w:szCs w:val="26"/>
        </w:rPr>
        <w:t>-</w:t>
      </w:r>
      <w:proofErr w:type="gramEnd"/>
      <w:r w:rsidRPr="00E31493">
        <w:rPr>
          <w:sz w:val="26"/>
          <w:szCs w:val="26"/>
        </w:rPr>
        <w:t>anno 1, n. 5 (28 marzo 1868)</w:t>
      </w:r>
      <w:r w:rsidRPr="00E31493">
        <w:rPr>
          <w:sz w:val="26"/>
          <w:szCs w:val="26"/>
        </w:rPr>
        <w:t xml:space="preserve">. </w:t>
      </w:r>
      <w:r w:rsidRPr="00E31493">
        <w:rPr>
          <w:sz w:val="26"/>
          <w:szCs w:val="26"/>
        </w:rPr>
        <w:t xml:space="preserve">- </w:t>
      </w:r>
      <w:r w:rsidRPr="00E31493">
        <w:rPr>
          <w:sz w:val="26"/>
          <w:szCs w:val="26"/>
        </w:rPr>
        <w:t>[Genova</w:t>
      </w:r>
      <w:proofErr w:type="gramStart"/>
      <w:r w:rsidRPr="00E31493">
        <w:rPr>
          <w:sz w:val="26"/>
          <w:szCs w:val="26"/>
        </w:rPr>
        <w:t>]</w:t>
      </w:r>
      <w:r w:rsidRPr="00E31493">
        <w:rPr>
          <w:sz w:val="26"/>
          <w:szCs w:val="26"/>
        </w:rPr>
        <w:t xml:space="preserve"> :</w:t>
      </w:r>
      <w:proofErr w:type="gramEnd"/>
      <w:r w:rsidRPr="00E31493">
        <w:rPr>
          <w:sz w:val="26"/>
          <w:szCs w:val="26"/>
        </w:rPr>
        <w:t xml:space="preserve"> Tip. A. Rocci</w:t>
      </w:r>
      <w:r w:rsidRPr="00E31493">
        <w:rPr>
          <w:sz w:val="26"/>
          <w:szCs w:val="26"/>
        </w:rPr>
        <w:t>, [1868]</w:t>
      </w:r>
      <w:r w:rsidRPr="00E31493">
        <w:rPr>
          <w:sz w:val="26"/>
          <w:szCs w:val="26"/>
        </w:rPr>
        <w:t xml:space="preserve">. </w:t>
      </w:r>
      <w:r w:rsidRPr="00E31493">
        <w:rPr>
          <w:sz w:val="26"/>
          <w:szCs w:val="26"/>
        </w:rPr>
        <w:t>–</w:t>
      </w:r>
      <w:r w:rsidRPr="00E31493">
        <w:rPr>
          <w:sz w:val="26"/>
          <w:szCs w:val="26"/>
        </w:rPr>
        <w:t xml:space="preserve"> </w:t>
      </w:r>
      <w:r w:rsidRPr="00E31493">
        <w:rPr>
          <w:sz w:val="26"/>
          <w:szCs w:val="26"/>
        </w:rPr>
        <w:t xml:space="preserve">1 </w:t>
      </w:r>
      <w:proofErr w:type="gramStart"/>
      <w:r w:rsidRPr="00E31493">
        <w:rPr>
          <w:sz w:val="26"/>
          <w:szCs w:val="26"/>
        </w:rPr>
        <w:t>v</w:t>
      </w:r>
      <w:r w:rsidRPr="00E31493">
        <w:rPr>
          <w:sz w:val="26"/>
          <w:szCs w:val="26"/>
        </w:rPr>
        <w:t>olume</w:t>
      </w:r>
      <w:r w:rsidRPr="00E31493">
        <w:rPr>
          <w:sz w:val="26"/>
          <w:szCs w:val="26"/>
        </w:rPr>
        <w:t xml:space="preserve"> :</w:t>
      </w:r>
      <w:proofErr w:type="gramEnd"/>
      <w:r w:rsidRPr="00E31493">
        <w:rPr>
          <w:sz w:val="26"/>
          <w:szCs w:val="26"/>
        </w:rPr>
        <w:t xml:space="preserve"> </w:t>
      </w:r>
      <w:proofErr w:type="gramStart"/>
      <w:r w:rsidRPr="00E31493">
        <w:rPr>
          <w:sz w:val="26"/>
          <w:szCs w:val="26"/>
        </w:rPr>
        <w:t>ill. ;</w:t>
      </w:r>
      <w:proofErr w:type="gramEnd"/>
      <w:r w:rsidRPr="00E31493">
        <w:rPr>
          <w:sz w:val="26"/>
          <w:szCs w:val="26"/>
        </w:rPr>
        <w:t xml:space="preserve"> 36 cm. </w:t>
      </w:r>
      <w:r w:rsidRPr="00E31493">
        <w:rPr>
          <w:sz w:val="26"/>
          <w:szCs w:val="26"/>
        </w:rPr>
        <w:t>((</w:t>
      </w:r>
      <w:r w:rsidRPr="00E31493">
        <w:rPr>
          <w:sz w:val="26"/>
          <w:szCs w:val="26"/>
        </w:rPr>
        <w:t>Settimanale. - Descrizione basata su: a</w:t>
      </w:r>
      <w:r w:rsidRPr="00E31493">
        <w:rPr>
          <w:sz w:val="26"/>
          <w:szCs w:val="26"/>
        </w:rPr>
        <w:t>nno</w:t>
      </w:r>
      <w:r w:rsidRPr="00E31493">
        <w:rPr>
          <w:sz w:val="26"/>
          <w:szCs w:val="26"/>
        </w:rPr>
        <w:t xml:space="preserve"> 1, n. 3 (14 mar</w:t>
      </w:r>
      <w:r w:rsidRPr="00E31493">
        <w:rPr>
          <w:sz w:val="26"/>
          <w:szCs w:val="26"/>
        </w:rPr>
        <w:t>zo</w:t>
      </w:r>
      <w:r w:rsidRPr="00E31493">
        <w:rPr>
          <w:sz w:val="26"/>
          <w:szCs w:val="26"/>
        </w:rPr>
        <w:t xml:space="preserve"> 1868).</w:t>
      </w:r>
      <w:r w:rsidRPr="00E31493">
        <w:rPr>
          <w:sz w:val="26"/>
          <w:szCs w:val="26"/>
        </w:rPr>
        <w:t xml:space="preserve"> - </w:t>
      </w:r>
      <w:r w:rsidRPr="00E31493">
        <w:rPr>
          <w:sz w:val="26"/>
          <w:szCs w:val="26"/>
        </w:rPr>
        <w:t>LO10764836</w:t>
      </w:r>
    </w:p>
    <w:p w14:paraId="1093A0DE" w14:textId="4CC16C35" w:rsidR="0015399B" w:rsidRPr="00E31493" w:rsidRDefault="0015399B" w:rsidP="00E31493">
      <w:pPr>
        <w:spacing w:after="0" w:line="240" w:lineRule="auto"/>
        <w:jc w:val="both"/>
        <w:rPr>
          <w:sz w:val="26"/>
          <w:szCs w:val="26"/>
        </w:rPr>
      </w:pPr>
      <w:r w:rsidRPr="00E31493">
        <w:rPr>
          <w:sz w:val="26"/>
          <w:szCs w:val="26"/>
        </w:rPr>
        <w:t xml:space="preserve">Soggetto: Periodici umoristici – Genova </w:t>
      </w:r>
      <w:r w:rsidR="00BF029E" w:rsidRPr="00E31493">
        <w:rPr>
          <w:sz w:val="26"/>
          <w:szCs w:val="26"/>
        </w:rPr>
        <w:t>–</w:t>
      </w:r>
      <w:r w:rsidRPr="00E31493">
        <w:rPr>
          <w:sz w:val="26"/>
          <w:szCs w:val="26"/>
        </w:rPr>
        <w:t xml:space="preserve"> 1868</w:t>
      </w:r>
      <w:r w:rsidR="00BF029E" w:rsidRPr="00E31493">
        <w:rPr>
          <w:sz w:val="26"/>
          <w:szCs w:val="26"/>
        </w:rPr>
        <w:t>; Satira – Genova – 1868</w:t>
      </w:r>
    </w:p>
    <w:p w14:paraId="17850DBA" w14:textId="57F63EFC" w:rsidR="00BF029E" w:rsidRPr="00E31493" w:rsidRDefault="00BF029E" w:rsidP="00E31493">
      <w:pPr>
        <w:spacing w:after="0" w:line="240" w:lineRule="auto"/>
        <w:jc w:val="both"/>
        <w:rPr>
          <w:sz w:val="26"/>
          <w:szCs w:val="26"/>
        </w:rPr>
      </w:pPr>
      <w:r w:rsidRPr="00E31493">
        <w:rPr>
          <w:sz w:val="26"/>
          <w:szCs w:val="26"/>
        </w:rPr>
        <w:drawing>
          <wp:inline distT="0" distB="0" distL="0" distR="0" wp14:anchorId="313EEC1E" wp14:editId="51B2CC65">
            <wp:extent cx="1980000" cy="2880000"/>
            <wp:effectExtent l="0" t="0" r="1270" b="0"/>
            <wp:docPr id="1560856135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0856135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980000" cy="28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31493">
        <w:rPr>
          <w:sz w:val="26"/>
          <w:szCs w:val="26"/>
        </w:rPr>
        <w:t xml:space="preserve"> </w:t>
      </w:r>
      <w:r w:rsidRPr="00E31493">
        <w:rPr>
          <w:noProof/>
          <w:sz w:val="26"/>
          <w:szCs w:val="26"/>
        </w:rPr>
        <w:drawing>
          <wp:inline distT="0" distB="0" distL="0" distR="0" wp14:anchorId="37A85161" wp14:editId="3B15E303">
            <wp:extent cx="1900800" cy="2880000"/>
            <wp:effectExtent l="0" t="0" r="4445" b="0"/>
            <wp:docPr id="892681515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0800" cy="288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E31493">
        <w:rPr>
          <w:noProof/>
          <w:sz w:val="26"/>
          <w:szCs w:val="26"/>
        </w:rPr>
        <w:drawing>
          <wp:inline distT="0" distB="0" distL="0" distR="0" wp14:anchorId="4D679186" wp14:editId="1E92F702">
            <wp:extent cx="1954800" cy="2880000"/>
            <wp:effectExtent l="0" t="0" r="7620" b="0"/>
            <wp:docPr id="350323890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4800" cy="288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23FF45E" w14:textId="0A1E94D7" w:rsidR="00BF029E" w:rsidRPr="00E31493" w:rsidRDefault="00BF029E" w:rsidP="00E31493">
      <w:pPr>
        <w:spacing w:after="0" w:line="240" w:lineRule="auto"/>
        <w:jc w:val="both"/>
        <w:rPr>
          <w:sz w:val="26"/>
          <w:szCs w:val="26"/>
        </w:rPr>
      </w:pPr>
      <w:proofErr w:type="spellStart"/>
      <w:r w:rsidRPr="00E31493">
        <w:rPr>
          <w:sz w:val="26"/>
          <w:szCs w:val="26"/>
        </w:rPr>
        <w:t>Les</w:t>
      </w:r>
      <w:proofErr w:type="spellEnd"/>
      <w:r w:rsidRPr="00E31493">
        <w:rPr>
          <w:sz w:val="26"/>
          <w:szCs w:val="26"/>
        </w:rPr>
        <w:t xml:space="preserve"> </w:t>
      </w:r>
      <w:r w:rsidRPr="00E31493">
        <w:rPr>
          <w:sz w:val="26"/>
          <w:szCs w:val="26"/>
        </w:rPr>
        <w:t>*</w:t>
      </w:r>
      <w:r w:rsidRPr="00E31493">
        <w:rPr>
          <w:b/>
          <w:bCs/>
          <w:sz w:val="26"/>
          <w:szCs w:val="26"/>
        </w:rPr>
        <w:t xml:space="preserve">matinées </w:t>
      </w:r>
      <w:proofErr w:type="spellStart"/>
      <w:proofErr w:type="gramStart"/>
      <w:r w:rsidRPr="00E31493">
        <w:rPr>
          <w:b/>
          <w:bCs/>
          <w:sz w:val="26"/>
          <w:szCs w:val="26"/>
        </w:rPr>
        <w:t>italiennes</w:t>
      </w:r>
      <w:proofErr w:type="spellEnd"/>
      <w:r w:rsidRPr="00E31493">
        <w:rPr>
          <w:sz w:val="26"/>
          <w:szCs w:val="26"/>
        </w:rPr>
        <w:t xml:space="preserve"> :</w:t>
      </w:r>
      <w:proofErr w:type="gramEnd"/>
      <w:r w:rsidRPr="00E31493">
        <w:rPr>
          <w:sz w:val="26"/>
          <w:szCs w:val="26"/>
        </w:rPr>
        <w:t xml:space="preserve"> </w:t>
      </w:r>
      <w:proofErr w:type="spellStart"/>
      <w:r w:rsidRPr="00E31493">
        <w:rPr>
          <w:sz w:val="26"/>
          <w:szCs w:val="26"/>
        </w:rPr>
        <w:t>revue</w:t>
      </w:r>
      <w:proofErr w:type="spellEnd"/>
      <w:r w:rsidRPr="00E31493">
        <w:rPr>
          <w:sz w:val="26"/>
          <w:szCs w:val="26"/>
        </w:rPr>
        <w:t xml:space="preserve"> </w:t>
      </w:r>
      <w:proofErr w:type="spellStart"/>
      <w:r w:rsidRPr="00E31493">
        <w:rPr>
          <w:sz w:val="26"/>
          <w:szCs w:val="26"/>
        </w:rPr>
        <w:t>anecdotique</w:t>
      </w:r>
      <w:proofErr w:type="spellEnd"/>
      <w:r w:rsidRPr="00E31493">
        <w:rPr>
          <w:sz w:val="26"/>
          <w:szCs w:val="26"/>
        </w:rPr>
        <w:t xml:space="preserve">, </w:t>
      </w:r>
      <w:proofErr w:type="spellStart"/>
      <w:r w:rsidRPr="00E31493">
        <w:rPr>
          <w:sz w:val="26"/>
          <w:szCs w:val="26"/>
        </w:rPr>
        <w:t>artistique</w:t>
      </w:r>
      <w:proofErr w:type="spellEnd"/>
      <w:r w:rsidRPr="00E31493">
        <w:rPr>
          <w:sz w:val="26"/>
          <w:szCs w:val="26"/>
        </w:rPr>
        <w:t xml:space="preserve"> et </w:t>
      </w:r>
      <w:proofErr w:type="spellStart"/>
      <w:r w:rsidRPr="00E31493">
        <w:rPr>
          <w:sz w:val="26"/>
          <w:szCs w:val="26"/>
        </w:rPr>
        <w:t>littéraire</w:t>
      </w:r>
      <w:proofErr w:type="spellEnd"/>
      <w:r w:rsidRPr="00E31493">
        <w:rPr>
          <w:sz w:val="26"/>
          <w:szCs w:val="26"/>
        </w:rPr>
        <w:t>. - Vol. 1</w:t>
      </w:r>
      <w:r w:rsidRPr="00E31493">
        <w:rPr>
          <w:sz w:val="26"/>
          <w:szCs w:val="26"/>
        </w:rPr>
        <w:t xml:space="preserve"> </w:t>
      </w:r>
      <w:r w:rsidRPr="00E31493">
        <w:rPr>
          <w:sz w:val="26"/>
          <w:szCs w:val="26"/>
        </w:rPr>
        <w:t xml:space="preserve">(1. semestre </w:t>
      </w:r>
      <w:proofErr w:type="gramStart"/>
      <w:r w:rsidRPr="00E31493">
        <w:rPr>
          <w:sz w:val="26"/>
          <w:szCs w:val="26"/>
        </w:rPr>
        <w:t>1868)</w:t>
      </w:r>
      <w:r w:rsidRPr="00E31493">
        <w:rPr>
          <w:sz w:val="26"/>
          <w:szCs w:val="26"/>
        </w:rPr>
        <w:t>-</w:t>
      </w:r>
      <w:proofErr w:type="gramEnd"/>
      <w:r w:rsidRPr="00E31493">
        <w:rPr>
          <w:sz w:val="26"/>
          <w:szCs w:val="26"/>
        </w:rPr>
        <w:t xml:space="preserve"> année3, vol. 5 (2. Semestre 1870)</w:t>
      </w:r>
      <w:r w:rsidRPr="00E31493">
        <w:rPr>
          <w:sz w:val="26"/>
          <w:szCs w:val="26"/>
        </w:rPr>
        <w:t xml:space="preserve">. - </w:t>
      </w:r>
      <w:proofErr w:type="gramStart"/>
      <w:r w:rsidRPr="00E31493">
        <w:rPr>
          <w:sz w:val="26"/>
          <w:szCs w:val="26"/>
        </w:rPr>
        <w:t>Florence :</w:t>
      </w:r>
      <w:proofErr w:type="gramEnd"/>
      <w:r w:rsidRPr="00E31493">
        <w:rPr>
          <w:sz w:val="26"/>
          <w:szCs w:val="26"/>
        </w:rPr>
        <w:t xml:space="preserve"> Baron Stock, 1868-</w:t>
      </w:r>
      <w:r w:rsidRPr="00E31493">
        <w:rPr>
          <w:sz w:val="26"/>
          <w:szCs w:val="26"/>
        </w:rPr>
        <w:t>1870</w:t>
      </w:r>
      <w:r w:rsidRPr="00E31493">
        <w:rPr>
          <w:sz w:val="26"/>
          <w:szCs w:val="26"/>
        </w:rPr>
        <w:t xml:space="preserve">. </w:t>
      </w:r>
      <w:r w:rsidRPr="00E31493">
        <w:rPr>
          <w:sz w:val="26"/>
          <w:szCs w:val="26"/>
        </w:rPr>
        <w:t>–</w:t>
      </w:r>
      <w:r w:rsidRPr="00E31493">
        <w:rPr>
          <w:sz w:val="26"/>
          <w:szCs w:val="26"/>
        </w:rPr>
        <w:t xml:space="preserve"> </w:t>
      </w:r>
      <w:r w:rsidRPr="00E31493">
        <w:rPr>
          <w:sz w:val="26"/>
          <w:szCs w:val="26"/>
        </w:rPr>
        <w:t xml:space="preserve">5 </w:t>
      </w:r>
      <w:proofErr w:type="gramStart"/>
      <w:r w:rsidRPr="00E31493">
        <w:rPr>
          <w:sz w:val="26"/>
          <w:szCs w:val="26"/>
        </w:rPr>
        <w:t>volumi ;</w:t>
      </w:r>
      <w:proofErr w:type="gramEnd"/>
      <w:r w:rsidRPr="00E31493">
        <w:rPr>
          <w:sz w:val="26"/>
          <w:szCs w:val="26"/>
        </w:rPr>
        <w:t xml:space="preserve"> </w:t>
      </w:r>
      <w:r w:rsidRPr="00E31493">
        <w:rPr>
          <w:sz w:val="26"/>
          <w:szCs w:val="26"/>
        </w:rPr>
        <w:t xml:space="preserve">27 cm. </w:t>
      </w:r>
      <w:r w:rsidRPr="00E31493">
        <w:rPr>
          <w:sz w:val="26"/>
          <w:szCs w:val="26"/>
        </w:rPr>
        <w:t>((Quindicinale i</w:t>
      </w:r>
      <w:r w:rsidRPr="00E31493">
        <w:rPr>
          <w:sz w:val="26"/>
          <w:szCs w:val="26"/>
        </w:rPr>
        <w:t xml:space="preserve">rregolare. </w:t>
      </w:r>
      <w:r w:rsidR="00F528C9" w:rsidRPr="00E31493">
        <w:rPr>
          <w:sz w:val="26"/>
          <w:szCs w:val="26"/>
        </w:rPr>
        <w:t>–</w:t>
      </w:r>
      <w:r w:rsidRPr="00E31493">
        <w:rPr>
          <w:sz w:val="26"/>
          <w:szCs w:val="26"/>
        </w:rPr>
        <w:t xml:space="preserve"> </w:t>
      </w:r>
      <w:r w:rsidR="00F528C9" w:rsidRPr="00E31493">
        <w:rPr>
          <w:sz w:val="26"/>
          <w:szCs w:val="26"/>
        </w:rPr>
        <w:t xml:space="preserve">Fondato da: </w:t>
      </w:r>
      <w:r w:rsidR="00F528C9" w:rsidRPr="00E31493">
        <w:rPr>
          <w:sz w:val="26"/>
          <w:szCs w:val="26"/>
        </w:rPr>
        <w:t>Marie Laetitia Studolmina Wyse Rattazzi Bonaparte</w:t>
      </w:r>
      <w:r w:rsidR="00F528C9" w:rsidRPr="00E31493">
        <w:rPr>
          <w:sz w:val="26"/>
          <w:szCs w:val="26"/>
        </w:rPr>
        <w:t xml:space="preserve">. - </w:t>
      </w:r>
      <w:r w:rsidRPr="00E31493">
        <w:rPr>
          <w:sz w:val="26"/>
          <w:szCs w:val="26"/>
        </w:rPr>
        <w:t>L'editore varia in: Achille Paris.</w:t>
      </w:r>
      <w:r w:rsidRPr="00E31493">
        <w:rPr>
          <w:sz w:val="26"/>
          <w:szCs w:val="26"/>
        </w:rPr>
        <w:t xml:space="preserve"> - </w:t>
      </w:r>
      <w:r w:rsidRPr="00E31493">
        <w:rPr>
          <w:sz w:val="26"/>
          <w:szCs w:val="26"/>
        </w:rPr>
        <w:t>TO00188321</w:t>
      </w:r>
    </w:p>
    <w:p w14:paraId="175A7045" w14:textId="6BE535AD" w:rsidR="00F528C9" w:rsidRPr="00E31493" w:rsidRDefault="00F528C9" w:rsidP="00E31493">
      <w:pPr>
        <w:spacing w:after="0" w:line="240" w:lineRule="auto"/>
        <w:jc w:val="both"/>
        <w:rPr>
          <w:sz w:val="26"/>
          <w:szCs w:val="26"/>
        </w:rPr>
      </w:pPr>
      <w:r w:rsidRPr="00E31493">
        <w:rPr>
          <w:sz w:val="26"/>
          <w:szCs w:val="26"/>
        </w:rPr>
        <w:t>Autore: Rattazzi, Maria [</w:t>
      </w:r>
      <w:r w:rsidRPr="00E31493">
        <w:rPr>
          <w:sz w:val="26"/>
          <w:szCs w:val="26"/>
        </w:rPr>
        <w:t>Wyse, Letizia</w:t>
      </w:r>
      <w:r w:rsidRPr="00E31493">
        <w:rPr>
          <w:sz w:val="26"/>
          <w:szCs w:val="26"/>
        </w:rPr>
        <w:t xml:space="preserve">; </w:t>
      </w:r>
      <w:r w:rsidRPr="00E31493">
        <w:rPr>
          <w:sz w:val="26"/>
          <w:szCs w:val="26"/>
        </w:rPr>
        <w:t>Wyse Rattazzi Bonaparte, Marie Laetitia Studolmina</w:t>
      </w:r>
      <w:r w:rsidR="00E31493" w:rsidRPr="00E31493">
        <w:rPr>
          <w:sz w:val="26"/>
          <w:szCs w:val="26"/>
        </w:rPr>
        <w:t>; Baron Stock; Stock, Baron</w:t>
      </w:r>
      <w:r w:rsidRPr="00E31493">
        <w:rPr>
          <w:sz w:val="26"/>
          <w:szCs w:val="26"/>
        </w:rPr>
        <w:t>]</w:t>
      </w:r>
    </w:p>
    <w:p w14:paraId="526918F4" w14:textId="186DC945" w:rsidR="00BF029E" w:rsidRPr="00E31493" w:rsidRDefault="00BF029E" w:rsidP="00E31493">
      <w:pPr>
        <w:spacing w:after="0" w:line="240" w:lineRule="auto"/>
        <w:jc w:val="both"/>
        <w:rPr>
          <w:sz w:val="26"/>
          <w:szCs w:val="26"/>
        </w:rPr>
      </w:pPr>
      <w:r w:rsidRPr="00E31493">
        <w:rPr>
          <w:sz w:val="26"/>
          <w:szCs w:val="26"/>
        </w:rPr>
        <w:t>Soggetto: Cultura – 1868-1870</w:t>
      </w:r>
    </w:p>
    <w:p w14:paraId="3F1CFF6E" w14:textId="0820F50A" w:rsidR="00BF029E" w:rsidRPr="00E31493" w:rsidRDefault="00BF029E" w:rsidP="00E31493">
      <w:pPr>
        <w:spacing w:after="0" w:line="240" w:lineRule="auto"/>
        <w:jc w:val="both"/>
        <w:rPr>
          <w:sz w:val="26"/>
          <w:szCs w:val="26"/>
        </w:rPr>
      </w:pPr>
      <w:r w:rsidRPr="00E31493">
        <w:rPr>
          <w:b/>
          <w:bCs/>
          <w:color w:val="C00000"/>
          <w:sz w:val="26"/>
          <w:szCs w:val="26"/>
        </w:rPr>
        <w:t>Copia digitale</w:t>
      </w:r>
      <w:r w:rsidRPr="00E31493">
        <w:rPr>
          <w:sz w:val="26"/>
          <w:szCs w:val="26"/>
        </w:rPr>
        <w:t>:</w:t>
      </w:r>
      <w:r w:rsidR="00F528C9" w:rsidRPr="00E31493">
        <w:rPr>
          <w:sz w:val="26"/>
          <w:szCs w:val="26"/>
        </w:rPr>
        <w:t xml:space="preserve"> </w:t>
      </w:r>
      <w:hyperlink r:id="rId8" w:history="1">
        <w:r w:rsidR="00F528C9" w:rsidRPr="00E31493">
          <w:rPr>
            <w:rStyle w:val="Collegamentoipertestuale"/>
            <w:sz w:val="26"/>
            <w:szCs w:val="26"/>
          </w:rPr>
          <w:t>1868</w:t>
        </w:r>
      </w:hyperlink>
      <w:r w:rsidR="00F528C9" w:rsidRPr="00E31493">
        <w:rPr>
          <w:sz w:val="26"/>
          <w:szCs w:val="26"/>
        </w:rPr>
        <w:t>;</w:t>
      </w:r>
      <w:r w:rsidRPr="00E31493">
        <w:rPr>
          <w:sz w:val="26"/>
          <w:szCs w:val="26"/>
        </w:rPr>
        <w:t xml:space="preserve"> </w:t>
      </w:r>
      <w:hyperlink r:id="rId9" w:history="1">
        <w:r w:rsidRPr="00E31493">
          <w:rPr>
            <w:rStyle w:val="Collegamentoipertestuale"/>
            <w:sz w:val="26"/>
            <w:szCs w:val="26"/>
          </w:rPr>
          <w:t>1868</w:t>
        </w:r>
      </w:hyperlink>
      <w:r w:rsidRPr="00E31493">
        <w:rPr>
          <w:sz w:val="26"/>
          <w:szCs w:val="26"/>
        </w:rPr>
        <w:t xml:space="preserve">; </w:t>
      </w:r>
      <w:hyperlink r:id="rId10" w:history="1">
        <w:r w:rsidRPr="00E31493">
          <w:rPr>
            <w:rStyle w:val="Collegamentoipertestuale"/>
            <w:sz w:val="26"/>
            <w:szCs w:val="26"/>
          </w:rPr>
          <w:t>2(1868)</w:t>
        </w:r>
      </w:hyperlink>
      <w:r w:rsidR="00F528C9" w:rsidRPr="00E31493">
        <w:rPr>
          <w:sz w:val="26"/>
          <w:szCs w:val="26"/>
        </w:rPr>
        <w:t xml:space="preserve">; </w:t>
      </w:r>
      <w:hyperlink r:id="rId11" w:history="1">
        <w:r w:rsidR="00F528C9" w:rsidRPr="00E31493">
          <w:rPr>
            <w:rStyle w:val="Collegamentoipertestuale"/>
            <w:sz w:val="26"/>
            <w:szCs w:val="26"/>
          </w:rPr>
          <w:t>1869</w:t>
        </w:r>
      </w:hyperlink>
    </w:p>
    <w:p w14:paraId="534F798A" w14:textId="77777777" w:rsidR="00E31493" w:rsidRDefault="00E31493" w:rsidP="00E31493">
      <w:pPr>
        <w:spacing w:after="0" w:line="240" w:lineRule="auto"/>
        <w:jc w:val="both"/>
      </w:pPr>
    </w:p>
    <w:p w14:paraId="3A40F8F7" w14:textId="77777777" w:rsidR="00573C9D" w:rsidRPr="00B46409" w:rsidRDefault="00573C9D" w:rsidP="00E31493">
      <w:pPr>
        <w:spacing w:after="0" w:line="240" w:lineRule="auto"/>
        <w:jc w:val="both"/>
        <w:rPr>
          <w:rFonts w:cstheme="minorHAnsi"/>
          <w:b/>
          <w:bCs/>
          <w:color w:val="C00000"/>
          <w:sz w:val="44"/>
          <w:szCs w:val="44"/>
        </w:rPr>
      </w:pPr>
      <w:r w:rsidRPr="00B46409">
        <w:rPr>
          <w:rFonts w:cstheme="minorHAnsi"/>
          <w:b/>
          <w:bCs/>
          <w:color w:val="C00000"/>
          <w:sz w:val="44"/>
          <w:szCs w:val="44"/>
        </w:rPr>
        <w:lastRenderedPageBreak/>
        <w:t>Informazioni storico-bibliografiche</w:t>
      </w:r>
    </w:p>
    <w:p w14:paraId="439D55E0" w14:textId="77777777" w:rsidR="00E31493" w:rsidRPr="00E31493" w:rsidRDefault="00E31493" w:rsidP="00E31493">
      <w:pPr>
        <w:spacing w:after="0" w:line="240" w:lineRule="auto"/>
        <w:jc w:val="both"/>
        <w:rPr>
          <w:sz w:val="26"/>
          <w:szCs w:val="26"/>
        </w:rPr>
      </w:pPr>
      <w:r w:rsidRPr="00E31493">
        <w:rPr>
          <w:sz w:val="26"/>
          <w:szCs w:val="26"/>
        </w:rPr>
        <w:t xml:space="preserve">In questo periodo collaborò anche con varie </w:t>
      </w:r>
      <w:hyperlink r:id="rId12" w:tooltip="Rivista letteraria" w:history="1">
        <w:r w:rsidRPr="00E31493">
          <w:rPr>
            <w:rStyle w:val="Collegamentoipertestuale"/>
            <w:color w:val="auto"/>
            <w:sz w:val="26"/>
            <w:szCs w:val="26"/>
            <w:u w:val="none"/>
          </w:rPr>
          <w:t>riviste letterarie</w:t>
        </w:r>
      </w:hyperlink>
      <w:r w:rsidRPr="00E31493">
        <w:rPr>
          <w:sz w:val="26"/>
          <w:szCs w:val="26"/>
        </w:rPr>
        <w:t xml:space="preserve">, scrivendo sotto vari pseudonimi: fra i più noti vi sono </w:t>
      </w:r>
      <w:proofErr w:type="spellStart"/>
      <w:r w:rsidRPr="00E31493">
        <w:rPr>
          <w:sz w:val="26"/>
          <w:szCs w:val="26"/>
        </w:rPr>
        <w:t>baron</w:t>
      </w:r>
      <w:proofErr w:type="spellEnd"/>
      <w:r w:rsidRPr="00E31493">
        <w:rPr>
          <w:sz w:val="26"/>
          <w:szCs w:val="26"/>
        </w:rPr>
        <w:t xml:space="preserve"> Stock, </w:t>
      </w:r>
      <w:proofErr w:type="spellStart"/>
      <w:r w:rsidRPr="00E31493">
        <w:rPr>
          <w:sz w:val="26"/>
          <w:szCs w:val="26"/>
        </w:rPr>
        <w:t>comte</w:t>
      </w:r>
      <w:proofErr w:type="spellEnd"/>
      <w:r w:rsidRPr="00E31493">
        <w:rPr>
          <w:sz w:val="26"/>
          <w:szCs w:val="26"/>
        </w:rPr>
        <w:t xml:space="preserve"> d’Albans, </w:t>
      </w:r>
      <w:proofErr w:type="spellStart"/>
      <w:r w:rsidRPr="00E31493">
        <w:rPr>
          <w:sz w:val="26"/>
          <w:szCs w:val="26"/>
        </w:rPr>
        <w:t>comte</w:t>
      </w:r>
      <w:proofErr w:type="spellEnd"/>
      <w:r w:rsidRPr="00E31493">
        <w:rPr>
          <w:sz w:val="26"/>
          <w:szCs w:val="26"/>
        </w:rPr>
        <w:t xml:space="preserve"> de </w:t>
      </w:r>
      <w:proofErr w:type="spellStart"/>
      <w:r w:rsidRPr="00E31493">
        <w:rPr>
          <w:sz w:val="26"/>
          <w:szCs w:val="26"/>
        </w:rPr>
        <w:t>Tresserve</w:t>
      </w:r>
      <w:proofErr w:type="spellEnd"/>
      <w:r w:rsidRPr="00E31493">
        <w:rPr>
          <w:sz w:val="26"/>
          <w:szCs w:val="26"/>
        </w:rPr>
        <w:t>, Bernard Camille, Th. Bentzon, ma spesso utilizzò anche il cognome dei suoi mariti.</w:t>
      </w:r>
      <w:hyperlink r:id="rId13" w:anchor="cite_note-DBI-2" w:history="1">
        <w:r w:rsidRPr="00E31493">
          <w:rPr>
            <w:rStyle w:val="Collegamentoipertestuale"/>
            <w:color w:val="auto"/>
            <w:sz w:val="26"/>
            <w:szCs w:val="26"/>
            <w:u w:val="none"/>
            <w:vertAlign w:val="superscript"/>
          </w:rPr>
          <w:t>[2]</w:t>
        </w:r>
      </w:hyperlink>
      <w:r w:rsidRPr="00E31493">
        <w:rPr>
          <w:sz w:val="26"/>
          <w:szCs w:val="26"/>
        </w:rPr>
        <w:t xml:space="preserve"> </w:t>
      </w:r>
    </w:p>
    <w:p w14:paraId="4C642DE1" w14:textId="344E86FD" w:rsidR="00573C9D" w:rsidRPr="00E31493" w:rsidRDefault="00F528C9" w:rsidP="00E31493">
      <w:pPr>
        <w:spacing w:after="0" w:line="240" w:lineRule="auto"/>
        <w:jc w:val="both"/>
        <w:rPr>
          <w:sz w:val="26"/>
          <w:szCs w:val="26"/>
        </w:rPr>
      </w:pPr>
      <w:r w:rsidRPr="00E31493">
        <w:rPr>
          <w:sz w:val="26"/>
          <w:szCs w:val="26"/>
        </w:rPr>
        <w:t xml:space="preserve">A Firenze, come già successo in </w:t>
      </w:r>
      <w:hyperlink r:id="rId14" w:tooltip="Savoia (regione storica)" w:history="1">
        <w:r w:rsidRPr="00E31493">
          <w:rPr>
            <w:rStyle w:val="Collegamentoipertestuale"/>
            <w:color w:val="auto"/>
            <w:sz w:val="26"/>
            <w:szCs w:val="26"/>
            <w:u w:val="none"/>
          </w:rPr>
          <w:t>Savoia</w:t>
        </w:r>
      </w:hyperlink>
      <w:r w:rsidRPr="00E31493">
        <w:rPr>
          <w:sz w:val="26"/>
          <w:szCs w:val="26"/>
        </w:rPr>
        <w:t xml:space="preserve">, Bonaparte-Wyse aprì un suo salotto, che entrò immediatamente in competizione con quello di </w:t>
      </w:r>
      <w:hyperlink r:id="rId15" w:tooltip="Emilia Toscanelli Peruzzi" w:history="1">
        <w:r w:rsidRPr="00E31493">
          <w:rPr>
            <w:rStyle w:val="Collegamentoipertestuale"/>
            <w:color w:val="auto"/>
            <w:sz w:val="26"/>
            <w:szCs w:val="26"/>
            <w:u w:val="none"/>
          </w:rPr>
          <w:t>Emilia Peruzzi</w:t>
        </w:r>
      </w:hyperlink>
      <w:r w:rsidRPr="00E31493">
        <w:rPr>
          <w:sz w:val="26"/>
          <w:szCs w:val="26"/>
        </w:rPr>
        <w:t>, sebbene molte fossero le differenze tra le due donne: la prima interessata a balli e spettacoli teatrali, la seconda alla discussione politica.</w:t>
      </w:r>
      <w:hyperlink r:id="rId16" w:anchor="cite_note-DBI-2" w:history="1">
        <w:r w:rsidRPr="00E31493">
          <w:rPr>
            <w:rStyle w:val="Collegamentoipertestuale"/>
            <w:color w:val="auto"/>
            <w:sz w:val="26"/>
            <w:szCs w:val="26"/>
            <w:u w:val="none"/>
            <w:vertAlign w:val="superscript"/>
          </w:rPr>
          <w:t>[2]</w:t>
        </w:r>
      </w:hyperlink>
      <w:r w:rsidRPr="00E31493">
        <w:rPr>
          <w:sz w:val="26"/>
          <w:szCs w:val="26"/>
        </w:rPr>
        <w:t xml:space="preserve"> In questi anni continuò ad essere regista e attrice delle sue </w:t>
      </w:r>
      <w:hyperlink r:id="rId17" w:tooltip="Rappresentazione teatrale" w:history="1">
        <w:r w:rsidRPr="00E31493">
          <w:rPr>
            <w:rStyle w:val="Collegamentoipertestuale"/>
            <w:color w:val="auto"/>
            <w:sz w:val="26"/>
            <w:szCs w:val="26"/>
            <w:u w:val="none"/>
          </w:rPr>
          <w:t>rappresentazioni teatrali</w:t>
        </w:r>
      </w:hyperlink>
      <w:r w:rsidRPr="00E31493">
        <w:rPr>
          <w:sz w:val="26"/>
          <w:szCs w:val="26"/>
        </w:rPr>
        <w:t xml:space="preserve"> e fondò la </w:t>
      </w:r>
      <w:hyperlink r:id="rId18" w:tooltip="Rivista letteraria" w:history="1">
        <w:r w:rsidRPr="00E31493">
          <w:rPr>
            <w:rStyle w:val="Collegamentoipertestuale"/>
            <w:color w:val="auto"/>
            <w:sz w:val="26"/>
            <w:szCs w:val="26"/>
            <w:u w:val="none"/>
          </w:rPr>
          <w:t>rivista letteraria</w:t>
        </w:r>
      </w:hyperlink>
      <w:r w:rsidRPr="00E31493">
        <w:rPr>
          <w:sz w:val="26"/>
          <w:szCs w:val="26"/>
        </w:rPr>
        <w:t xml:space="preserve"> </w:t>
      </w:r>
      <w:proofErr w:type="spellStart"/>
      <w:r w:rsidRPr="00E31493">
        <w:rPr>
          <w:b/>
          <w:bCs/>
          <w:i/>
          <w:iCs/>
          <w:sz w:val="26"/>
          <w:szCs w:val="26"/>
        </w:rPr>
        <w:t>Les</w:t>
      </w:r>
      <w:proofErr w:type="spellEnd"/>
      <w:r w:rsidRPr="00E31493">
        <w:rPr>
          <w:b/>
          <w:bCs/>
          <w:i/>
          <w:iCs/>
          <w:sz w:val="26"/>
          <w:szCs w:val="26"/>
        </w:rPr>
        <w:t xml:space="preserve"> matinées </w:t>
      </w:r>
      <w:proofErr w:type="spellStart"/>
      <w:r w:rsidRPr="00E31493">
        <w:rPr>
          <w:b/>
          <w:bCs/>
          <w:i/>
          <w:iCs/>
          <w:sz w:val="26"/>
          <w:szCs w:val="26"/>
        </w:rPr>
        <w:t>italiennes</w:t>
      </w:r>
      <w:proofErr w:type="spellEnd"/>
      <w:r w:rsidRPr="00E31493">
        <w:rPr>
          <w:b/>
          <w:bCs/>
          <w:i/>
          <w:iCs/>
          <w:sz w:val="26"/>
          <w:szCs w:val="26"/>
        </w:rPr>
        <w:t xml:space="preserve">. </w:t>
      </w:r>
      <w:proofErr w:type="spellStart"/>
      <w:r w:rsidRPr="00E31493">
        <w:rPr>
          <w:b/>
          <w:bCs/>
          <w:i/>
          <w:iCs/>
          <w:sz w:val="26"/>
          <w:szCs w:val="26"/>
        </w:rPr>
        <w:t>Revue</w:t>
      </w:r>
      <w:proofErr w:type="spellEnd"/>
      <w:r w:rsidRPr="00E31493">
        <w:rPr>
          <w:b/>
          <w:bCs/>
          <w:i/>
          <w:iCs/>
          <w:sz w:val="26"/>
          <w:szCs w:val="26"/>
        </w:rPr>
        <w:t xml:space="preserve"> </w:t>
      </w:r>
      <w:proofErr w:type="spellStart"/>
      <w:r w:rsidRPr="00E31493">
        <w:rPr>
          <w:b/>
          <w:bCs/>
          <w:i/>
          <w:iCs/>
          <w:sz w:val="26"/>
          <w:szCs w:val="26"/>
        </w:rPr>
        <w:t>anecdotique</w:t>
      </w:r>
      <w:proofErr w:type="spellEnd"/>
      <w:r w:rsidRPr="00E31493">
        <w:rPr>
          <w:b/>
          <w:bCs/>
          <w:i/>
          <w:iCs/>
          <w:sz w:val="26"/>
          <w:szCs w:val="26"/>
        </w:rPr>
        <w:t xml:space="preserve">, </w:t>
      </w:r>
      <w:proofErr w:type="spellStart"/>
      <w:r w:rsidRPr="00E31493">
        <w:rPr>
          <w:b/>
          <w:bCs/>
          <w:i/>
          <w:iCs/>
          <w:sz w:val="26"/>
          <w:szCs w:val="26"/>
        </w:rPr>
        <w:t>artistique</w:t>
      </w:r>
      <w:proofErr w:type="spellEnd"/>
      <w:r w:rsidRPr="00E31493">
        <w:rPr>
          <w:b/>
          <w:bCs/>
          <w:i/>
          <w:iCs/>
          <w:sz w:val="26"/>
          <w:szCs w:val="26"/>
        </w:rPr>
        <w:t xml:space="preserve"> et </w:t>
      </w:r>
      <w:proofErr w:type="spellStart"/>
      <w:r w:rsidRPr="00E31493">
        <w:rPr>
          <w:b/>
          <w:bCs/>
          <w:i/>
          <w:iCs/>
          <w:sz w:val="26"/>
          <w:szCs w:val="26"/>
        </w:rPr>
        <w:t>littéraire</w:t>
      </w:r>
      <w:proofErr w:type="spellEnd"/>
      <w:r w:rsidRPr="00E31493">
        <w:rPr>
          <w:b/>
          <w:bCs/>
          <w:sz w:val="26"/>
          <w:szCs w:val="26"/>
        </w:rPr>
        <w:t>,</w:t>
      </w:r>
      <w:r w:rsidRPr="00E31493">
        <w:rPr>
          <w:sz w:val="26"/>
          <w:szCs w:val="26"/>
        </w:rPr>
        <w:t xml:space="preserve"> che si avvaleva di molti dei suoi precedenti collaboratori. Scrisse inoltre un resoconto su Firenze e il suo parlamento e, più avanti, una ricostruzione degli anni passati accanto a Rattazzi</w:t>
      </w:r>
      <w:r w:rsidRPr="00E31493">
        <w:rPr>
          <w:sz w:val="26"/>
          <w:szCs w:val="26"/>
        </w:rPr>
        <w:t xml:space="preserve">. </w:t>
      </w:r>
      <w:hyperlink r:id="rId19" w:history="1">
        <w:r w:rsidRPr="00E31493">
          <w:rPr>
            <w:rStyle w:val="Collegamentoipertestuale"/>
            <w:sz w:val="26"/>
            <w:szCs w:val="26"/>
          </w:rPr>
          <w:t>https://it.wikipedia.org/wiki/Marie_Laetitia_Bonaparte-Wyse</w:t>
        </w:r>
      </w:hyperlink>
      <w:r w:rsidRPr="00E31493">
        <w:rPr>
          <w:sz w:val="26"/>
          <w:szCs w:val="26"/>
        </w:rPr>
        <w:t xml:space="preserve">.  </w:t>
      </w:r>
    </w:p>
    <w:p w14:paraId="30413A39" w14:textId="77777777" w:rsidR="00E31493" w:rsidRDefault="00E31493" w:rsidP="00E31493">
      <w:pPr>
        <w:spacing w:after="0" w:line="240" w:lineRule="auto"/>
        <w:jc w:val="both"/>
      </w:pPr>
    </w:p>
    <w:p w14:paraId="04BA1421" w14:textId="7FB61CDF" w:rsidR="00573C9D" w:rsidRPr="00722417" w:rsidRDefault="00573C9D" w:rsidP="00E31493">
      <w:pPr>
        <w:spacing w:after="0" w:line="240" w:lineRule="auto"/>
        <w:jc w:val="both"/>
        <w:rPr>
          <w:b/>
          <w:bCs/>
          <w:color w:val="C00000"/>
          <w:sz w:val="44"/>
          <w:szCs w:val="44"/>
        </w:rPr>
      </w:pPr>
      <w:r w:rsidRPr="00722417">
        <w:rPr>
          <w:b/>
          <w:bCs/>
          <w:color w:val="C00000"/>
          <w:sz w:val="44"/>
          <w:szCs w:val="44"/>
        </w:rPr>
        <w:t>Note e riferimenti bibliografici</w:t>
      </w:r>
    </w:p>
    <w:p w14:paraId="7A5C77A8" w14:textId="752A81B1" w:rsidR="00573C9D" w:rsidRPr="00E31493" w:rsidRDefault="00722417" w:rsidP="00E31493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sz w:val="26"/>
          <w:szCs w:val="26"/>
        </w:rPr>
      </w:pPr>
      <w:hyperlink r:id="rId20" w:history="1">
        <w:r w:rsidR="00573C9D" w:rsidRPr="00E31493">
          <w:rPr>
            <w:rStyle w:val="Collegamentoipertestuale"/>
            <w:sz w:val="26"/>
            <w:szCs w:val="26"/>
          </w:rPr>
          <w:t>Aldo Cherini, Le arti grafiche a Capodistria. – Autoedizione 1993</w:t>
        </w:r>
        <w:r w:rsidRPr="00E31493">
          <w:rPr>
            <w:rStyle w:val="Collegamentoipertestuale"/>
            <w:sz w:val="26"/>
            <w:szCs w:val="26"/>
          </w:rPr>
          <w:t>, p.6</w:t>
        </w:r>
      </w:hyperlink>
    </w:p>
    <w:p w14:paraId="17C835B6" w14:textId="57810522" w:rsidR="00722417" w:rsidRPr="00E31493" w:rsidRDefault="00722417" w:rsidP="00E31493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sz w:val="26"/>
          <w:szCs w:val="26"/>
        </w:rPr>
      </w:pPr>
      <w:hyperlink r:id="rId21" w:history="1">
        <w:r w:rsidRPr="00E31493">
          <w:rPr>
            <w:rStyle w:val="Collegamentoipertestuale"/>
            <w:sz w:val="26"/>
            <w:szCs w:val="26"/>
          </w:rPr>
          <w:t>https://www.istrianet.org/istria/literature/periodicals/atti_e_memorie/1907/1907_287-361.htm</w:t>
        </w:r>
      </w:hyperlink>
      <w:r w:rsidRPr="00E31493">
        <w:rPr>
          <w:sz w:val="26"/>
          <w:szCs w:val="26"/>
        </w:rPr>
        <w:t xml:space="preserve">. </w:t>
      </w:r>
    </w:p>
    <w:sectPr w:rsidR="00722417" w:rsidRPr="00E31493" w:rsidSect="00573C9D">
      <w:type w:val="continuous"/>
      <w:pgSz w:w="11906" w:h="16838" w:code="9"/>
      <w:pgMar w:top="1418" w:right="1418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1A33DB"/>
    <w:multiLevelType w:val="hybridMultilevel"/>
    <w:tmpl w:val="AFB44276"/>
    <w:lvl w:ilvl="0" w:tplc="7CC2C15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140833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283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7A0985"/>
    <w:rsid w:val="00081FCD"/>
    <w:rsid w:val="0015399B"/>
    <w:rsid w:val="0031062F"/>
    <w:rsid w:val="003605E3"/>
    <w:rsid w:val="00375F4B"/>
    <w:rsid w:val="003811E4"/>
    <w:rsid w:val="00573C9D"/>
    <w:rsid w:val="00653982"/>
    <w:rsid w:val="00722417"/>
    <w:rsid w:val="007A0985"/>
    <w:rsid w:val="00BF029E"/>
    <w:rsid w:val="00C71CAA"/>
    <w:rsid w:val="00D544E6"/>
    <w:rsid w:val="00E31493"/>
    <w:rsid w:val="00E84EF4"/>
    <w:rsid w:val="00F528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DD8781"/>
  <w15:chartTrackingRefBased/>
  <w15:docId w15:val="{1FAF601B-D139-4286-9B59-86F3E432BA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7A098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7A098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7A0985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7A098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7A0985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7A098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7A098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7A098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7A098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7A0985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7A0985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7A0985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7A0985"/>
    <w:rPr>
      <w:rFonts w:eastAsiaTheme="majorEastAsia" w:cstheme="majorBidi"/>
      <w:i/>
      <w:iCs/>
      <w:color w:val="365F9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7A0985"/>
    <w:rPr>
      <w:rFonts w:eastAsiaTheme="majorEastAsia" w:cstheme="majorBidi"/>
      <w:color w:val="365F9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7A0985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7A0985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7A0985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7A0985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7A098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7A098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7A0985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7A098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7A098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7A0985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7A0985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7A0985"/>
    <w:rPr>
      <w:i/>
      <w:iCs/>
      <w:color w:val="365F9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7A0985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7A0985"/>
    <w:rPr>
      <w:i/>
      <w:iCs/>
      <w:color w:val="365F9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7A0985"/>
    <w:rPr>
      <w:b/>
      <w:bCs/>
      <w:smallCaps/>
      <w:color w:val="365F9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722417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72241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rchive.org/details/bub_gb_0JMHAAAAQAAJ_2/page/n473/mode/2up" TargetMode="External"/><Relationship Id="rId13" Type="http://schemas.openxmlformats.org/officeDocument/2006/relationships/hyperlink" Target="https://it.wikipedia.org/wiki/Marie_Laetitia_Bonaparte-Wyse" TargetMode="External"/><Relationship Id="rId18" Type="http://schemas.openxmlformats.org/officeDocument/2006/relationships/hyperlink" Target="https://it.wikipedia.org/wiki/Rivista_letteraria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www.istrianet.org/istria/literature/periodicals/atti_e_memorie/1907/1907_287-361.htm" TargetMode="External"/><Relationship Id="rId7" Type="http://schemas.openxmlformats.org/officeDocument/2006/relationships/image" Target="media/image3.png"/><Relationship Id="rId12" Type="http://schemas.openxmlformats.org/officeDocument/2006/relationships/hyperlink" Target="https://it.wikipedia.org/wiki/Rivista_letteraria" TargetMode="External"/><Relationship Id="rId17" Type="http://schemas.openxmlformats.org/officeDocument/2006/relationships/hyperlink" Target="https://it.wikipedia.org/wiki/Rappresentazione_teatrale" TargetMode="External"/><Relationship Id="rId2" Type="http://schemas.openxmlformats.org/officeDocument/2006/relationships/styles" Target="styles.xml"/><Relationship Id="rId16" Type="http://schemas.openxmlformats.org/officeDocument/2006/relationships/hyperlink" Target="https://it.wikipedia.org/wiki/Marie_Laetitia_Bonaparte-Wyse" TargetMode="External"/><Relationship Id="rId20" Type="http://schemas.openxmlformats.org/officeDocument/2006/relationships/hyperlink" Target="https://www.google.com/url?sa=i&amp;source=web&amp;rct=j&amp;url=https://www.cherini.eu/pdf/Arti_grafiche.pdf&amp;ved=2ahUKEwjXnfXSuZCXAxUFwAIHHfVBAUMQ0YISegoIAggACAAICRAC&amp;opi=89978449&amp;cd&amp;psig=AOvVaw1XhShTObzEiZa6ytd-UReo&amp;ust=1790656560541000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hyperlink" Target="https://books.google.it/books/about/Les_matinees_italiennes_revue_anedoctiqu.html?id=K2OSWdhHGVcC&amp;redir_esc=y" TargetMode="External"/><Relationship Id="rId5" Type="http://schemas.openxmlformats.org/officeDocument/2006/relationships/image" Target="media/image1.png"/><Relationship Id="rId15" Type="http://schemas.openxmlformats.org/officeDocument/2006/relationships/hyperlink" Target="https://it.wikipedia.org/wiki/Emilia_Toscanelli_Peruzzi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play.google.com/books/reader?id=opMHAAAAQAAJ&amp;pg=GBS.PP8&amp;hl=it" TargetMode="External"/><Relationship Id="rId19" Type="http://schemas.openxmlformats.org/officeDocument/2006/relationships/hyperlink" Target="https://it.wikipedia.org/wiki/Marie_Laetitia_Bonaparte-Wys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books.google.it/books/about/Les_matin%C3%A9es_italiennes.html?id=_5MHAAAAQAAJ&amp;redir_esc=y" TargetMode="External"/><Relationship Id="rId14" Type="http://schemas.openxmlformats.org/officeDocument/2006/relationships/hyperlink" Target="https://it.wikipedia.org/wiki/Savoia_(regione_storica)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655</Words>
  <Characters>3738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Giulio e Rosa Palanga</dc:creator>
  <cp:keywords/>
  <dc:description/>
  <cp:lastModifiedBy>Giulio e Rosa Palanga</cp:lastModifiedBy>
  <cp:revision>3</cp:revision>
  <dcterms:created xsi:type="dcterms:W3CDTF">2026-09-28T04:32:00Z</dcterms:created>
  <dcterms:modified xsi:type="dcterms:W3CDTF">2026-09-28T05:26:00Z</dcterms:modified>
</cp:coreProperties>
</file>