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DAB5" w14:textId="42B48EA4" w:rsidR="00175719" w:rsidRPr="00427690" w:rsidRDefault="00175719" w:rsidP="009F412E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XU204</w:t>
      </w:r>
      <w:r>
        <w:rPr>
          <w:rFonts w:cstheme="minorHAnsi"/>
          <w:b/>
          <w:color w:val="C00000"/>
          <w:sz w:val="44"/>
          <w:szCs w:val="44"/>
        </w:rPr>
        <w:t>8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14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3EB156A" w14:textId="77777777" w:rsidR="00175719" w:rsidRDefault="00175719" w:rsidP="009F412E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488CA8DD" w14:textId="77777777" w:rsidR="00F3042A" w:rsidRPr="009F412E" w:rsidRDefault="00F3042A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L'*</w:t>
      </w:r>
      <w:proofErr w:type="gramStart"/>
      <w:r w:rsidRPr="009F412E">
        <w:rPr>
          <w:b/>
          <w:bCs/>
          <w:sz w:val="30"/>
          <w:szCs w:val="30"/>
        </w:rPr>
        <w:t>alba</w:t>
      </w:r>
      <w:r w:rsidRPr="009F412E">
        <w:rPr>
          <w:sz w:val="30"/>
          <w:szCs w:val="30"/>
        </w:rPr>
        <w:t xml:space="preserve"> :</w:t>
      </w:r>
      <w:proofErr w:type="gramEnd"/>
      <w:r w:rsidRPr="009F412E">
        <w:rPr>
          <w:sz w:val="30"/>
          <w:szCs w:val="30"/>
        </w:rPr>
        <w:t xml:space="preserve"> periodico mensuale educativo della Società veronese di mutuo soccorso fra gl'insegnanti d'Italia. - Anno 1, n. 1 (</w:t>
      </w:r>
      <w:proofErr w:type="gramStart"/>
      <w:r w:rsidRPr="009F412E">
        <w:rPr>
          <w:sz w:val="30"/>
          <w:szCs w:val="30"/>
        </w:rPr>
        <w:t>1869)-</w:t>
      </w:r>
      <w:proofErr w:type="gramEnd"/>
      <w:r w:rsidRPr="009F412E">
        <w:rPr>
          <w:sz w:val="30"/>
          <w:szCs w:val="30"/>
        </w:rPr>
        <w:t xml:space="preserve">anno 3 (1871). - </w:t>
      </w:r>
      <w:proofErr w:type="gramStart"/>
      <w:r w:rsidRPr="009F412E">
        <w:rPr>
          <w:sz w:val="30"/>
          <w:szCs w:val="30"/>
        </w:rPr>
        <w:t>Verona :</w:t>
      </w:r>
      <w:proofErr w:type="gramEnd"/>
      <w:r w:rsidRPr="009F412E">
        <w:rPr>
          <w:sz w:val="30"/>
          <w:szCs w:val="30"/>
        </w:rPr>
        <w:t xml:space="preserve"> Tip. Apollonio, 1869-1871. – 3 </w:t>
      </w:r>
      <w:proofErr w:type="gramStart"/>
      <w:r w:rsidRPr="009F412E">
        <w:rPr>
          <w:sz w:val="30"/>
          <w:szCs w:val="30"/>
        </w:rPr>
        <w:t>volumi ;</w:t>
      </w:r>
      <w:proofErr w:type="gramEnd"/>
      <w:r w:rsidRPr="009F412E">
        <w:rPr>
          <w:sz w:val="30"/>
          <w:szCs w:val="30"/>
        </w:rPr>
        <w:t xml:space="preserve"> 28 cm. - PUV0126551</w:t>
      </w:r>
    </w:p>
    <w:p w14:paraId="57370B36" w14:textId="77777777" w:rsidR="00F3042A" w:rsidRPr="009F412E" w:rsidRDefault="00F3042A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Soggetto: Insegnanti – Verona – 1869-1871</w:t>
      </w:r>
    </w:p>
    <w:p w14:paraId="1CE0EB32" w14:textId="77777777" w:rsidR="009F412E" w:rsidRPr="009F412E" w:rsidRDefault="009F412E" w:rsidP="009F412E">
      <w:pPr>
        <w:spacing w:after="0" w:line="240" w:lineRule="auto"/>
        <w:jc w:val="both"/>
        <w:rPr>
          <w:sz w:val="30"/>
          <w:szCs w:val="30"/>
        </w:rPr>
      </w:pPr>
    </w:p>
    <w:p w14:paraId="7EA843EB" w14:textId="61444CA6" w:rsidR="000F3EC9" w:rsidRPr="009F412E" w:rsidRDefault="000F3EC9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drawing>
          <wp:inline distT="0" distB="0" distL="0" distR="0" wp14:anchorId="62B7C7ED" wp14:editId="4F8D7986">
            <wp:extent cx="1515600" cy="2340000"/>
            <wp:effectExtent l="0" t="0" r="8890" b="3175"/>
            <wp:docPr id="2243115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115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560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042A" w:rsidRPr="009F412E">
        <w:rPr>
          <w:noProof/>
          <w:sz w:val="30"/>
          <w:szCs w:val="30"/>
        </w:rPr>
        <w:drawing>
          <wp:inline distT="0" distB="0" distL="0" distR="0" wp14:anchorId="5D9F6F06" wp14:editId="6F634CFD">
            <wp:extent cx="4273200" cy="2340000"/>
            <wp:effectExtent l="0" t="0" r="0" b="3175"/>
            <wp:docPr id="17862526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200" cy="23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C9FBF" w14:textId="68AA2542" w:rsidR="00175719" w:rsidRPr="009F412E" w:rsidRDefault="00175719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*</w:t>
      </w:r>
      <w:r w:rsidRPr="009F412E">
        <w:rPr>
          <w:b/>
          <w:bCs/>
          <w:sz w:val="30"/>
          <w:szCs w:val="30"/>
        </w:rPr>
        <w:t xml:space="preserve">Album-ricordo del </w:t>
      </w:r>
      <w:proofErr w:type="spellStart"/>
      <w:r w:rsidRPr="009F412E">
        <w:rPr>
          <w:b/>
          <w:bCs/>
          <w:sz w:val="30"/>
          <w:szCs w:val="30"/>
        </w:rPr>
        <w:t>Duttour</w:t>
      </w:r>
      <w:proofErr w:type="spellEnd"/>
      <w:r w:rsidRPr="009F412E">
        <w:rPr>
          <w:b/>
          <w:bCs/>
          <w:sz w:val="30"/>
          <w:szCs w:val="30"/>
        </w:rPr>
        <w:t xml:space="preserve"> </w:t>
      </w:r>
      <w:proofErr w:type="spellStart"/>
      <w:proofErr w:type="gramStart"/>
      <w:r w:rsidRPr="009F412E">
        <w:rPr>
          <w:b/>
          <w:bCs/>
          <w:sz w:val="30"/>
          <w:szCs w:val="30"/>
        </w:rPr>
        <w:t>Balanzon</w:t>
      </w:r>
      <w:proofErr w:type="spellEnd"/>
      <w:r w:rsidRPr="009F412E">
        <w:rPr>
          <w:b/>
          <w:bCs/>
          <w:sz w:val="30"/>
          <w:szCs w:val="30"/>
        </w:rPr>
        <w:t xml:space="preserve"> </w:t>
      </w:r>
      <w:r w:rsidRPr="009F412E">
        <w:rPr>
          <w:sz w:val="30"/>
          <w:szCs w:val="30"/>
        </w:rPr>
        <w:t>:</w:t>
      </w:r>
      <w:proofErr w:type="gramEnd"/>
      <w:r w:rsidRPr="009F412E">
        <w:rPr>
          <w:sz w:val="30"/>
          <w:szCs w:val="30"/>
        </w:rPr>
        <w:t xml:space="preserve"> strenna carnevalesca pel 1869. - </w:t>
      </w:r>
      <w:proofErr w:type="gramStart"/>
      <w:r w:rsidRPr="009F412E">
        <w:rPr>
          <w:sz w:val="30"/>
          <w:szCs w:val="30"/>
        </w:rPr>
        <w:t>Bologna :</w:t>
      </w:r>
      <w:proofErr w:type="gramEnd"/>
      <w:r w:rsidRPr="009F412E">
        <w:rPr>
          <w:sz w:val="30"/>
          <w:szCs w:val="30"/>
        </w:rPr>
        <w:t xml:space="preserve"> </w:t>
      </w:r>
      <w:r w:rsidRPr="009F412E">
        <w:rPr>
          <w:sz w:val="30"/>
          <w:szCs w:val="30"/>
        </w:rPr>
        <w:t>T</w:t>
      </w:r>
      <w:r w:rsidRPr="009F412E">
        <w:rPr>
          <w:sz w:val="30"/>
          <w:szCs w:val="30"/>
        </w:rPr>
        <w:t>ip</w:t>
      </w:r>
      <w:r w:rsidRPr="009F412E">
        <w:rPr>
          <w:sz w:val="30"/>
          <w:szCs w:val="30"/>
        </w:rPr>
        <w:t>ografia</w:t>
      </w:r>
      <w:r w:rsidRPr="009F412E">
        <w:rPr>
          <w:sz w:val="30"/>
          <w:szCs w:val="30"/>
        </w:rPr>
        <w:t xml:space="preserve"> Fava e Garagnani al Progresso, 1869. </w:t>
      </w:r>
      <w:r w:rsidRPr="009F412E">
        <w:rPr>
          <w:sz w:val="30"/>
          <w:szCs w:val="30"/>
        </w:rPr>
        <w:t>–</w:t>
      </w:r>
      <w:r w:rsidRPr="009F412E">
        <w:rPr>
          <w:sz w:val="30"/>
          <w:szCs w:val="30"/>
        </w:rPr>
        <w:t xml:space="preserve"> </w:t>
      </w:r>
      <w:r w:rsidRPr="009F412E">
        <w:rPr>
          <w:sz w:val="30"/>
          <w:szCs w:val="30"/>
        </w:rPr>
        <w:t xml:space="preserve">1 </w:t>
      </w:r>
      <w:proofErr w:type="gramStart"/>
      <w:r w:rsidRPr="009F412E">
        <w:rPr>
          <w:sz w:val="30"/>
          <w:szCs w:val="30"/>
        </w:rPr>
        <w:t>v</w:t>
      </w:r>
      <w:r w:rsidRPr="009F412E">
        <w:rPr>
          <w:sz w:val="30"/>
          <w:szCs w:val="30"/>
        </w:rPr>
        <w:t>olume</w:t>
      </w:r>
      <w:r w:rsidRPr="009F412E">
        <w:rPr>
          <w:sz w:val="30"/>
          <w:szCs w:val="30"/>
        </w:rPr>
        <w:t xml:space="preserve"> :</w:t>
      </w:r>
      <w:proofErr w:type="gramEnd"/>
      <w:r w:rsidRPr="009F412E">
        <w:rPr>
          <w:sz w:val="30"/>
          <w:szCs w:val="30"/>
        </w:rPr>
        <w:t xml:space="preserve"> </w:t>
      </w:r>
      <w:proofErr w:type="gramStart"/>
      <w:r w:rsidRPr="009F412E">
        <w:rPr>
          <w:sz w:val="30"/>
          <w:szCs w:val="30"/>
        </w:rPr>
        <w:t>ill. ;</w:t>
      </w:r>
      <w:proofErr w:type="gramEnd"/>
      <w:r w:rsidRPr="009F412E">
        <w:rPr>
          <w:sz w:val="30"/>
          <w:szCs w:val="30"/>
        </w:rPr>
        <w:t xml:space="preserve"> 38 cm. </w:t>
      </w:r>
      <w:r w:rsidRPr="009F412E">
        <w:rPr>
          <w:sz w:val="30"/>
          <w:szCs w:val="30"/>
        </w:rPr>
        <w:t>((</w:t>
      </w:r>
      <w:r w:rsidRPr="009F412E">
        <w:rPr>
          <w:sz w:val="30"/>
          <w:szCs w:val="30"/>
        </w:rPr>
        <w:t>Annuale</w:t>
      </w:r>
      <w:r w:rsidRPr="009F412E">
        <w:rPr>
          <w:sz w:val="30"/>
          <w:szCs w:val="30"/>
        </w:rPr>
        <w:t xml:space="preserve">. - </w:t>
      </w:r>
      <w:r w:rsidRPr="009F412E">
        <w:rPr>
          <w:sz w:val="30"/>
          <w:szCs w:val="30"/>
        </w:rPr>
        <w:t>UBO1254722</w:t>
      </w:r>
    </w:p>
    <w:p w14:paraId="0A66A4E3" w14:textId="77777777" w:rsidR="009F412E" w:rsidRPr="009F412E" w:rsidRDefault="009F412E" w:rsidP="009F412E">
      <w:pPr>
        <w:spacing w:after="0" w:line="240" w:lineRule="auto"/>
        <w:jc w:val="both"/>
        <w:rPr>
          <w:sz w:val="30"/>
          <w:szCs w:val="30"/>
        </w:rPr>
      </w:pPr>
    </w:p>
    <w:p w14:paraId="33441458" w14:textId="017BEE03" w:rsidR="00F3042A" w:rsidRPr="009F412E" w:rsidRDefault="00F3042A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*</w:t>
      </w:r>
      <w:proofErr w:type="spellStart"/>
      <w:r w:rsidRPr="009F412E">
        <w:rPr>
          <w:b/>
          <w:bCs/>
          <w:sz w:val="30"/>
          <w:szCs w:val="30"/>
        </w:rPr>
        <w:t>Balanzoneide</w:t>
      </w:r>
      <w:proofErr w:type="spellEnd"/>
      <w:r w:rsidRPr="009F412E">
        <w:rPr>
          <w:sz w:val="30"/>
          <w:szCs w:val="30"/>
        </w:rPr>
        <w:t xml:space="preserve">, ovvero gli Etruschi a </w:t>
      </w:r>
      <w:proofErr w:type="gramStart"/>
      <w:r w:rsidRPr="009F412E">
        <w:rPr>
          <w:sz w:val="30"/>
          <w:szCs w:val="30"/>
        </w:rPr>
        <w:t>Bologna :</w:t>
      </w:r>
      <w:proofErr w:type="gramEnd"/>
      <w:r w:rsidRPr="009F412E">
        <w:rPr>
          <w:sz w:val="30"/>
          <w:szCs w:val="30"/>
        </w:rPr>
        <w:t xml:space="preserve"> anno 7. carnevale 1874. - [S. l.: s. n., 1874?]. - 8 c. </w:t>
      </w:r>
      <w:proofErr w:type="spellStart"/>
      <w:r w:rsidRPr="009F412E">
        <w:rPr>
          <w:sz w:val="30"/>
          <w:szCs w:val="30"/>
        </w:rPr>
        <w:t>ripieg</w:t>
      </w:r>
      <w:proofErr w:type="spellEnd"/>
      <w:proofErr w:type="gramStart"/>
      <w:r w:rsidRPr="009F412E">
        <w:rPr>
          <w:sz w:val="30"/>
          <w:szCs w:val="30"/>
        </w:rPr>
        <w:t>. :</w:t>
      </w:r>
      <w:proofErr w:type="gramEnd"/>
      <w:r w:rsidRPr="009F412E">
        <w:rPr>
          <w:sz w:val="30"/>
          <w:szCs w:val="30"/>
        </w:rPr>
        <w:t xml:space="preserve"> in gran parte </w:t>
      </w:r>
      <w:proofErr w:type="gramStart"/>
      <w:r w:rsidRPr="009F412E">
        <w:rPr>
          <w:sz w:val="30"/>
          <w:szCs w:val="30"/>
        </w:rPr>
        <w:t>ill. ;</w:t>
      </w:r>
      <w:proofErr w:type="gramEnd"/>
      <w:r w:rsidRPr="009F412E">
        <w:rPr>
          <w:sz w:val="30"/>
          <w:szCs w:val="30"/>
        </w:rPr>
        <w:t xml:space="preserve"> 11x336 cm.</w:t>
      </w:r>
      <w:r w:rsidRPr="009F412E">
        <w:rPr>
          <w:sz w:val="30"/>
          <w:szCs w:val="30"/>
        </w:rPr>
        <w:t xml:space="preserve"> ((</w:t>
      </w:r>
      <w:r w:rsidR="009F412E" w:rsidRPr="009F412E">
        <w:rPr>
          <w:sz w:val="30"/>
          <w:szCs w:val="30"/>
        </w:rPr>
        <w:t>L</w:t>
      </w:r>
      <w:r w:rsidRPr="009F412E">
        <w:rPr>
          <w:sz w:val="30"/>
          <w:szCs w:val="30"/>
        </w:rPr>
        <w:t xml:space="preserve">unga tavola illustrata </w:t>
      </w:r>
      <w:r w:rsidR="009F412E" w:rsidRPr="009F412E">
        <w:rPr>
          <w:sz w:val="30"/>
          <w:szCs w:val="30"/>
        </w:rPr>
        <w:t xml:space="preserve">da </w:t>
      </w:r>
      <w:r w:rsidR="009F412E" w:rsidRPr="009F412E">
        <w:rPr>
          <w:sz w:val="30"/>
          <w:szCs w:val="30"/>
        </w:rPr>
        <w:t>Anacleto Guadagnini</w:t>
      </w:r>
      <w:r w:rsidR="009F412E" w:rsidRPr="009F412E">
        <w:rPr>
          <w:sz w:val="30"/>
          <w:szCs w:val="30"/>
        </w:rPr>
        <w:t xml:space="preserve"> </w:t>
      </w:r>
      <w:r w:rsidRPr="009F412E">
        <w:rPr>
          <w:sz w:val="30"/>
          <w:szCs w:val="30"/>
        </w:rPr>
        <w:t>con la rappresentazione dei carri allegorici e delle maschere partecipanti alla sfilata carnevalesca con brevi didascalie esplicative. La tavola più volte ripiegata è composta da fogli 23x11,5 cm, aperta misura complessivamente 3,30 metri. Le carte che compongono la grande tavola hanno una sola incollatura con minima perdita di una figura (1cm)</w:t>
      </w:r>
      <w:r w:rsidRPr="009F412E">
        <w:rPr>
          <w:sz w:val="30"/>
          <w:szCs w:val="30"/>
        </w:rPr>
        <w:t xml:space="preserve">. – Prezzo: </w:t>
      </w:r>
      <w:proofErr w:type="spellStart"/>
      <w:r w:rsidRPr="009F412E">
        <w:rPr>
          <w:sz w:val="30"/>
          <w:szCs w:val="30"/>
        </w:rPr>
        <w:t>Gen</w:t>
      </w:r>
      <w:proofErr w:type="spellEnd"/>
      <w:r w:rsidRPr="009F412E">
        <w:rPr>
          <w:sz w:val="30"/>
          <w:szCs w:val="30"/>
        </w:rPr>
        <w:t xml:space="preserve"> 25. - </w:t>
      </w:r>
      <w:r w:rsidRPr="009F412E">
        <w:rPr>
          <w:sz w:val="30"/>
          <w:szCs w:val="30"/>
        </w:rPr>
        <w:t>RAV1610929</w:t>
      </w:r>
    </w:p>
    <w:p w14:paraId="3FCE62DB" w14:textId="1E7E2917" w:rsidR="009F412E" w:rsidRPr="009F412E" w:rsidRDefault="009F412E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Autore: Guadagnini, Anacleto</w:t>
      </w:r>
    </w:p>
    <w:p w14:paraId="35DF8624" w14:textId="73DC2550" w:rsidR="00F3042A" w:rsidRPr="009F412E" w:rsidRDefault="00F3042A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*</w:t>
      </w:r>
      <w:proofErr w:type="spellStart"/>
      <w:r w:rsidRPr="009F412E">
        <w:rPr>
          <w:b/>
          <w:bCs/>
          <w:sz w:val="30"/>
          <w:szCs w:val="30"/>
        </w:rPr>
        <w:t>Balanzoneide</w:t>
      </w:r>
      <w:proofErr w:type="spellEnd"/>
      <w:r w:rsidRPr="009F412E">
        <w:rPr>
          <w:sz w:val="30"/>
          <w:szCs w:val="30"/>
        </w:rPr>
        <w:t xml:space="preserve">, ovvero gli Etruschi a </w:t>
      </w:r>
      <w:proofErr w:type="gramStart"/>
      <w:r w:rsidRPr="009F412E">
        <w:rPr>
          <w:sz w:val="30"/>
          <w:szCs w:val="30"/>
        </w:rPr>
        <w:t>Bologna :</w:t>
      </w:r>
      <w:proofErr w:type="gramEnd"/>
      <w:r w:rsidRPr="009F412E">
        <w:rPr>
          <w:sz w:val="30"/>
          <w:szCs w:val="30"/>
        </w:rPr>
        <w:t xml:space="preserve"> anno 7. carnevale 1874. - [S. </w:t>
      </w:r>
      <w:proofErr w:type="gramStart"/>
      <w:r w:rsidRPr="009F412E">
        <w:rPr>
          <w:sz w:val="30"/>
          <w:szCs w:val="30"/>
        </w:rPr>
        <w:t>l. :</w:t>
      </w:r>
      <w:proofErr w:type="gramEnd"/>
      <w:r w:rsidRPr="009F412E">
        <w:rPr>
          <w:sz w:val="30"/>
          <w:szCs w:val="30"/>
        </w:rPr>
        <w:t xml:space="preserve"> s. n., 1874?]. - 5 c. </w:t>
      </w:r>
      <w:proofErr w:type="spellStart"/>
      <w:r w:rsidRPr="009F412E">
        <w:rPr>
          <w:sz w:val="30"/>
          <w:szCs w:val="30"/>
        </w:rPr>
        <w:t>ripieg</w:t>
      </w:r>
      <w:proofErr w:type="spellEnd"/>
      <w:proofErr w:type="gramStart"/>
      <w:r w:rsidRPr="009F412E">
        <w:rPr>
          <w:sz w:val="30"/>
          <w:szCs w:val="30"/>
        </w:rPr>
        <w:t>. :</w:t>
      </w:r>
      <w:proofErr w:type="gramEnd"/>
      <w:r w:rsidRPr="009F412E">
        <w:rPr>
          <w:sz w:val="30"/>
          <w:szCs w:val="30"/>
        </w:rPr>
        <w:t xml:space="preserve"> in gran parte </w:t>
      </w:r>
      <w:proofErr w:type="gramStart"/>
      <w:r w:rsidRPr="009F412E">
        <w:rPr>
          <w:sz w:val="30"/>
          <w:szCs w:val="30"/>
        </w:rPr>
        <w:t>ill. ;</w:t>
      </w:r>
      <w:proofErr w:type="gramEnd"/>
      <w:r w:rsidRPr="009F412E">
        <w:rPr>
          <w:sz w:val="30"/>
          <w:szCs w:val="30"/>
        </w:rPr>
        <w:t xml:space="preserve"> 11x72 cm.</w:t>
      </w:r>
      <w:r w:rsidRPr="009F412E">
        <w:rPr>
          <w:sz w:val="30"/>
          <w:szCs w:val="30"/>
        </w:rPr>
        <w:t xml:space="preserve"> - </w:t>
      </w:r>
      <w:r w:rsidRPr="009F412E">
        <w:rPr>
          <w:sz w:val="30"/>
          <w:szCs w:val="30"/>
        </w:rPr>
        <w:t>UBO1294019</w:t>
      </w:r>
    </w:p>
    <w:p w14:paraId="37B37D16" w14:textId="77777777" w:rsidR="009F412E" w:rsidRPr="009F412E" w:rsidRDefault="009F412E" w:rsidP="009F412E">
      <w:pPr>
        <w:spacing w:after="0" w:line="240" w:lineRule="auto"/>
        <w:jc w:val="both"/>
        <w:rPr>
          <w:sz w:val="30"/>
          <w:szCs w:val="30"/>
        </w:rPr>
      </w:pPr>
    </w:p>
    <w:p w14:paraId="41F55E27" w14:textId="1ED049FF" w:rsidR="000F3EC9" w:rsidRPr="009F412E" w:rsidRDefault="00F3042A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>*</w:t>
      </w:r>
      <w:proofErr w:type="spellStart"/>
      <w:proofErr w:type="gramStart"/>
      <w:r w:rsidR="000F3EC9" w:rsidRPr="009F412E">
        <w:rPr>
          <w:b/>
          <w:bCs/>
          <w:sz w:val="30"/>
          <w:szCs w:val="30"/>
        </w:rPr>
        <w:t>Balanzoneide</w:t>
      </w:r>
      <w:proofErr w:type="spellEnd"/>
      <w:r w:rsidR="000F3EC9" w:rsidRPr="009F412E">
        <w:rPr>
          <w:b/>
          <w:bCs/>
          <w:sz w:val="30"/>
          <w:szCs w:val="30"/>
        </w:rPr>
        <w:t xml:space="preserve"> </w:t>
      </w:r>
      <w:r w:rsidR="000F3EC9" w:rsidRPr="009F412E">
        <w:rPr>
          <w:sz w:val="30"/>
          <w:szCs w:val="30"/>
        </w:rPr>
        <w:t>:</w:t>
      </w:r>
      <w:proofErr w:type="gramEnd"/>
      <w:r w:rsidR="000F3EC9" w:rsidRPr="009F412E">
        <w:rPr>
          <w:sz w:val="30"/>
          <w:szCs w:val="30"/>
        </w:rPr>
        <w:t xml:space="preserve"> strenna per il </w:t>
      </w:r>
      <w:r w:rsidRPr="009F412E">
        <w:rPr>
          <w:sz w:val="30"/>
          <w:szCs w:val="30"/>
        </w:rPr>
        <w:t>1934</w:t>
      </w:r>
      <w:r w:rsidR="000F3EC9" w:rsidRPr="009F412E">
        <w:rPr>
          <w:sz w:val="30"/>
          <w:szCs w:val="30"/>
        </w:rPr>
        <w:t xml:space="preserve">. - </w:t>
      </w:r>
      <w:proofErr w:type="gramStart"/>
      <w:r w:rsidR="000F3EC9" w:rsidRPr="009F412E">
        <w:rPr>
          <w:sz w:val="30"/>
          <w:szCs w:val="30"/>
        </w:rPr>
        <w:t>Bologna :</w:t>
      </w:r>
      <w:proofErr w:type="gramEnd"/>
      <w:r w:rsidR="000F3EC9" w:rsidRPr="009F412E">
        <w:rPr>
          <w:sz w:val="30"/>
          <w:szCs w:val="30"/>
        </w:rPr>
        <w:t xml:space="preserve"> </w:t>
      </w:r>
      <w:proofErr w:type="spellStart"/>
      <w:r w:rsidR="000F3EC9" w:rsidRPr="009F412E">
        <w:rPr>
          <w:sz w:val="30"/>
          <w:szCs w:val="30"/>
        </w:rPr>
        <w:t>Poligr</w:t>
      </w:r>
      <w:proofErr w:type="spellEnd"/>
      <w:r w:rsidR="000F3EC9" w:rsidRPr="009F412E">
        <w:rPr>
          <w:sz w:val="30"/>
          <w:szCs w:val="30"/>
        </w:rPr>
        <w:t>. Bodoniana</w:t>
      </w:r>
      <w:r w:rsidRPr="009F412E">
        <w:rPr>
          <w:sz w:val="30"/>
          <w:szCs w:val="30"/>
        </w:rPr>
        <w:t>, 1934</w:t>
      </w:r>
      <w:r w:rsidR="000F3EC9" w:rsidRPr="009F412E">
        <w:rPr>
          <w:sz w:val="30"/>
          <w:szCs w:val="30"/>
        </w:rPr>
        <w:t xml:space="preserve">. </w:t>
      </w:r>
      <w:r w:rsidRPr="009F412E">
        <w:rPr>
          <w:sz w:val="30"/>
          <w:szCs w:val="30"/>
        </w:rPr>
        <w:t>–</w:t>
      </w:r>
      <w:r w:rsidR="000F3EC9" w:rsidRPr="009F412E">
        <w:rPr>
          <w:sz w:val="30"/>
          <w:szCs w:val="30"/>
        </w:rPr>
        <w:t xml:space="preserve"> </w:t>
      </w:r>
      <w:r w:rsidRPr="009F412E">
        <w:rPr>
          <w:sz w:val="30"/>
          <w:szCs w:val="30"/>
        </w:rPr>
        <w:t xml:space="preserve">1 </w:t>
      </w:r>
      <w:proofErr w:type="gramStart"/>
      <w:r w:rsidR="000F3EC9" w:rsidRPr="009F412E">
        <w:rPr>
          <w:sz w:val="30"/>
          <w:szCs w:val="30"/>
        </w:rPr>
        <w:t>v</w:t>
      </w:r>
      <w:r w:rsidRPr="009F412E">
        <w:rPr>
          <w:sz w:val="30"/>
          <w:szCs w:val="30"/>
        </w:rPr>
        <w:t>olume</w:t>
      </w:r>
      <w:r w:rsidR="000F3EC9" w:rsidRPr="009F412E">
        <w:rPr>
          <w:sz w:val="30"/>
          <w:szCs w:val="30"/>
        </w:rPr>
        <w:t xml:space="preserve"> ;</w:t>
      </w:r>
      <w:proofErr w:type="gramEnd"/>
      <w:r w:rsidR="000F3EC9" w:rsidRPr="009F412E">
        <w:rPr>
          <w:sz w:val="30"/>
          <w:szCs w:val="30"/>
        </w:rPr>
        <w:t xml:space="preserve"> 32 cm. - UBO2840815</w:t>
      </w:r>
    </w:p>
    <w:p w14:paraId="58AE584A" w14:textId="77777777" w:rsidR="009F412E" w:rsidRPr="009F412E" w:rsidRDefault="009F412E" w:rsidP="009F412E">
      <w:pPr>
        <w:spacing w:after="0" w:line="240" w:lineRule="auto"/>
        <w:jc w:val="both"/>
        <w:rPr>
          <w:sz w:val="30"/>
          <w:szCs w:val="30"/>
        </w:rPr>
      </w:pPr>
    </w:p>
    <w:p w14:paraId="27ABA9B8" w14:textId="7BD29516" w:rsidR="000F3EC9" w:rsidRPr="009F412E" w:rsidRDefault="000F3EC9" w:rsidP="009F412E">
      <w:pPr>
        <w:spacing w:after="0" w:line="240" w:lineRule="auto"/>
        <w:jc w:val="both"/>
        <w:rPr>
          <w:sz w:val="30"/>
          <w:szCs w:val="30"/>
        </w:rPr>
      </w:pPr>
      <w:r w:rsidRPr="009F412E">
        <w:rPr>
          <w:sz w:val="30"/>
          <w:szCs w:val="30"/>
        </w:rPr>
        <w:t xml:space="preserve">Soggetto: </w:t>
      </w:r>
      <w:r w:rsidRPr="009F412E">
        <w:rPr>
          <w:sz w:val="30"/>
          <w:szCs w:val="30"/>
        </w:rPr>
        <w:t xml:space="preserve">Carnevale - </w:t>
      </w:r>
      <w:r w:rsidRPr="009F412E">
        <w:rPr>
          <w:sz w:val="30"/>
          <w:szCs w:val="30"/>
        </w:rPr>
        <w:t>Bologna</w:t>
      </w:r>
      <w:r w:rsidRPr="009F412E">
        <w:rPr>
          <w:sz w:val="30"/>
          <w:szCs w:val="30"/>
        </w:rPr>
        <w:t xml:space="preserve"> </w:t>
      </w:r>
      <w:r w:rsidRPr="009F412E">
        <w:rPr>
          <w:sz w:val="30"/>
          <w:szCs w:val="30"/>
        </w:rPr>
        <w:t>–</w:t>
      </w:r>
      <w:r w:rsidRPr="009F412E">
        <w:rPr>
          <w:sz w:val="30"/>
          <w:szCs w:val="30"/>
        </w:rPr>
        <w:t xml:space="preserve"> </w:t>
      </w:r>
      <w:r w:rsidR="00F3042A" w:rsidRPr="009F412E">
        <w:rPr>
          <w:sz w:val="30"/>
          <w:szCs w:val="30"/>
        </w:rPr>
        <w:t>1869-1934</w:t>
      </w:r>
    </w:p>
    <w:p w14:paraId="7564F713" w14:textId="77777777" w:rsidR="000F3EC9" w:rsidRDefault="000F3EC9" w:rsidP="009F412E">
      <w:pPr>
        <w:spacing w:after="0" w:line="240" w:lineRule="auto"/>
        <w:jc w:val="both"/>
      </w:pPr>
    </w:p>
    <w:p w14:paraId="15CCD26B" w14:textId="6B15BDCE" w:rsidR="000F3EC9" w:rsidRPr="000F3EC9" w:rsidRDefault="000F3EC9" w:rsidP="009F412E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0F3EC9">
        <w:rPr>
          <w:b/>
          <w:bCs/>
          <w:color w:val="C00000"/>
          <w:sz w:val="44"/>
          <w:szCs w:val="44"/>
        </w:rPr>
        <w:t>Informazioni storico-bibliografiche</w:t>
      </w:r>
    </w:p>
    <w:p w14:paraId="2FE79B9D" w14:textId="577B3AB0" w:rsidR="000F3EC9" w:rsidRPr="009F412E" w:rsidRDefault="000F3EC9" w:rsidP="009F412E">
      <w:pPr>
        <w:spacing w:after="0" w:line="240" w:lineRule="auto"/>
        <w:jc w:val="both"/>
        <w:rPr>
          <w:b/>
          <w:bCs/>
          <w:sz w:val="26"/>
          <w:szCs w:val="26"/>
        </w:rPr>
      </w:pPr>
      <w:r w:rsidRPr="009F412E">
        <w:rPr>
          <w:b/>
          <w:bCs/>
          <w:sz w:val="26"/>
          <w:szCs w:val="26"/>
        </w:rPr>
        <w:t xml:space="preserve">La Società del </w:t>
      </w:r>
      <w:proofErr w:type="spellStart"/>
      <w:r w:rsidRPr="009F412E">
        <w:rPr>
          <w:b/>
          <w:bCs/>
          <w:sz w:val="26"/>
          <w:szCs w:val="26"/>
        </w:rPr>
        <w:t>Duttour</w:t>
      </w:r>
      <w:proofErr w:type="spellEnd"/>
      <w:r w:rsidRPr="009F412E">
        <w:rPr>
          <w:b/>
          <w:bCs/>
          <w:sz w:val="26"/>
          <w:szCs w:val="26"/>
        </w:rPr>
        <w:t xml:space="preserve"> </w:t>
      </w:r>
      <w:proofErr w:type="spellStart"/>
      <w:r w:rsidRPr="009F412E">
        <w:rPr>
          <w:b/>
          <w:bCs/>
          <w:sz w:val="26"/>
          <w:szCs w:val="26"/>
        </w:rPr>
        <w:t>Balanzon</w:t>
      </w:r>
      <w:proofErr w:type="spellEnd"/>
      <w:r w:rsidRPr="009F412E">
        <w:rPr>
          <w:b/>
          <w:bCs/>
          <w:sz w:val="26"/>
          <w:szCs w:val="26"/>
        </w:rPr>
        <w:t xml:space="preserve"> e il carnevale </w:t>
      </w:r>
      <w:r w:rsidRPr="009F412E">
        <w:rPr>
          <w:sz w:val="26"/>
          <w:szCs w:val="26"/>
        </w:rPr>
        <w:t xml:space="preserve">dal 1 al 30 aprile 1867 </w:t>
      </w:r>
    </w:p>
    <w:p w14:paraId="634997AC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proofErr w:type="gramStart"/>
      <w:r w:rsidRPr="009F412E">
        <w:rPr>
          <w:sz w:val="26"/>
          <w:szCs w:val="26"/>
        </w:rPr>
        <w:t>E’</w:t>
      </w:r>
      <w:proofErr w:type="gramEnd"/>
      <w:r w:rsidRPr="009F412E">
        <w:rPr>
          <w:sz w:val="26"/>
          <w:szCs w:val="26"/>
        </w:rPr>
        <w:t xml:space="preserve"> costituita la Società del </w:t>
      </w:r>
      <w:proofErr w:type="spellStart"/>
      <w:r w:rsidRPr="009F412E">
        <w:rPr>
          <w:sz w:val="26"/>
          <w:szCs w:val="26"/>
        </w:rPr>
        <w:t>Duttour</w:t>
      </w:r>
      <w:proofErr w:type="spellEnd"/>
      <w:r w:rsidRPr="009F412E">
        <w:rPr>
          <w:sz w:val="26"/>
          <w:szCs w:val="26"/>
        </w:rPr>
        <w:t xml:space="preserve"> </w:t>
      </w:r>
      <w:proofErr w:type="spellStart"/>
      <w:r w:rsidRPr="009F412E">
        <w:rPr>
          <w:sz w:val="26"/>
          <w:szCs w:val="26"/>
        </w:rPr>
        <w:t>Balanzon</w:t>
      </w:r>
      <w:proofErr w:type="spellEnd"/>
      <w:r w:rsidRPr="009F412E">
        <w:rPr>
          <w:sz w:val="26"/>
          <w:szCs w:val="26"/>
        </w:rPr>
        <w:t xml:space="preserve"> (o </w:t>
      </w:r>
      <w:proofErr w:type="spellStart"/>
      <w:r w:rsidRPr="009F412E">
        <w:rPr>
          <w:sz w:val="26"/>
          <w:szCs w:val="26"/>
        </w:rPr>
        <w:t>Balanzan</w:t>
      </w:r>
      <w:proofErr w:type="spellEnd"/>
      <w:r w:rsidRPr="009F412E">
        <w:rPr>
          <w:sz w:val="26"/>
          <w:szCs w:val="26"/>
        </w:rPr>
        <w:t>), una congrega di buontemponi che si incarica di rinverdire le tradizionali feste pubbliche a Bologna.</w:t>
      </w:r>
    </w:p>
    <w:p w14:paraId="194C7FD2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Ha il compito di promuovere </w:t>
      </w:r>
      <w:r w:rsidRPr="009F412E">
        <w:rPr>
          <w:i/>
          <w:iCs/>
          <w:sz w:val="26"/>
          <w:szCs w:val="26"/>
        </w:rPr>
        <w:t>“i pubblici divertimenti carnevaleschi, favorendo il Commercio e l’Industria, cooperando anche a pubblica beneficenza”</w:t>
      </w:r>
      <w:r w:rsidRPr="009F412E">
        <w:rPr>
          <w:sz w:val="26"/>
          <w:szCs w:val="26"/>
        </w:rPr>
        <w:t>.</w:t>
      </w:r>
    </w:p>
    <w:p w14:paraId="26D06911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>Ne fanno parte illustri cittadini, come il pittore Luigi Busi, i conti Salina e Aria, il marchese Francesco Albergati Capacelli, da alcuni chiamato ironicamente “</w:t>
      </w:r>
      <w:proofErr w:type="spellStart"/>
      <w:r w:rsidRPr="009F412E">
        <w:rPr>
          <w:sz w:val="26"/>
          <w:szCs w:val="26"/>
        </w:rPr>
        <w:t>incapacelli</w:t>
      </w:r>
      <w:proofErr w:type="spellEnd"/>
      <w:r w:rsidRPr="009F412E">
        <w:rPr>
          <w:sz w:val="26"/>
          <w:szCs w:val="26"/>
        </w:rPr>
        <w:t>”.</w:t>
      </w:r>
    </w:p>
    <w:p w14:paraId="245B797C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I carri mascherati partono ogni anno da porta Santo Stefano e sfilano per il centro fino a piazza VIII Agosto. Le giornate di giovedì e </w:t>
      </w:r>
      <w:proofErr w:type="gramStart"/>
      <w:r w:rsidRPr="009F412E">
        <w:rPr>
          <w:sz w:val="26"/>
          <w:szCs w:val="26"/>
        </w:rPr>
        <w:t>martedì grasso</w:t>
      </w:r>
      <w:proofErr w:type="gramEnd"/>
      <w:r w:rsidRPr="009F412E">
        <w:rPr>
          <w:sz w:val="26"/>
          <w:szCs w:val="26"/>
        </w:rPr>
        <w:t xml:space="preserve"> sono dedicate al gesso, la domenica al lancio di fiori e dolci.</w:t>
      </w:r>
    </w:p>
    <w:p w14:paraId="64504863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Dalle tribune improvvisate tra gli archi dei portici e dalle finestre gremite, il pubblico festante assiste e partecipa al </w:t>
      </w:r>
      <w:r w:rsidRPr="009F412E">
        <w:rPr>
          <w:i/>
          <w:iCs/>
          <w:sz w:val="26"/>
          <w:szCs w:val="26"/>
        </w:rPr>
        <w:t>"corso del gesso"</w:t>
      </w:r>
      <w:r w:rsidRPr="009F412E">
        <w:rPr>
          <w:sz w:val="26"/>
          <w:szCs w:val="26"/>
        </w:rPr>
        <w:t>, con lanci di polvere bianca confezionata in sacchi da 20 e 50 chili.</w:t>
      </w:r>
    </w:p>
    <w:p w14:paraId="76F5DC99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>Questi tiri furibondi sono chiamati “</w:t>
      </w:r>
      <w:proofErr w:type="spellStart"/>
      <w:r w:rsidRPr="009F412E">
        <w:rPr>
          <w:sz w:val="26"/>
          <w:szCs w:val="26"/>
        </w:rPr>
        <w:t>spaluzzé</w:t>
      </w:r>
      <w:proofErr w:type="spellEnd"/>
      <w:r w:rsidRPr="009F412E">
        <w:rPr>
          <w:sz w:val="26"/>
          <w:szCs w:val="26"/>
        </w:rPr>
        <w:t>” o “</w:t>
      </w:r>
      <w:proofErr w:type="spellStart"/>
      <w:r w:rsidRPr="009F412E">
        <w:rPr>
          <w:sz w:val="26"/>
          <w:szCs w:val="26"/>
        </w:rPr>
        <w:t>spalozzate</w:t>
      </w:r>
      <w:proofErr w:type="spellEnd"/>
      <w:r w:rsidRPr="009F412E">
        <w:rPr>
          <w:sz w:val="26"/>
          <w:szCs w:val="26"/>
        </w:rPr>
        <w:t>”, da “</w:t>
      </w:r>
      <w:proofErr w:type="spellStart"/>
      <w:r w:rsidRPr="009F412E">
        <w:rPr>
          <w:sz w:val="26"/>
          <w:szCs w:val="26"/>
        </w:rPr>
        <w:t>palozz</w:t>
      </w:r>
      <w:proofErr w:type="spellEnd"/>
      <w:r w:rsidRPr="009F412E">
        <w:rPr>
          <w:sz w:val="26"/>
          <w:szCs w:val="26"/>
        </w:rPr>
        <w:t>”, la pala di legno dei fornai. Ne rimane un ricordo di Alfredo Testoni:</w:t>
      </w:r>
    </w:p>
    <w:p w14:paraId="511CC33B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i/>
          <w:iCs/>
          <w:sz w:val="26"/>
          <w:szCs w:val="26"/>
        </w:rPr>
        <w:t>“Vedemmo la popolazione di Bologna riversata nelle vie, coperta da capo a piedi di gesso, pigiata lungo via Farini, tenuta chiusa sotto i portici da corde tirate da una colonna all'altra ...”</w:t>
      </w:r>
    </w:p>
    <w:p w14:paraId="577A8CC4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>Durante gli scontri a base di coriandoli di gesso i contendenti vestono camici bianchi e usano maschere di fil di ferro e ottone, simili a quelle degli schermidori, per proteggere il viso.</w:t>
      </w:r>
    </w:p>
    <w:p w14:paraId="13772F58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Anche lo scrittore Enrico Panzacchi parteciperà volentieri alle battaglie di gesso - condotte fino al “seppellimento” degli avversari - e una volta il giornale "La Patria" lo proclamerà </w:t>
      </w:r>
      <w:r w:rsidRPr="009F412E">
        <w:rPr>
          <w:i/>
          <w:iCs/>
          <w:sz w:val="26"/>
          <w:szCs w:val="26"/>
        </w:rPr>
        <w:t xml:space="preserve">"gladiatore del </w:t>
      </w:r>
      <w:proofErr w:type="spellStart"/>
      <w:r w:rsidRPr="009F412E">
        <w:rPr>
          <w:i/>
          <w:iCs/>
          <w:sz w:val="26"/>
          <w:szCs w:val="26"/>
        </w:rPr>
        <w:t>palozzo</w:t>
      </w:r>
      <w:proofErr w:type="spellEnd"/>
      <w:r w:rsidRPr="009F412E">
        <w:rPr>
          <w:i/>
          <w:iCs/>
          <w:sz w:val="26"/>
          <w:szCs w:val="26"/>
        </w:rPr>
        <w:t>"</w:t>
      </w:r>
      <w:r w:rsidRPr="009F412E">
        <w:rPr>
          <w:sz w:val="26"/>
          <w:szCs w:val="26"/>
        </w:rPr>
        <w:t>.</w:t>
      </w:r>
    </w:p>
    <w:p w14:paraId="5E600B46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>Nella piazza del Mercato e alla Montagnola vengono costruite grandi scenografie. Sono memorabili le sfilate del 1869 (</w:t>
      </w:r>
      <w:r w:rsidRPr="009F412E">
        <w:rPr>
          <w:i/>
          <w:iCs/>
          <w:sz w:val="26"/>
          <w:szCs w:val="26"/>
        </w:rPr>
        <w:t>Le Streghe di Benevento</w:t>
      </w:r>
      <w:r w:rsidRPr="009F412E">
        <w:rPr>
          <w:sz w:val="26"/>
          <w:szCs w:val="26"/>
        </w:rPr>
        <w:t>), del 1874 (</w:t>
      </w:r>
      <w:r w:rsidRPr="009F412E">
        <w:rPr>
          <w:i/>
          <w:iCs/>
          <w:sz w:val="26"/>
          <w:szCs w:val="26"/>
        </w:rPr>
        <w:t>Gli Etruschi</w:t>
      </w:r>
      <w:r w:rsidRPr="009F412E">
        <w:rPr>
          <w:sz w:val="26"/>
          <w:szCs w:val="26"/>
        </w:rPr>
        <w:t>) e quella del 1901 dove è ammirato un carro ideato da Nasica (Augusto Majani).</w:t>
      </w:r>
    </w:p>
    <w:p w14:paraId="259D6123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>La maschera del dottor Balanzone è regista e sovrano dei carnevali fino al 1914. Tra i più osannati "balanzoni" sono i burattinai Filippo e Angelo Cuccoli.</w:t>
      </w:r>
    </w:p>
    <w:p w14:paraId="21A433FD" w14:textId="77777777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r w:rsidRPr="009F412E">
        <w:rPr>
          <w:i/>
          <w:iCs/>
          <w:sz w:val="26"/>
          <w:szCs w:val="26"/>
        </w:rPr>
        <w:t xml:space="preserve">“Resi incomodi </w:t>
      </w:r>
      <w:proofErr w:type="gramStart"/>
      <w:r w:rsidRPr="009F412E">
        <w:rPr>
          <w:i/>
          <w:iCs/>
          <w:sz w:val="26"/>
          <w:szCs w:val="26"/>
        </w:rPr>
        <w:t>pel</w:t>
      </w:r>
      <w:proofErr w:type="gramEnd"/>
      <w:r w:rsidRPr="009F412E">
        <w:rPr>
          <w:i/>
          <w:iCs/>
          <w:sz w:val="26"/>
          <w:szCs w:val="26"/>
        </w:rPr>
        <w:t xml:space="preserve"> getto sconveniente del gesso”</w:t>
      </w:r>
      <w:r w:rsidRPr="009F412E">
        <w:rPr>
          <w:sz w:val="26"/>
          <w:szCs w:val="26"/>
        </w:rPr>
        <w:t xml:space="preserve"> i corsi mascherati verranno presto a noia ai cittadini di più elevata condizione e col tempo rimarranno un divertimento essenzialmente popolare.</w:t>
      </w:r>
    </w:p>
    <w:p w14:paraId="47678545" w14:textId="77777777" w:rsidR="009F412E" w:rsidRPr="009F412E" w:rsidRDefault="009F412E" w:rsidP="009F412E">
      <w:pPr>
        <w:spacing w:after="0" w:line="240" w:lineRule="auto"/>
        <w:jc w:val="both"/>
        <w:rPr>
          <w:sz w:val="26"/>
          <w:szCs w:val="26"/>
        </w:rPr>
      </w:pPr>
    </w:p>
    <w:p w14:paraId="336B3432" w14:textId="77777777" w:rsidR="000F3EC9" w:rsidRPr="009F412E" w:rsidRDefault="000F3EC9" w:rsidP="009F412E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9F412E">
        <w:rPr>
          <w:b/>
          <w:bCs/>
          <w:color w:val="C00000"/>
          <w:sz w:val="44"/>
          <w:szCs w:val="44"/>
        </w:rPr>
        <w:t>Approfondimenti</w:t>
      </w:r>
    </w:p>
    <w:p w14:paraId="32BE405A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Paola Bignami, </w:t>
      </w:r>
      <w:r w:rsidRPr="009F412E">
        <w:rPr>
          <w:i/>
          <w:iCs/>
          <w:sz w:val="26"/>
          <w:szCs w:val="26"/>
        </w:rPr>
        <w:t>La cultura dello spettacolo a Bologna</w:t>
      </w:r>
      <w:r w:rsidRPr="009F412E">
        <w:rPr>
          <w:sz w:val="26"/>
          <w:szCs w:val="26"/>
        </w:rPr>
        <w:t xml:space="preserve">, in: ... </w:t>
      </w:r>
      <w:r w:rsidRPr="009F412E">
        <w:rPr>
          <w:i/>
          <w:iCs/>
          <w:sz w:val="26"/>
          <w:szCs w:val="26"/>
        </w:rPr>
        <w:t>E finalmente potremo dirci italiani. Bologna e le estinte Legazioni tra cultura e politica nazionale 1859-1911</w:t>
      </w:r>
      <w:r w:rsidRPr="009F412E">
        <w:rPr>
          <w:sz w:val="26"/>
          <w:szCs w:val="26"/>
        </w:rPr>
        <w:t>, a cura di Claudia Collina, Fiorenza Tarozzi, Bologna, Editrice Compositori - Istituto per i Beni artistici, culturali e naturali della Regione Emilia-Romagna, 2011, pp. 232-233 (data cit.: 1868)</w:t>
      </w:r>
    </w:p>
    <w:p w14:paraId="47B77C89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lastRenderedPageBreak/>
        <w:t xml:space="preserve">Enrico Bottrigari, </w:t>
      </w:r>
      <w:r w:rsidRPr="009F412E">
        <w:rPr>
          <w:i/>
          <w:iCs/>
          <w:sz w:val="26"/>
          <w:szCs w:val="26"/>
        </w:rPr>
        <w:t>Cronaca di Bologna</w:t>
      </w:r>
      <w:r w:rsidRPr="009F412E">
        <w:rPr>
          <w:sz w:val="26"/>
          <w:szCs w:val="26"/>
        </w:rPr>
        <w:t>, a cura di Aldo Berselli, Bologna, Zanichelli, 1960-1962, vol. 3., p. 468</w:t>
      </w:r>
    </w:p>
    <w:p w14:paraId="65316451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Marina Calore, </w:t>
      </w:r>
      <w:r w:rsidRPr="009F412E">
        <w:rPr>
          <w:i/>
          <w:iCs/>
          <w:sz w:val="26"/>
          <w:szCs w:val="26"/>
        </w:rPr>
        <w:t>Bologna a teatro. L'Ottocento</w:t>
      </w:r>
      <w:r w:rsidRPr="009F412E">
        <w:rPr>
          <w:sz w:val="26"/>
          <w:szCs w:val="26"/>
        </w:rPr>
        <w:t xml:space="preserve">, Bologna, </w:t>
      </w:r>
      <w:proofErr w:type="spellStart"/>
      <w:r w:rsidRPr="009F412E">
        <w:rPr>
          <w:sz w:val="26"/>
          <w:szCs w:val="26"/>
        </w:rPr>
        <w:t>Guidicini</w:t>
      </w:r>
      <w:proofErr w:type="spellEnd"/>
      <w:r w:rsidRPr="009F412E">
        <w:rPr>
          <w:sz w:val="26"/>
          <w:szCs w:val="26"/>
        </w:rPr>
        <w:t xml:space="preserve"> e Rosa, 1982, p. 75</w:t>
      </w:r>
    </w:p>
    <w:p w14:paraId="32E25B62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Marco Caroli, </w:t>
      </w:r>
      <w:r w:rsidRPr="009F412E">
        <w:rPr>
          <w:i/>
          <w:iCs/>
          <w:sz w:val="26"/>
          <w:szCs w:val="26"/>
        </w:rPr>
        <w:t>Bologna caput mundi</w:t>
      </w:r>
      <w:r w:rsidRPr="009F412E">
        <w:rPr>
          <w:sz w:val="26"/>
          <w:szCs w:val="26"/>
        </w:rPr>
        <w:t>, Bologna, Centro Grafico Cooperativo, 1977, vol. 1., p.104</w:t>
      </w:r>
    </w:p>
    <w:p w14:paraId="30D87DEB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Oreste Cenacchi (Chiunque), </w:t>
      </w:r>
      <w:r w:rsidRPr="009F412E">
        <w:rPr>
          <w:i/>
          <w:iCs/>
          <w:sz w:val="26"/>
          <w:szCs w:val="26"/>
        </w:rPr>
        <w:t>Vecchia Bologna. Echi e memorie</w:t>
      </w:r>
      <w:r w:rsidRPr="009F412E">
        <w:rPr>
          <w:sz w:val="26"/>
          <w:szCs w:val="26"/>
        </w:rPr>
        <w:t>, con prefazione di Giulio De Frenzi, Bologna, Zanichelli, 1926, p. 113</w:t>
      </w:r>
    </w:p>
    <w:p w14:paraId="7C636680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i/>
          <w:iCs/>
          <w:sz w:val="26"/>
          <w:szCs w:val="26"/>
        </w:rPr>
        <w:t>Cent'anni fa Bologna. Angoli e ricordi della città nella raccolta fotografica Belluzzi</w:t>
      </w:r>
      <w:r w:rsidRPr="009F412E">
        <w:rPr>
          <w:sz w:val="26"/>
          <w:szCs w:val="26"/>
        </w:rPr>
        <w:t>, a cura di Otello Sangiorgi e Fiorenza Tarozzi, Bologna, Costa, 2000, pp. 222-225 (foto)</w:t>
      </w:r>
    </w:p>
    <w:p w14:paraId="0C603D4E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Alessandro Cervellati, </w:t>
      </w:r>
      <w:r w:rsidRPr="009F412E">
        <w:rPr>
          <w:i/>
          <w:iCs/>
          <w:sz w:val="26"/>
          <w:szCs w:val="26"/>
        </w:rPr>
        <w:t>Storia dei burattini e burattinai bolognesi (Fagiolino &amp; C.)</w:t>
      </w:r>
      <w:r w:rsidRPr="009F412E">
        <w:rPr>
          <w:sz w:val="26"/>
          <w:szCs w:val="26"/>
        </w:rPr>
        <w:t>, Bologna, Cappelli, 1964, p. 27, 122, nota 2</w:t>
      </w:r>
    </w:p>
    <w:p w14:paraId="631C961A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Tiziano Costa, </w:t>
      </w:r>
      <w:r w:rsidRPr="009F412E">
        <w:rPr>
          <w:i/>
          <w:iCs/>
          <w:sz w:val="26"/>
          <w:szCs w:val="26"/>
        </w:rPr>
        <w:t xml:space="preserve">Il tempo in cui visse Nasica. La "Belle </w:t>
      </w:r>
      <w:proofErr w:type="spellStart"/>
      <w:r w:rsidRPr="009F412E">
        <w:rPr>
          <w:i/>
          <w:iCs/>
          <w:sz w:val="26"/>
          <w:szCs w:val="26"/>
        </w:rPr>
        <w:t>Epoque</w:t>
      </w:r>
      <w:proofErr w:type="spellEnd"/>
      <w:r w:rsidRPr="009F412E">
        <w:rPr>
          <w:i/>
          <w:iCs/>
          <w:sz w:val="26"/>
          <w:szCs w:val="26"/>
        </w:rPr>
        <w:t>" e dintorni</w:t>
      </w:r>
      <w:r w:rsidRPr="009F412E">
        <w:rPr>
          <w:sz w:val="26"/>
          <w:szCs w:val="26"/>
        </w:rPr>
        <w:t xml:space="preserve">, in: </w:t>
      </w:r>
      <w:r w:rsidRPr="009F412E">
        <w:rPr>
          <w:i/>
          <w:iCs/>
          <w:sz w:val="26"/>
          <w:szCs w:val="26"/>
        </w:rPr>
        <w:t>Augusto Majani Nasica 1867-1959. Pittore, illustratore e uomo di spirito</w:t>
      </w:r>
      <w:r w:rsidRPr="009F412E">
        <w:rPr>
          <w:sz w:val="26"/>
          <w:szCs w:val="26"/>
        </w:rPr>
        <w:t>, a cura di Alessandro Molinari Pradelli, Giancarlo Roversi, Antonio Storelli, Modena, F. C. Panini, 2002, p. 225</w:t>
      </w:r>
    </w:p>
    <w:p w14:paraId="5AB74932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i/>
          <w:iCs/>
          <w:sz w:val="26"/>
          <w:szCs w:val="26"/>
        </w:rPr>
        <w:t>Cent'anni fa Bologna. Angoli e ricordi della città nella raccolta fotografica Belluzzi</w:t>
      </w:r>
      <w:r w:rsidRPr="009F412E">
        <w:rPr>
          <w:sz w:val="26"/>
          <w:szCs w:val="26"/>
        </w:rPr>
        <w:t>, a cura di Otello Sangiorgi e Fiorenza Tarozzi, Bologna, Costa, 2000, pp. 222-225</w:t>
      </w:r>
    </w:p>
    <w:p w14:paraId="447FF6A1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Alessandro Cervellati, </w:t>
      </w:r>
      <w:r w:rsidRPr="009F412E">
        <w:rPr>
          <w:i/>
          <w:iCs/>
          <w:sz w:val="26"/>
          <w:szCs w:val="26"/>
        </w:rPr>
        <w:t>Bologna al microscopio</w:t>
      </w:r>
      <w:r w:rsidRPr="009F412E">
        <w:rPr>
          <w:sz w:val="26"/>
          <w:szCs w:val="26"/>
        </w:rPr>
        <w:t>, Bologna, Edizioni aldine, 1950, vol. 2., p. 213</w:t>
      </w:r>
    </w:p>
    <w:p w14:paraId="7C2554CD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Tiziano Costa, Marco Poli, </w:t>
      </w:r>
      <w:r w:rsidRPr="009F412E">
        <w:rPr>
          <w:i/>
          <w:iCs/>
          <w:sz w:val="26"/>
          <w:szCs w:val="26"/>
        </w:rPr>
        <w:t>La Montagnola. Fotoracconto di un luogo nobile di Bologna</w:t>
      </w:r>
      <w:r w:rsidRPr="009F412E">
        <w:rPr>
          <w:sz w:val="26"/>
          <w:szCs w:val="26"/>
        </w:rPr>
        <w:t>, Bologna, Costa, 2001, pp. 26-27</w:t>
      </w:r>
    </w:p>
    <w:p w14:paraId="3F334644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Franco Cristofori, </w:t>
      </w:r>
      <w:r w:rsidRPr="009F412E">
        <w:rPr>
          <w:i/>
          <w:iCs/>
          <w:sz w:val="26"/>
          <w:szCs w:val="26"/>
        </w:rPr>
        <w:t>Bologna. Immagini e vita tra Ottocento e Novecento</w:t>
      </w:r>
      <w:r w:rsidRPr="009F412E">
        <w:rPr>
          <w:sz w:val="26"/>
          <w:szCs w:val="26"/>
        </w:rPr>
        <w:t>, Bologna, Alfa, stampa 1978, pp. 196-200</w:t>
      </w:r>
    </w:p>
    <w:p w14:paraId="2D1B7A0B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i/>
          <w:iCs/>
          <w:sz w:val="26"/>
          <w:szCs w:val="26"/>
        </w:rPr>
        <w:t>Dalla Stanza delle Antichità al Museo civico. Storia della formazione del Museo civico archeologico di Bologna</w:t>
      </w:r>
      <w:r w:rsidRPr="009F412E">
        <w:rPr>
          <w:sz w:val="26"/>
          <w:szCs w:val="26"/>
        </w:rPr>
        <w:t xml:space="preserve">, a cura di Cristiana Morigi Govi, Giuseppe Sassatelli, Casalecchio di Reno, </w:t>
      </w:r>
      <w:proofErr w:type="spellStart"/>
      <w:r w:rsidRPr="009F412E">
        <w:rPr>
          <w:sz w:val="26"/>
          <w:szCs w:val="26"/>
        </w:rPr>
        <w:t>Grafis</w:t>
      </w:r>
      <w:proofErr w:type="spellEnd"/>
      <w:r w:rsidRPr="009F412E">
        <w:rPr>
          <w:sz w:val="26"/>
          <w:szCs w:val="26"/>
        </w:rPr>
        <w:t>, 1984, p. 327, (illustrazione) 328-336</w:t>
      </w:r>
    </w:p>
    <w:p w14:paraId="1225BB96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Annamaria Dalmonte Polvani, </w:t>
      </w:r>
      <w:r w:rsidRPr="009F412E">
        <w:rPr>
          <w:i/>
          <w:iCs/>
          <w:sz w:val="26"/>
          <w:szCs w:val="26"/>
        </w:rPr>
        <w:t>Casalecchio di Reno. Percorsi e immagini della sua civiltà</w:t>
      </w:r>
      <w:r w:rsidRPr="009F412E">
        <w:rPr>
          <w:sz w:val="26"/>
          <w:szCs w:val="26"/>
        </w:rPr>
        <w:t>, Bologna, Pontenuovo, 1985, pp. 170-171 (ill.: “</w:t>
      </w:r>
      <w:proofErr w:type="spellStart"/>
      <w:r w:rsidRPr="009F412E">
        <w:rPr>
          <w:sz w:val="26"/>
          <w:szCs w:val="26"/>
        </w:rPr>
        <w:t>Balanzoneide</w:t>
      </w:r>
      <w:proofErr w:type="spellEnd"/>
      <w:r w:rsidRPr="009F412E">
        <w:rPr>
          <w:sz w:val="26"/>
          <w:szCs w:val="26"/>
        </w:rPr>
        <w:t>” Carnevale 1874), 172-173</w:t>
      </w:r>
    </w:p>
    <w:p w14:paraId="4C9A16D3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Renzo Giacomelli, </w:t>
      </w:r>
      <w:r w:rsidRPr="009F412E">
        <w:rPr>
          <w:i/>
          <w:iCs/>
          <w:sz w:val="26"/>
          <w:szCs w:val="26"/>
        </w:rPr>
        <w:t>Vecchia Bologna. Ricordi di mezzo secolo</w:t>
      </w:r>
      <w:r w:rsidRPr="009F412E">
        <w:rPr>
          <w:sz w:val="26"/>
          <w:szCs w:val="26"/>
        </w:rPr>
        <w:t>, Rocca San Casciano, Cappelli, stampa 1962, pp. 175-178</w:t>
      </w:r>
    </w:p>
    <w:p w14:paraId="4E6A725F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Marco Poli, </w:t>
      </w:r>
      <w:r w:rsidRPr="009F412E">
        <w:rPr>
          <w:i/>
          <w:iCs/>
          <w:sz w:val="26"/>
          <w:szCs w:val="26"/>
        </w:rPr>
        <w:t>Bologna com'era</w:t>
      </w:r>
      <w:r w:rsidRPr="009F412E">
        <w:rPr>
          <w:sz w:val="26"/>
          <w:szCs w:val="26"/>
        </w:rPr>
        <w:t>, Argelato, Minerva, 2020, p. 15</w:t>
      </w:r>
    </w:p>
    <w:p w14:paraId="64B2788E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Alfredo Testoni, </w:t>
      </w:r>
      <w:r w:rsidRPr="009F412E">
        <w:rPr>
          <w:i/>
          <w:iCs/>
          <w:sz w:val="26"/>
          <w:szCs w:val="26"/>
        </w:rPr>
        <w:t>Bologna che scompare</w:t>
      </w:r>
      <w:r w:rsidRPr="009F412E">
        <w:rPr>
          <w:sz w:val="26"/>
          <w:szCs w:val="26"/>
        </w:rPr>
        <w:t>, ristampa della 2. ed., Bologna, Cappelli, 1972, p. 52, 109-117</w:t>
      </w:r>
    </w:p>
    <w:p w14:paraId="2DC7DBD2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Athos Vianelli, </w:t>
      </w:r>
      <w:r w:rsidRPr="009F412E">
        <w:rPr>
          <w:i/>
          <w:iCs/>
          <w:sz w:val="26"/>
          <w:szCs w:val="26"/>
        </w:rPr>
        <w:t>Bologna dimensione Montagnola</w:t>
      </w:r>
      <w:r w:rsidRPr="009F412E">
        <w:rPr>
          <w:sz w:val="26"/>
          <w:szCs w:val="26"/>
        </w:rPr>
        <w:t>, Bologna, Tamari, 1975, p. 100</w:t>
      </w:r>
    </w:p>
    <w:p w14:paraId="6748C0E8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Athos Vianelli, </w:t>
      </w:r>
      <w:r w:rsidRPr="009F412E">
        <w:rPr>
          <w:i/>
          <w:iCs/>
          <w:sz w:val="26"/>
          <w:szCs w:val="26"/>
        </w:rPr>
        <w:t>Bologna in controluce. Storie e curiosità fra un secolo e l'altro</w:t>
      </w:r>
      <w:r w:rsidRPr="009F412E">
        <w:rPr>
          <w:sz w:val="26"/>
          <w:szCs w:val="26"/>
        </w:rPr>
        <w:t>, Bologna, Inchiostri, 2001, p. 170</w:t>
      </w:r>
    </w:p>
    <w:p w14:paraId="6D1D7845" w14:textId="77777777" w:rsidR="000F3EC9" w:rsidRPr="009F412E" w:rsidRDefault="000F3EC9" w:rsidP="009F412E">
      <w:pPr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009F412E">
        <w:rPr>
          <w:sz w:val="26"/>
          <w:szCs w:val="26"/>
        </w:rPr>
        <w:t xml:space="preserve">Athos Vianelli, </w:t>
      </w:r>
      <w:r w:rsidRPr="009F412E">
        <w:rPr>
          <w:i/>
          <w:iCs/>
          <w:sz w:val="26"/>
          <w:szCs w:val="26"/>
        </w:rPr>
        <w:t>Bologna tradizionale</w:t>
      </w:r>
      <w:r w:rsidRPr="009F412E">
        <w:rPr>
          <w:sz w:val="26"/>
          <w:szCs w:val="26"/>
        </w:rPr>
        <w:t xml:space="preserve">, Bologna, </w:t>
      </w:r>
      <w:proofErr w:type="spellStart"/>
      <w:r w:rsidRPr="009F412E">
        <w:rPr>
          <w:sz w:val="26"/>
          <w:szCs w:val="26"/>
        </w:rPr>
        <w:t>Guidicini</w:t>
      </w:r>
      <w:proofErr w:type="spellEnd"/>
      <w:r w:rsidRPr="009F412E">
        <w:rPr>
          <w:sz w:val="26"/>
          <w:szCs w:val="26"/>
        </w:rPr>
        <w:t xml:space="preserve"> e Rosa, 1978, pp. 106-107</w:t>
      </w:r>
    </w:p>
    <w:p w14:paraId="20E0B750" w14:textId="377EC099" w:rsidR="000F3EC9" w:rsidRPr="009F412E" w:rsidRDefault="000F3EC9" w:rsidP="009F412E">
      <w:pPr>
        <w:spacing w:after="0" w:line="240" w:lineRule="auto"/>
        <w:jc w:val="both"/>
        <w:rPr>
          <w:sz w:val="26"/>
          <w:szCs w:val="26"/>
        </w:rPr>
      </w:pPr>
      <w:hyperlink r:id="rId8" w:history="1">
        <w:r w:rsidRPr="009F412E">
          <w:rPr>
            <w:rStyle w:val="Collegamentoipertestuale"/>
            <w:sz w:val="26"/>
            <w:szCs w:val="26"/>
          </w:rPr>
          <w:t>https://www.bibliotecasalaborsa.it/bolognaonline/events/la_societ_del_duttour_balanzon_e_il_carnevale</w:t>
        </w:r>
      </w:hyperlink>
      <w:r w:rsidRPr="009F412E">
        <w:rPr>
          <w:sz w:val="26"/>
          <w:szCs w:val="26"/>
        </w:rPr>
        <w:t xml:space="preserve">. </w:t>
      </w:r>
    </w:p>
    <w:p w14:paraId="5B84AD87" w14:textId="73E375AC" w:rsidR="00175719" w:rsidRPr="009F412E" w:rsidRDefault="009F412E" w:rsidP="009F412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hyperlink r:id="rId9" w:history="1">
        <w:r w:rsidRPr="009F412E">
          <w:rPr>
            <w:rStyle w:val="Collegamentoipertestuale"/>
            <w:sz w:val="26"/>
            <w:szCs w:val="26"/>
          </w:rPr>
          <w:t>https://www.storiaememoriadibologna.it/archivio/eventi/il-carnevale-degli-etruschi</w:t>
        </w:r>
      </w:hyperlink>
    </w:p>
    <w:sectPr w:rsidR="00175719" w:rsidRPr="009F412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B2425"/>
    <w:multiLevelType w:val="multilevel"/>
    <w:tmpl w:val="93BC3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697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2E2B"/>
    <w:rsid w:val="000B2E2B"/>
    <w:rsid w:val="000F3EC9"/>
    <w:rsid w:val="00175719"/>
    <w:rsid w:val="0031062F"/>
    <w:rsid w:val="003605E3"/>
    <w:rsid w:val="00375F4B"/>
    <w:rsid w:val="003811E4"/>
    <w:rsid w:val="00653982"/>
    <w:rsid w:val="009F412E"/>
    <w:rsid w:val="00C71CAA"/>
    <w:rsid w:val="00D544E6"/>
    <w:rsid w:val="00E84EF4"/>
    <w:rsid w:val="00EE20B3"/>
    <w:rsid w:val="00F3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3CCA6"/>
  <w15:chartTrackingRefBased/>
  <w15:docId w15:val="{C63DF086-757D-401B-A2BA-1E852447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719"/>
  </w:style>
  <w:style w:type="paragraph" w:styleId="Titolo1">
    <w:name w:val="heading 1"/>
    <w:basedOn w:val="Normale"/>
    <w:next w:val="Normale"/>
    <w:link w:val="Titolo1Carattere"/>
    <w:uiPriority w:val="9"/>
    <w:qFormat/>
    <w:rsid w:val="000B2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2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2E2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2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2E2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2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2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2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2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2E2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2E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2E2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2E2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2E2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2E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2E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2E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2E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2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2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E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2E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2E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2E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2E2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2E2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2E2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2E2B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F3E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3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iotecasalaborsa.it/bolognaonline/events/la_societ_del_duttour_balanzon_e_il_carneval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toriaememoriadibologna.it/archivio/eventi/il-carnevale-degli-etrusch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5240A-386F-4C9B-B04B-50EC0EF3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2026-10-14T03:48:00Z</dcterms:created>
  <dcterms:modified xsi:type="dcterms:W3CDTF">2026-10-14T04:40:00Z</dcterms:modified>
</cp:coreProperties>
</file>