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8A83" w14:textId="1C52C404" w:rsidR="00A811BC" w:rsidRPr="00427690" w:rsidRDefault="00A811BC" w:rsidP="00A811BC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XU206</w:t>
      </w:r>
      <w:r>
        <w:rPr>
          <w:rFonts w:cstheme="minorHAnsi"/>
          <w:b/>
          <w:color w:val="C00000"/>
          <w:sz w:val="44"/>
          <w:szCs w:val="44"/>
        </w:rPr>
        <w:t>3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21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B0D817B" w14:textId="711F8BA6" w:rsidR="00A811BC" w:rsidRDefault="00A811BC" w:rsidP="00A811BC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4E51B964" w14:textId="230AA436" w:rsidR="00A811BC" w:rsidRPr="001E7AED" w:rsidRDefault="00A811BC" w:rsidP="00A811BC">
      <w:pPr>
        <w:jc w:val="both"/>
        <w:rPr>
          <w:sz w:val="32"/>
          <w:szCs w:val="32"/>
        </w:rPr>
      </w:pPr>
      <w:r w:rsidRPr="001E7AED">
        <w:rPr>
          <w:sz w:val="32"/>
          <w:szCs w:val="32"/>
        </w:rPr>
        <w:t>*</w:t>
      </w:r>
      <w:r w:rsidRPr="001E7AED">
        <w:rPr>
          <w:b/>
          <w:bCs/>
          <w:sz w:val="32"/>
          <w:szCs w:val="32"/>
        </w:rPr>
        <w:t>Bullettino della Prefettura di Girgenti</w:t>
      </w:r>
      <w:r w:rsidRPr="001E7AED">
        <w:rPr>
          <w:sz w:val="32"/>
          <w:szCs w:val="32"/>
        </w:rPr>
        <w:t xml:space="preserve">. - </w:t>
      </w:r>
      <w:proofErr w:type="gramStart"/>
      <w:r w:rsidRPr="001E7AED">
        <w:rPr>
          <w:sz w:val="32"/>
          <w:szCs w:val="32"/>
        </w:rPr>
        <w:t>Girgenti :</w:t>
      </w:r>
      <w:proofErr w:type="gramEnd"/>
      <w:r w:rsidRPr="001E7AED">
        <w:rPr>
          <w:sz w:val="32"/>
          <w:szCs w:val="32"/>
        </w:rPr>
        <w:t xml:space="preserve"> Romito</w:t>
      </w:r>
      <w:r w:rsidRPr="001E7AED">
        <w:rPr>
          <w:sz w:val="32"/>
          <w:szCs w:val="32"/>
        </w:rPr>
        <w:t>, 1870-1872</w:t>
      </w:r>
      <w:r w:rsidRPr="001E7AED">
        <w:rPr>
          <w:sz w:val="32"/>
          <w:szCs w:val="32"/>
        </w:rPr>
        <w:t xml:space="preserve">. </w:t>
      </w:r>
      <w:r w:rsidRPr="001E7AED">
        <w:rPr>
          <w:sz w:val="32"/>
          <w:szCs w:val="32"/>
        </w:rPr>
        <w:t>–</w:t>
      </w:r>
      <w:r w:rsidRPr="001E7AED">
        <w:rPr>
          <w:sz w:val="32"/>
          <w:szCs w:val="32"/>
        </w:rPr>
        <w:t xml:space="preserve"> </w:t>
      </w:r>
      <w:r w:rsidRPr="001E7AED">
        <w:rPr>
          <w:sz w:val="32"/>
          <w:szCs w:val="32"/>
        </w:rPr>
        <w:t xml:space="preserve">3 </w:t>
      </w:r>
      <w:proofErr w:type="gramStart"/>
      <w:r w:rsidRPr="001E7AED">
        <w:rPr>
          <w:sz w:val="32"/>
          <w:szCs w:val="32"/>
        </w:rPr>
        <w:t>v</w:t>
      </w:r>
      <w:r w:rsidRPr="001E7AED">
        <w:rPr>
          <w:sz w:val="32"/>
          <w:szCs w:val="32"/>
        </w:rPr>
        <w:t>olumi</w:t>
      </w:r>
      <w:r w:rsidRPr="001E7AED">
        <w:rPr>
          <w:sz w:val="32"/>
          <w:szCs w:val="32"/>
        </w:rPr>
        <w:t xml:space="preserve"> ;</w:t>
      </w:r>
      <w:proofErr w:type="gramEnd"/>
      <w:r w:rsidRPr="001E7AED">
        <w:rPr>
          <w:sz w:val="32"/>
          <w:szCs w:val="32"/>
        </w:rPr>
        <w:t xml:space="preserve"> 22 cm. </w:t>
      </w:r>
      <w:r w:rsidRPr="001E7AED">
        <w:rPr>
          <w:sz w:val="32"/>
          <w:szCs w:val="32"/>
        </w:rPr>
        <w:t>((Mensile</w:t>
      </w:r>
      <w:r w:rsidRPr="001E7AED">
        <w:rPr>
          <w:sz w:val="32"/>
          <w:szCs w:val="32"/>
        </w:rPr>
        <w:t>.</w:t>
      </w:r>
      <w:r w:rsidRPr="001E7AED">
        <w:rPr>
          <w:sz w:val="32"/>
          <w:szCs w:val="32"/>
        </w:rPr>
        <w:t xml:space="preserve"> - </w:t>
      </w:r>
      <w:r w:rsidRPr="001E7AED">
        <w:rPr>
          <w:sz w:val="32"/>
          <w:szCs w:val="32"/>
        </w:rPr>
        <w:t>MOD0344259</w:t>
      </w:r>
    </w:p>
    <w:p w14:paraId="133BA894" w14:textId="77777777" w:rsidR="00A811BC" w:rsidRPr="001E7AED" w:rsidRDefault="00A811BC" w:rsidP="00A811BC">
      <w:pPr>
        <w:jc w:val="both"/>
        <w:rPr>
          <w:sz w:val="32"/>
          <w:szCs w:val="32"/>
        </w:rPr>
      </w:pPr>
      <w:r w:rsidRPr="001E7AED">
        <w:rPr>
          <w:b/>
          <w:bCs/>
          <w:sz w:val="32"/>
          <w:szCs w:val="32"/>
        </w:rPr>
        <w:t xml:space="preserve">*Bollettino </w:t>
      </w:r>
      <w:r w:rsidRPr="001E7AED">
        <w:rPr>
          <w:sz w:val="32"/>
          <w:szCs w:val="32"/>
        </w:rPr>
        <w:t xml:space="preserve">/ Prefettura di Girgenti. - </w:t>
      </w:r>
      <w:proofErr w:type="gramStart"/>
      <w:r w:rsidRPr="001E7AED">
        <w:rPr>
          <w:sz w:val="32"/>
          <w:szCs w:val="32"/>
        </w:rPr>
        <w:t>Girgenti :</w:t>
      </w:r>
      <w:proofErr w:type="gramEnd"/>
      <w:r w:rsidRPr="001E7AED">
        <w:rPr>
          <w:sz w:val="32"/>
          <w:szCs w:val="32"/>
        </w:rPr>
        <w:t xml:space="preserve"> [s. n., 1873-1896]. – 24 volumi. ((Mensile. - CFI0713509</w:t>
      </w:r>
    </w:p>
    <w:p w14:paraId="7C458CE8" w14:textId="04930FF9" w:rsidR="00A811BC" w:rsidRPr="001E7AED" w:rsidRDefault="00A811BC" w:rsidP="00A811BC">
      <w:pPr>
        <w:jc w:val="both"/>
        <w:rPr>
          <w:sz w:val="32"/>
          <w:szCs w:val="32"/>
        </w:rPr>
      </w:pPr>
      <w:r w:rsidRPr="001E7AED">
        <w:rPr>
          <w:sz w:val="32"/>
          <w:szCs w:val="32"/>
        </w:rPr>
        <w:t>Autore: Prefettura di Agrigento</w:t>
      </w:r>
    </w:p>
    <w:p w14:paraId="42466CC8" w14:textId="4759D4B7" w:rsidR="00A811BC" w:rsidRPr="001E7AED" w:rsidRDefault="00A811BC" w:rsidP="00A811BC">
      <w:pPr>
        <w:jc w:val="both"/>
        <w:rPr>
          <w:sz w:val="32"/>
          <w:szCs w:val="32"/>
        </w:rPr>
      </w:pPr>
      <w:r w:rsidRPr="001E7AED">
        <w:rPr>
          <w:sz w:val="32"/>
          <w:szCs w:val="32"/>
        </w:rPr>
        <w:t>Soggetto: Agrigento – Amministrazione pubblica – 1870-1896</w:t>
      </w:r>
    </w:p>
    <w:p w14:paraId="06845FAD" w14:textId="77777777" w:rsidR="00A811BC" w:rsidRDefault="00A811BC" w:rsidP="00A811BC">
      <w:pPr>
        <w:jc w:val="both"/>
      </w:pPr>
    </w:p>
    <w:sectPr w:rsidR="00A811BC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76C5F"/>
    <w:rsid w:val="00176C5F"/>
    <w:rsid w:val="001E7AED"/>
    <w:rsid w:val="0031062F"/>
    <w:rsid w:val="003605E3"/>
    <w:rsid w:val="00375F4B"/>
    <w:rsid w:val="003811E4"/>
    <w:rsid w:val="00653982"/>
    <w:rsid w:val="006F2500"/>
    <w:rsid w:val="00A811BC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68BC"/>
  <w15:chartTrackingRefBased/>
  <w15:docId w15:val="{425D1685-E889-4FA7-BC43-7154A262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11BC"/>
  </w:style>
  <w:style w:type="paragraph" w:styleId="Titolo1">
    <w:name w:val="heading 1"/>
    <w:basedOn w:val="Normale"/>
    <w:next w:val="Normale"/>
    <w:link w:val="Titolo1Carattere"/>
    <w:uiPriority w:val="9"/>
    <w:qFormat/>
    <w:rsid w:val="00176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6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6C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6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6C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6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6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6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6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6C5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6C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6C5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6C5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6C5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6C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6C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6C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6C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6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6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6C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6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6C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6C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6C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6C5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6C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6C5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6C5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2026-10-21T16:46:00Z</dcterms:created>
  <dcterms:modified xsi:type="dcterms:W3CDTF">2026-10-22T02:05:00Z</dcterms:modified>
</cp:coreProperties>
</file>