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38B4D" w14:textId="2E07CDDE" w:rsidR="00FA2620" w:rsidRPr="00A8587E" w:rsidRDefault="00FA2620" w:rsidP="00A8587E">
      <w:pPr>
        <w:spacing w:after="0" w:line="240" w:lineRule="auto"/>
        <w:jc w:val="both"/>
        <w:rPr>
          <w:rFonts w:cstheme="minorHAnsi"/>
          <w:i/>
          <w:sz w:val="16"/>
          <w:szCs w:val="16"/>
        </w:rPr>
      </w:pPr>
      <w:r w:rsidRPr="00A8587E">
        <w:rPr>
          <w:rFonts w:cstheme="minorHAnsi"/>
          <w:b/>
          <w:color w:val="C00000"/>
          <w:sz w:val="44"/>
          <w:szCs w:val="44"/>
        </w:rPr>
        <w:t>XU311</w:t>
      </w:r>
      <w:r w:rsidRPr="00A8587E">
        <w:rPr>
          <w:rFonts w:cstheme="minorHAnsi"/>
          <w:sz w:val="44"/>
          <w:szCs w:val="44"/>
        </w:rPr>
        <w:t xml:space="preserve"> </w:t>
      </w:r>
      <w:r w:rsidRPr="00A8587E">
        <w:rPr>
          <w:rFonts w:cstheme="minorHAnsi"/>
        </w:rPr>
        <w:tab/>
      </w:r>
      <w:r w:rsidRPr="00A8587E">
        <w:rPr>
          <w:rFonts w:cstheme="minorHAnsi"/>
          <w:sz w:val="16"/>
          <w:szCs w:val="16"/>
        </w:rPr>
        <w:tab/>
      </w:r>
      <w:r w:rsidRPr="00A8587E">
        <w:rPr>
          <w:rFonts w:cstheme="minorHAnsi"/>
          <w:sz w:val="16"/>
          <w:szCs w:val="16"/>
        </w:rPr>
        <w:tab/>
      </w:r>
      <w:r w:rsidRPr="00A8587E">
        <w:rPr>
          <w:rFonts w:cstheme="minorHAnsi"/>
          <w:sz w:val="16"/>
          <w:szCs w:val="16"/>
        </w:rPr>
        <w:tab/>
      </w:r>
      <w:r w:rsidRPr="00A8587E">
        <w:rPr>
          <w:rFonts w:cstheme="minorHAnsi"/>
          <w:sz w:val="16"/>
          <w:szCs w:val="16"/>
        </w:rPr>
        <w:tab/>
      </w:r>
      <w:r w:rsidRPr="00A8587E">
        <w:rPr>
          <w:rFonts w:cstheme="minorHAnsi"/>
          <w:i/>
          <w:sz w:val="16"/>
          <w:szCs w:val="16"/>
        </w:rPr>
        <w:t>Scheda creata il 5 aprile 2022</w:t>
      </w:r>
      <w:r w:rsidR="00A8587E">
        <w:rPr>
          <w:rFonts w:cstheme="minorHAnsi"/>
          <w:i/>
          <w:sz w:val="16"/>
          <w:szCs w:val="16"/>
        </w:rPr>
        <w:t>; Ultimo aggiornamento: 24 novembre 2025</w:t>
      </w:r>
    </w:p>
    <w:p w14:paraId="74B3D28D" w14:textId="77777777" w:rsidR="00D91243" w:rsidRPr="00A8587E" w:rsidRDefault="00D91243" w:rsidP="00A8587E">
      <w:pPr>
        <w:spacing w:after="0" w:line="240" w:lineRule="auto"/>
        <w:jc w:val="both"/>
        <w:rPr>
          <w:rFonts w:cstheme="minorHAnsi"/>
        </w:rPr>
      </w:pPr>
    </w:p>
    <w:p w14:paraId="31A1534D" w14:textId="31AA395A" w:rsidR="00FA2620" w:rsidRPr="00EE55AA" w:rsidRDefault="00D91243" w:rsidP="00A8587E">
      <w:pPr>
        <w:spacing w:after="0" w:line="240" w:lineRule="auto"/>
        <w:jc w:val="both"/>
        <w:rPr>
          <w:rFonts w:cstheme="minorHAnsi"/>
          <w:b/>
          <w:color w:val="C00000"/>
          <w:sz w:val="36"/>
          <w:szCs w:val="36"/>
        </w:rPr>
      </w:pPr>
      <w:r w:rsidRPr="00EE55AA">
        <w:rPr>
          <w:rFonts w:cstheme="minorHAnsi"/>
          <w:noProof/>
          <w:sz w:val="36"/>
          <w:szCs w:val="36"/>
          <w:lang w:eastAsia="it-IT"/>
        </w:rPr>
        <w:drawing>
          <wp:anchor distT="0" distB="0" distL="114300" distR="114300" simplePos="0" relativeHeight="251659264" behindDoc="0" locked="0" layoutInCell="1" allowOverlap="1" wp14:anchorId="546B6C75" wp14:editId="2BB175BF">
            <wp:simplePos x="0" y="0"/>
            <wp:positionH relativeFrom="column">
              <wp:posOffset>0</wp:posOffset>
            </wp:positionH>
            <wp:positionV relativeFrom="paragraph">
              <wp:posOffset>0</wp:posOffset>
            </wp:positionV>
            <wp:extent cx="2797200" cy="3600000"/>
            <wp:effectExtent l="0" t="0" r="3175" b="635"/>
            <wp:wrapSquare wrapText="bothSides"/>
            <wp:docPr id="2" name="Immagine 2" descr="Giuridica, Economia, Borboni, Irpinia, Gualtieri, Capece Minutolo, Villamaina, Chiese immagin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iuridica, Economia, Borboni, Irpinia, Gualtieri, Capece Minutolo, Villamaina, Chiese immagine 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97200" cy="36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620" w:rsidRPr="00EE55AA">
        <w:rPr>
          <w:rFonts w:cstheme="minorHAnsi"/>
          <w:b/>
          <w:color w:val="C00000"/>
          <w:sz w:val="36"/>
          <w:szCs w:val="36"/>
        </w:rPr>
        <w:t xml:space="preserve">Descrizione </w:t>
      </w:r>
      <w:r w:rsidR="00EE55AA" w:rsidRPr="00EE55AA">
        <w:rPr>
          <w:rFonts w:cstheme="minorHAnsi"/>
          <w:b/>
          <w:color w:val="C00000"/>
          <w:sz w:val="36"/>
          <w:szCs w:val="36"/>
        </w:rPr>
        <w:t>storico-</w:t>
      </w:r>
      <w:r w:rsidR="00FA2620" w:rsidRPr="00EE55AA">
        <w:rPr>
          <w:rFonts w:cstheme="minorHAnsi"/>
          <w:b/>
          <w:color w:val="C00000"/>
          <w:sz w:val="36"/>
          <w:szCs w:val="36"/>
        </w:rPr>
        <w:t>bibliografica</w:t>
      </w:r>
    </w:p>
    <w:p w14:paraId="15056FFE" w14:textId="77777777" w:rsidR="004D3931" w:rsidRPr="00EE55AA" w:rsidRDefault="00FA2620" w:rsidP="00A8587E">
      <w:pPr>
        <w:spacing w:after="0" w:line="240" w:lineRule="auto"/>
        <w:jc w:val="both"/>
        <w:rPr>
          <w:rFonts w:cstheme="minorHAnsi"/>
          <w:sz w:val="32"/>
          <w:szCs w:val="32"/>
        </w:rPr>
      </w:pPr>
      <w:r w:rsidRPr="00EE55AA">
        <w:rPr>
          <w:rFonts w:cstheme="minorHAnsi"/>
          <w:sz w:val="32"/>
          <w:szCs w:val="32"/>
        </w:rPr>
        <w:t>*</w:t>
      </w:r>
      <w:r w:rsidRPr="00EE55AA">
        <w:rPr>
          <w:rFonts w:cstheme="minorHAnsi"/>
          <w:b/>
          <w:sz w:val="32"/>
          <w:szCs w:val="32"/>
        </w:rPr>
        <w:t>Giornale degli atti d'Intendenza del Principato Ulteriore.</w:t>
      </w:r>
      <w:r w:rsidRPr="00EE55AA">
        <w:rPr>
          <w:rFonts w:cstheme="minorHAnsi"/>
          <w:sz w:val="32"/>
          <w:szCs w:val="32"/>
        </w:rPr>
        <w:t xml:space="preserve"> - 1807-1859. - </w:t>
      </w:r>
      <w:proofErr w:type="gramStart"/>
      <w:r w:rsidRPr="00EE55AA">
        <w:rPr>
          <w:rFonts w:cstheme="minorHAnsi"/>
          <w:sz w:val="32"/>
          <w:szCs w:val="32"/>
        </w:rPr>
        <w:t>Avellino :</w:t>
      </w:r>
      <w:proofErr w:type="gramEnd"/>
      <w:r w:rsidRPr="00EE55AA">
        <w:rPr>
          <w:rFonts w:cstheme="minorHAnsi"/>
          <w:sz w:val="32"/>
          <w:szCs w:val="32"/>
        </w:rPr>
        <w:t xml:space="preserve"> </w:t>
      </w:r>
      <w:r w:rsidR="00D91243" w:rsidRPr="00EE55AA">
        <w:rPr>
          <w:rFonts w:cstheme="minorHAnsi"/>
          <w:sz w:val="32"/>
          <w:szCs w:val="32"/>
        </w:rPr>
        <w:t>Raffaele Cava</w:t>
      </w:r>
      <w:r w:rsidRPr="00EE55AA">
        <w:rPr>
          <w:rFonts w:cstheme="minorHAnsi"/>
          <w:sz w:val="32"/>
          <w:szCs w:val="32"/>
        </w:rPr>
        <w:t xml:space="preserve">, 1807-1859. - </w:t>
      </w:r>
      <w:proofErr w:type="gramStart"/>
      <w:r w:rsidRPr="00EE55AA">
        <w:rPr>
          <w:rFonts w:cstheme="minorHAnsi"/>
          <w:sz w:val="32"/>
          <w:szCs w:val="32"/>
        </w:rPr>
        <w:t>volumi ;</w:t>
      </w:r>
      <w:proofErr w:type="gramEnd"/>
      <w:r w:rsidRPr="00EE55AA">
        <w:rPr>
          <w:rFonts w:cstheme="minorHAnsi"/>
          <w:sz w:val="32"/>
          <w:szCs w:val="32"/>
        </w:rPr>
        <w:t xml:space="preserve"> 19 cm. ((</w:t>
      </w:r>
      <w:r w:rsidR="00A30D0C" w:rsidRPr="00EE55AA">
        <w:rPr>
          <w:rFonts w:cstheme="minorHAnsi"/>
          <w:sz w:val="32"/>
          <w:szCs w:val="32"/>
        </w:rPr>
        <w:t>Settimanale</w:t>
      </w:r>
      <w:r w:rsidRPr="00EE55AA">
        <w:rPr>
          <w:rFonts w:cstheme="minorHAnsi"/>
          <w:sz w:val="32"/>
          <w:szCs w:val="32"/>
        </w:rPr>
        <w:t>. - L'editore varia. - Il formato varia. - NAP0819810</w:t>
      </w:r>
    </w:p>
    <w:p w14:paraId="0CA60D89" w14:textId="77777777" w:rsidR="00FA2620" w:rsidRPr="00EE55AA" w:rsidRDefault="00FA2620" w:rsidP="00A8587E">
      <w:pPr>
        <w:spacing w:after="0" w:line="240" w:lineRule="auto"/>
        <w:jc w:val="both"/>
        <w:rPr>
          <w:rFonts w:eastAsia="Times New Roman" w:cstheme="minorHAnsi"/>
          <w:sz w:val="32"/>
          <w:szCs w:val="32"/>
          <w:lang w:eastAsia="it-IT"/>
        </w:rPr>
      </w:pPr>
      <w:r w:rsidRPr="00EE55AA">
        <w:rPr>
          <w:rFonts w:cstheme="minorHAnsi"/>
          <w:sz w:val="32"/>
          <w:szCs w:val="32"/>
        </w:rPr>
        <w:t>Varianti del titolo: *</w:t>
      </w:r>
      <w:r w:rsidRPr="00EE55AA">
        <w:rPr>
          <w:rFonts w:eastAsia="Times New Roman" w:cstheme="minorHAnsi"/>
          <w:sz w:val="32"/>
          <w:szCs w:val="32"/>
          <w:lang w:eastAsia="it-IT"/>
        </w:rPr>
        <w:t>Giornale della Intendenza di Principato Ultra; *Giornale degli atti dell'Intendenza della Provincia di Principato Ulteriore</w:t>
      </w:r>
      <w:r w:rsidR="00D91243" w:rsidRPr="00EE55AA">
        <w:rPr>
          <w:rFonts w:eastAsia="Times New Roman" w:cstheme="minorHAnsi"/>
          <w:sz w:val="32"/>
          <w:szCs w:val="32"/>
          <w:lang w:eastAsia="it-IT"/>
        </w:rPr>
        <w:t>; *Giornale dell’Intendenza del Principato Ulteriore</w:t>
      </w:r>
    </w:p>
    <w:p w14:paraId="10DAA4AD" w14:textId="77777777" w:rsidR="00A8587E" w:rsidRPr="00EE55AA" w:rsidRDefault="00A8587E" w:rsidP="00A8587E">
      <w:pPr>
        <w:spacing w:after="0" w:line="240" w:lineRule="auto"/>
        <w:jc w:val="both"/>
        <w:rPr>
          <w:rFonts w:eastAsia="Times New Roman" w:cstheme="minorHAnsi"/>
          <w:color w:val="0000FF"/>
          <w:sz w:val="32"/>
          <w:szCs w:val="32"/>
          <w:u w:val="single"/>
          <w:lang w:eastAsia="it-IT"/>
        </w:rPr>
      </w:pPr>
      <w:r w:rsidRPr="00EE55AA">
        <w:rPr>
          <w:rFonts w:eastAsia="Times New Roman" w:cstheme="minorHAnsi"/>
          <w:b/>
          <w:bCs/>
          <w:color w:val="C00000"/>
          <w:sz w:val="32"/>
          <w:szCs w:val="32"/>
          <w:lang w:eastAsia="it-IT"/>
        </w:rPr>
        <w:t>Copia digitale</w:t>
      </w:r>
      <w:r w:rsidRPr="00EE55AA">
        <w:rPr>
          <w:rFonts w:eastAsia="Times New Roman" w:cstheme="minorHAnsi"/>
          <w:sz w:val="32"/>
          <w:szCs w:val="32"/>
          <w:lang w:eastAsia="it-IT"/>
        </w:rPr>
        <w:t xml:space="preserve">: </w:t>
      </w:r>
      <w:hyperlink r:id="rId7" w:history="1">
        <w:r w:rsidRPr="00EE55AA">
          <w:rPr>
            <w:rStyle w:val="Collegamentoipertestuale"/>
            <w:rFonts w:eastAsia="Times New Roman" w:cstheme="minorHAnsi"/>
            <w:sz w:val="32"/>
            <w:szCs w:val="32"/>
            <w:lang w:eastAsia="it-IT"/>
          </w:rPr>
          <w:t>n.20(1833)</w:t>
        </w:r>
      </w:hyperlink>
      <w:r w:rsidRPr="00EE55AA">
        <w:rPr>
          <w:rFonts w:eastAsia="Times New Roman" w:cstheme="minorHAnsi"/>
          <w:color w:val="0000FF"/>
          <w:sz w:val="32"/>
          <w:szCs w:val="32"/>
          <w:u w:val="single"/>
          <w:lang w:eastAsia="it-IT"/>
        </w:rPr>
        <w:t>;</w:t>
      </w:r>
      <w:r w:rsidRPr="00EE55AA">
        <w:rPr>
          <w:rFonts w:eastAsia="Times New Roman" w:cstheme="minorHAnsi"/>
          <w:color w:val="0000FF"/>
          <w:sz w:val="32"/>
          <w:szCs w:val="32"/>
          <w:lang w:eastAsia="it-IT"/>
        </w:rPr>
        <w:t xml:space="preserve"> </w:t>
      </w:r>
      <w:hyperlink r:id="rId8" w:anchor="v=onepage&amp;q=Giornale%20degli%20atti%20dell'Intendenza%20del%20Principato%20Ulteriore&amp;f=false" w:history="1">
        <w:r w:rsidRPr="00EE55AA">
          <w:rPr>
            <w:rStyle w:val="Collegamentoipertestuale"/>
            <w:rFonts w:eastAsia="Times New Roman" w:cstheme="minorHAnsi"/>
            <w:sz w:val="32"/>
            <w:szCs w:val="32"/>
            <w:lang w:eastAsia="it-IT"/>
          </w:rPr>
          <w:t>n.22(1833);</w:t>
        </w:r>
      </w:hyperlink>
      <w:r w:rsidRPr="00EE55AA">
        <w:rPr>
          <w:rFonts w:eastAsia="Times New Roman" w:cstheme="minorHAnsi"/>
          <w:color w:val="0000FF"/>
          <w:sz w:val="32"/>
          <w:szCs w:val="32"/>
          <w:lang w:eastAsia="it-IT"/>
        </w:rPr>
        <w:t xml:space="preserve"> </w:t>
      </w:r>
      <w:hyperlink r:id="rId9" w:history="1">
        <w:r w:rsidRPr="00EE55AA">
          <w:rPr>
            <w:rStyle w:val="Collegamentoipertestuale"/>
            <w:rFonts w:eastAsia="Times New Roman" w:cstheme="minorHAnsi"/>
            <w:sz w:val="32"/>
            <w:szCs w:val="32"/>
            <w:lang w:eastAsia="it-IT"/>
          </w:rPr>
          <w:t>n.30(1833)</w:t>
        </w:r>
      </w:hyperlink>
      <w:r w:rsidRPr="00EE55AA">
        <w:rPr>
          <w:rFonts w:eastAsia="Times New Roman" w:cstheme="minorHAnsi"/>
          <w:color w:val="0000FF"/>
          <w:sz w:val="32"/>
          <w:szCs w:val="32"/>
          <w:u w:val="single"/>
          <w:lang w:eastAsia="it-IT"/>
        </w:rPr>
        <w:t>;</w:t>
      </w:r>
      <w:r w:rsidRPr="00EE55AA">
        <w:rPr>
          <w:rFonts w:eastAsia="Times New Roman" w:cstheme="minorHAnsi"/>
          <w:color w:val="0000FF"/>
          <w:sz w:val="32"/>
          <w:szCs w:val="32"/>
          <w:lang w:eastAsia="it-IT"/>
        </w:rPr>
        <w:t xml:space="preserve"> </w:t>
      </w:r>
      <w:hyperlink r:id="rId10" w:anchor="v=onepage&amp;q&amp;f=false" w:history="1">
        <w:r w:rsidRPr="00EE55AA">
          <w:rPr>
            <w:rStyle w:val="Collegamentoipertestuale"/>
            <w:rFonts w:eastAsia="Times New Roman" w:cstheme="minorHAnsi"/>
            <w:sz w:val="32"/>
            <w:szCs w:val="32"/>
            <w:lang w:eastAsia="it-IT"/>
          </w:rPr>
          <w:t>n.39(1833)</w:t>
        </w:r>
      </w:hyperlink>
      <w:r w:rsidRPr="00EE55AA">
        <w:rPr>
          <w:rFonts w:eastAsia="Times New Roman" w:cstheme="minorHAnsi"/>
          <w:color w:val="0000FF"/>
          <w:sz w:val="32"/>
          <w:szCs w:val="32"/>
          <w:u w:val="single"/>
          <w:lang w:eastAsia="it-IT"/>
        </w:rPr>
        <w:t>;</w:t>
      </w:r>
      <w:r w:rsidRPr="00EE55AA">
        <w:rPr>
          <w:rFonts w:eastAsia="Times New Roman" w:cstheme="minorHAnsi"/>
          <w:color w:val="0000FF"/>
          <w:sz w:val="32"/>
          <w:szCs w:val="32"/>
          <w:lang w:eastAsia="it-IT"/>
        </w:rPr>
        <w:t xml:space="preserve"> </w:t>
      </w:r>
      <w:hyperlink r:id="rId11" w:history="1">
        <w:r w:rsidRPr="00EE55AA">
          <w:rPr>
            <w:rStyle w:val="Collegamentoipertestuale"/>
            <w:rFonts w:eastAsia="Times New Roman" w:cstheme="minorHAnsi"/>
            <w:sz w:val="32"/>
            <w:szCs w:val="32"/>
            <w:lang w:eastAsia="it-IT"/>
          </w:rPr>
          <w:t>43(1833)</w:t>
        </w:r>
      </w:hyperlink>
    </w:p>
    <w:p w14:paraId="20734913" w14:textId="77777777" w:rsidR="00FA2620" w:rsidRPr="00EE55AA" w:rsidRDefault="00FA2620" w:rsidP="00A8587E">
      <w:pPr>
        <w:spacing w:after="0" w:line="240" w:lineRule="auto"/>
        <w:jc w:val="both"/>
        <w:rPr>
          <w:rFonts w:eastAsia="Times New Roman" w:cstheme="minorHAnsi"/>
          <w:sz w:val="32"/>
          <w:szCs w:val="32"/>
          <w:lang w:eastAsia="it-IT"/>
        </w:rPr>
      </w:pPr>
      <w:r w:rsidRPr="00EE55AA">
        <w:rPr>
          <w:rFonts w:cstheme="minorHAnsi"/>
          <w:sz w:val="32"/>
          <w:szCs w:val="32"/>
        </w:rPr>
        <w:t>*</w:t>
      </w:r>
      <w:r w:rsidRPr="00EE55AA">
        <w:rPr>
          <w:rFonts w:cstheme="minorHAnsi"/>
          <w:b/>
          <w:sz w:val="32"/>
          <w:szCs w:val="32"/>
        </w:rPr>
        <w:t>Giornale degli Atti della provincia di Principato Ulteriore</w:t>
      </w:r>
      <w:r w:rsidRPr="00EE55AA">
        <w:rPr>
          <w:rFonts w:cstheme="minorHAnsi"/>
          <w:sz w:val="32"/>
          <w:szCs w:val="32"/>
        </w:rPr>
        <w:t>. – [</w:t>
      </w:r>
      <w:proofErr w:type="gramStart"/>
      <w:r w:rsidRPr="00EE55AA">
        <w:rPr>
          <w:rFonts w:cstheme="minorHAnsi"/>
          <w:sz w:val="32"/>
          <w:szCs w:val="32"/>
        </w:rPr>
        <w:t>Avellino :</w:t>
      </w:r>
      <w:proofErr w:type="gramEnd"/>
      <w:r w:rsidRPr="00EE55AA">
        <w:rPr>
          <w:rFonts w:cstheme="minorHAnsi"/>
          <w:sz w:val="32"/>
          <w:szCs w:val="32"/>
        </w:rPr>
        <w:t xml:space="preserve"> s.n., 1860]. – 1 volume. ((Periodicità sconosciuta. - Descrizione basata su: Anno 1860, n.6. - SBL0749073</w:t>
      </w:r>
    </w:p>
    <w:p w14:paraId="4FCCA710" w14:textId="77777777" w:rsidR="00FA2620" w:rsidRPr="00EE55AA" w:rsidRDefault="00FA2620" w:rsidP="00A8587E">
      <w:pPr>
        <w:spacing w:after="0" w:line="240" w:lineRule="auto"/>
        <w:jc w:val="both"/>
        <w:rPr>
          <w:rFonts w:eastAsia="Times New Roman" w:cstheme="minorHAnsi"/>
          <w:color w:val="0000FF"/>
          <w:sz w:val="32"/>
          <w:szCs w:val="32"/>
          <w:u w:val="single"/>
          <w:lang w:eastAsia="it-IT"/>
        </w:rPr>
      </w:pPr>
      <w:r w:rsidRPr="00EE55AA">
        <w:rPr>
          <w:rFonts w:eastAsia="Times New Roman" w:cstheme="minorHAnsi"/>
          <w:bCs/>
          <w:sz w:val="32"/>
          <w:szCs w:val="32"/>
          <w:lang w:eastAsia="it-IT"/>
        </w:rPr>
        <w:t>Autore:</w:t>
      </w:r>
      <w:r w:rsidRPr="00EE55AA">
        <w:rPr>
          <w:rFonts w:eastAsia="Times New Roman" w:cstheme="minorHAnsi"/>
          <w:b/>
          <w:bCs/>
          <w:sz w:val="32"/>
          <w:szCs w:val="32"/>
          <w:lang w:eastAsia="it-IT"/>
        </w:rPr>
        <w:t xml:space="preserve"> </w:t>
      </w:r>
      <w:r w:rsidRPr="00EE55AA">
        <w:rPr>
          <w:rFonts w:eastAsia="Times New Roman" w:cstheme="minorHAnsi"/>
          <w:sz w:val="32"/>
          <w:szCs w:val="32"/>
          <w:lang w:eastAsia="it-IT"/>
        </w:rPr>
        <w:t xml:space="preserve">Due Sicilie </w:t>
      </w:r>
      <w:r w:rsidR="00850FBD" w:rsidRPr="00EE55AA">
        <w:rPr>
          <w:rFonts w:eastAsia="Times New Roman" w:cstheme="minorHAnsi"/>
          <w:sz w:val="32"/>
          <w:szCs w:val="32"/>
          <w:lang w:eastAsia="it-IT"/>
        </w:rPr>
        <w:t>&lt;Regno</w:t>
      </w:r>
      <w:proofErr w:type="gramStart"/>
      <w:r w:rsidR="00850FBD" w:rsidRPr="00EE55AA">
        <w:rPr>
          <w:rFonts w:eastAsia="Times New Roman" w:cstheme="minorHAnsi"/>
          <w:sz w:val="32"/>
          <w:szCs w:val="32"/>
          <w:lang w:eastAsia="it-IT"/>
        </w:rPr>
        <w:t>&gt; :</w:t>
      </w:r>
      <w:proofErr w:type="gramEnd"/>
      <w:r w:rsidR="00850FBD" w:rsidRPr="00EE55AA">
        <w:rPr>
          <w:rFonts w:eastAsia="Times New Roman" w:cstheme="minorHAnsi"/>
          <w:sz w:val="32"/>
          <w:szCs w:val="32"/>
          <w:lang w:eastAsia="it-IT"/>
        </w:rPr>
        <w:t xml:space="preserve"> Intendenza di </w:t>
      </w:r>
      <w:r w:rsidRPr="00EE55AA">
        <w:rPr>
          <w:rFonts w:eastAsia="Times New Roman" w:cstheme="minorHAnsi"/>
          <w:sz w:val="32"/>
          <w:szCs w:val="32"/>
          <w:lang w:eastAsia="it-IT"/>
        </w:rPr>
        <w:t>Principato Ulteriore</w:t>
      </w:r>
      <w:r w:rsidRPr="00EE55AA">
        <w:rPr>
          <w:rFonts w:eastAsia="Times New Roman" w:cstheme="minorHAnsi"/>
          <w:color w:val="0000FF"/>
          <w:sz w:val="32"/>
          <w:szCs w:val="32"/>
          <w:u w:val="single"/>
          <w:lang w:eastAsia="it-IT"/>
        </w:rPr>
        <w:t xml:space="preserve"> </w:t>
      </w:r>
    </w:p>
    <w:p w14:paraId="6B7D8F16" w14:textId="77777777" w:rsidR="00A8587E" w:rsidRPr="00EE55AA" w:rsidRDefault="00A8587E" w:rsidP="00A8587E">
      <w:pPr>
        <w:spacing w:after="0" w:line="240" w:lineRule="auto"/>
        <w:jc w:val="both"/>
        <w:rPr>
          <w:rFonts w:eastAsia="Times New Roman" w:cstheme="minorHAnsi"/>
          <w:sz w:val="32"/>
          <w:szCs w:val="32"/>
          <w:lang w:eastAsia="it-IT"/>
        </w:rPr>
      </w:pPr>
    </w:p>
    <w:p w14:paraId="7F484D7F" w14:textId="0516FCB0" w:rsidR="00A8587E" w:rsidRPr="00EE55AA" w:rsidRDefault="00A8587E" w:rsidP="00A8587E">
      <w:pPr>
        <w:spacing w:after="0" w:line="240" w:lineRule="auto"/>
        <w:jc w:val="both"/>
        <w:rPr>
          <w:rFonts w:eastAsia="Times New Roman" w:cstheme="minorHAnsi"/>
          <w:sz w:val="32"/>
          <w:szCs w:val="32"/>
          <w:lang w:eastAsia="it-IT"/>
        </w:rPr>
      </w:pPr>
      <w:r w:rsidRPr="00EE55AA">
        <w:rPr>
          <w:rFonts w:eastAsia="Times New Roman" w:cstheme="minorHAnsi"/>
          <w:sz w:val="32"/>
          <w:szCs w:val="32"/>
          <w:lang w:eastAsia="it-IT"/>
        </w:rPr>
        <w:t>*</w:t>
      </w:r>
      <w:r w:rsidRPr="00EE55AA">
        <w:rPr>
          <w:rFonts w:eastAsia="Times New Roman" w:cstheme="minorHAnsi"/>
          <w:b/>
          <w:bCs/>
          <w:sz w:val="32"/>
          <w:szCs w:val="32"/>
          <w:lang w:eastAsia="it-IT"/>
        </w:rPr>
        <w:t xml:space="preserve">Atti del Consiglio provinciale del Principato </w:t>
      </w:r>
      <w:proofErr w:type="gramStart"/>
      <w:r w:rsidRPr="00EE55AA">
        <w:rPr>
          <w:rFonts w:eastAsia="Times New Roman" w:cstheme="minorHAnsi"/>
          <w:b/>
          <w:bCs/>
          <w:sz w:val="32"/>
          <w:szCs w:val="32"/>
          <w:lang w:eastAsia="it-IT"/>
        </w:rPr>
        <w:t>U</w:t>
      </w:r>
      <w:r w:rsidRPr="00EE55AA">
        <w:rPr>
          <w:rFonts w:eastAsia="Times New Roman" w:cstheme="minorHAnsi"/>
          <w:b/>
          <w:bCs/>
          <w:sz w:val="32"/>
          <w:szCs w:val="32"/>
          <w:lang w:eastAsia="it-IT"/>
        </w:rPr>
        <w:t>lteriore</w:t>
      </w:r>
      <w:r w:rsidRPr="00EE55AA">
        <w:rPr>
          <w:rFonts w:eastAsia="Times New Roman" w:cstheme="minorHAnsi"/>
          <w:sz w:val="32"/>
          <w:szCs w:val="32"/>
          <w:lang w:eastAsia="it-IT"/>
        </w:rPr>
        <w:t xml:space="preserve"> :</w:t>
      </w:r>
      <w:proofErr w:type="gramEnd"/>
      <w:r w:rsidRPr="00EE55AA">
        <w:rPr>
          <w:rFonts w:eastAsia="Times New Roman" w:cstheme="minorHAnsi"/>
          <w:sz w:val="32"/>
          <w:szCs w:val="32"/>
          <w:lang w:eastAsia="it-IT"/>
        </w:rPr>
        <w:t xml:space="preserve"> sessione del ... / Consiglio provinciale. Principato ulteriore. - A</w:t>
      </w:r>
      <w:r w:rsidRPr="00EE55AA">
        <w:rPr>
          <w:rFonts w:eastAsia="Times New Roman" w:cstheme="minorHAnsi"/>
          <w:sz w:val="32"/>
          <w:szCs w:val="32"/>
          <w:lang w:eastAsia="it-IT"/>
        </w:rPr>
        <w:t>nno</w:t>
      </w:r>
      <w:r w:rsidRPr="00EE55AA">
        <w:rPr>
          <w:rFonts w:eastAsia="Times New Roman" w:cstheme="minorHAnsi"/>
          <w:sz w:val="32"/>
          <w:szCs w:val="32"/>
          <w:lang w:eastAsia="it-IT"/>
        </w:rPr>
        <w:t xml:space="preserve"> (</w:t>
      </w:r>
      <w:proofErr w:type="gramStart"/>
      <w:r w:rsidRPr="00EE55AA">
        <w:rPr>
          <w:rFonts w:eastAsia="Times New Roman" w:cstheme="minorHAnsi"/>
          <w:sz w:val="32"/>
          <w:szCs w:val="32"/>
          <w:lang w:eastAsia="it-IT"/>
        </w:rPr>
        <w:t>1861)-</w:t>
      </w:r>
      <w:proofErr w:type="gramEnd"/>
      <w:r w:rsidRPr="00EE55AA">
        <w:rPr>
          <w:rFonts w:eastAsia="Times New Roman" w:cstheme="minorHAnsi"/>
          <w:sz w:val="32"/>
          <w:szCs w:val="32"/>
          <w:lang w:eastAsia="it-IT"/>
        </w:rPr>
        <w:t xml:space="preserve">  </w:t>
      </w:r>
      <w:proofErr w:type="gramStart"/>
      <w:r w:rsidRPr="00EE55AA">
        <w:rPr>
          <w:rFonts w:eastAsia="Times New Roman" w:cstheme="minorHAnsi"/>
          <w:sz w:val="32"/>
          <w:szCs w:val="32"/>
          <w:lang w:eastAsia="it-IT"/>
        </w:rPr>
        <w:t xml:space="preserve">  </w:t>
      </w:r>
      <w:r w:rsidRPr="00EE55AA">
        <w:rPr>
          <w:rFonts w:eastAsia="Times New Roman" w:cstheme="minorHAnsi"/>
          <w:sz w:val="32"/>
          <w:szCs w:val="32"/>
          <w:lang w:eastAsia="it-IT"/>
        </w:rPr>
        <w:t>.</w:t>
      </w:r>
      <w:proofErr w:type="gramEnd"/>
      <w:r w:rsidRPr="00EE55AA">
        <w:rPr>
          <w:rFonts w:eastAsia="Times New Roman" w:cstheme="minorHAnsi"/>
          <w:sz w:val="32"/>
          <w:szCs w:val="32"/>
          <w:lang w:eastAsia="it-IT"/>
        </w:rPr>
        <w:t xml:space="preserve"> - </w:t>
      </w:r>
      <w:proofErr w:type="gramStart"/>
      <w:r w:rsidRPr="00EE55AA">
        <w:rPr>
          <w:rFonts w:eastAsia="Times New Roman" w:cstheme="minorHAnsi"/>
          <w:sz w:val="32"/>
          <w:szCs w:val="32"/>
          <w:lang w:eastAsia="it-IT"/>
        </w:rPr>
        <w:t>Avellino :</w:t>
      </w:r>
      <w:proofErr w:type="gramEnd"/>
      <w:r w:rsidRPr="00EE55AA">
        <w:rPr>
          <w:rFonts w:eastAsia="Times New Roman" w:cstheme="minorHAnsi"/>
          <w:sz w:val="32"/>
          <w:szCs w:val="32"/>
          <w:lang w:eastAsia="it-IT"/>
        </w:rPr>
        <w:t xml:space="preserve"> </w:t>
      </w:r>
      <w:proofErr w:type="spellStart"/>
      <w:r w:rsidRPr="00EE55AA">
        <w:rPr>
          <w:rFonts w:eastAsia="Times New Roman" w:cstheme="minorHAnsi"/>
          <w:sz w:val="32"/>
          <w:szCs w:val="32"/>
          <w:lang w:eastAsia="it-IT"/>
        </w:rPr>
        <w:t>Tip</w:t>
      </w:r>
      <w:proofErr w:type="spellEnd"/>
      <w:r w:rsidRPr="00EE55AA">
        <w:rPr>
          <w:rFonts w:eastAsia="Times New Roman" w:cstheme="minorHAnsi"/>
          <w:sz w:val="32"/>
          <w:szCs w:val="32"/>
          <w:lang w:eastAsia="it-IT"/>
        </w:rPr>
        <w:t>. Irpinia, 1861-</w:t>
      </w:r>
      <w:r w:rsidRPr="00EE55AA">
        <w:rPr>
          <w:rFonts w:eastAsia="Times New Roman" w:cstheme="minorHAnsi"/>
          <w:sz w:val="32"/>
          <w:szCs w:val="32"/>
          <w:lang w:eastAsia="it-IT"/>
        </w:rPr>
        <w:t>1869</w:t>
      </w:r>
      <w:r w:rsidRPr="00EE55AA">
        <w:rPr>
          <w:rFonts w:eastAsia="Times New Roman" w:cstheme="minorHAnsi"/>
          <w:sz w:val="32"/>
          <w:szCs w:val="32"/>
          <w:lang w:eastAsia="it-IT"/>
        </w:rPr>
        <w:t xml:space="preserve">. </w:t>
      </w:r>
      <w:r w:rsidRPr="00EE55AA">
        <w:rPr>
          <w:rFonts w:eastAsia="Times New Roman" w:cstheme="minorHAnsi"/>
          <w:sz w:val="32"/>
          <w:szCs w:val="32"/>
          <w:lang w:eastAsia="it-IT"/>
        </w:rPr>
        <w:t>–</w:t>
      </w:r>
      <w:r w:rsidRPr="00EE55AA">
        <w:rPr>
          <w:rFonts w:eastAsia="Times New Roman" w:cstheme="minorHAnsi"/>
          <w:sz w:val="32"/>
          <w:szCs w:val="32"/>
          <w:lang w:eastAsia="it-IT"/>
        </w:rPr>
        <w:t xml:space="preserve"> </w:t>
      </w:r>
      <w:r w:rsidRPr="00EE55AA">
        <w:rPr>
          <w:rFonts w:eastAsia="Times New Roman" w:cstheme="minorHAnsi"/>
          <w:sz w:val="32"/>
          <w:szCs w:val="32"/>
          <w:lang w:eastAsia="it-IT"/>
        </w:rPr>
        <w:t xml:space="preserve">9 </w:t>
      </w:r>
      <w:proofErr w:type="gramStart"/>
      <w:r w:rsidRPr="00EE55AA">
        <w:rPr>
          <w:rFonts w:eastAsia="Times New Roman" w:cstheme="minorHAnsi"/>
          <w:sz w:val="32"/>
          <w:szCs w:val="32"/>
          <w:lang w:eastAsia="it-IT"/>
        </w:rPr>
        <w:t>volumi ;</w:t>
      </w:r>
      <w:proofErr w:type="gramEnd"/>
      <w:r w:rsidRPr="00EE55AA">
        <w:rPr>
          <w:rFonts w:eastAsia="Times New Roman" w:cstheme="minorHAnsi"/>
          <w:sz w:val="32"/>
          <w:szCs w:val="32"/>
          <w:lang w:eastAsia="it-IT"/>
        </w:rPr>
        <w:t xml:space="preserve"> </w:t>
      </w:r>
      <w:r w:rsidRPr="00EE55AA">
        <w:rPr>
          <w:rFonts w:eastAsia="Times New Roman" w:cstheme="minorHAnsi"/>
          <w:sz w:val="32"/>
          <w:szCs w:val="32"/>
          <w:lang w:eastAsia="it-IT"/>
        </w:rPr>
        <w:t xml:space="preserve">29 cm. </w:t>
      </w:r>
      <w:r w:rsidRPr="00EE55AA">
        <w:rPr>
          <w:rFonts w:eastAsia="Times New Roman" w:cstheme="minorHAnsi"/>
          <w:sz w:val="32"/>
          <w:szCs w:val="32"/>
          <w:lang w:eastAsia="it-IT"/>
        </w:rPr>
        <w:t>((</w:t>
      </w:r>
      <w:r w:rsidRPr="00EE55AA">
        <w:rPr>
          <w:rFonts w:eastAsia="Times New Roman" w:cstheme="minorHAnsi"/>
          <w:sz w:val="32"/>
          <w:szCs w:val="32"/>
          <w:lang w:eastAsia="it-IT"/>
        </w:rPr>
        <w:t>Annuale.</w:t>
      </w:r>
      <w:r w:rsidRPr="00EE55AA">
        <w:rPr>
          <w:rFonts w:eastAsia="Times New Roman" w:cstheme="minorHAnsi"/>
          <w:sz w:val="32"/>
          <w:szCs w:val="32"/>
          <w:lang w:eastAsia="it-IT"/>
        </w:rPr>
        <w:t xml:space="preserve"> - </w:t>
      </w:r>
      <w:r w:rsidRPr="00EE55AA">
        <w:rPr>
          <w:rFonts w:eastAsia="Times New Roman" w:cstheme="minorHAnsi"/>
          <w:sz w:val="32"/>
          <w:szCs w:val="32"/>
          <w:lang w:eastAsia="it-IT"/>
        </w:rPr>
        <w:t>IEI0125938</w:t>
      </w:r>
    </w:p>
    <w:p w14:paraId="2E01094A" w14:textId="13CC9934" w:rsidR="00A8587E" w:rsidRPr="00EE55AA" w:rsidRDefault="00A8587E" w:rsidP="00A8587E">
      <w:pPr>
        <w:spacing w:after="0" w:line="240" w:lineRule="auto"/>
        <w:jc w:val="both"/>
        <w:rPr>
          <w:rFonts w:eastAsia="Times New Roman" w:cstheme="minorHAnsi"/>
          <w:sz w:val="32"/>
          <w:szCs w:val="32"/>
          <w:lang w:eastAsia="it-IT"/>
        </w:rPr>
      </w:pPr>
      <w:r w:rsidRPr="00EE55AA">
        <w:rPr>
          <w:rFonts w:eastAsia="Times New Roman" w:cstheme="minorHAnsi"/>
          <w:sz w:val="32"/>
          <w:szCs w:val="32"/>
          <w:lang w:eastAsia="it-IT"/>
        </w:rPr>
        <w:t>Autore</w:t>
      </w:r>
      <w:r w:rsidRPr="00EE55AA">
        <w:rPr>
          <w:rFonts w:eastAsia="Times New Roman" w:cstheme="minorHAnsi"/>
          <w:sz w:val="32"/>
          <w:szCs w:val="32"/>
          <w:lang w:eastAsia="it-IT"/>
        </w:rPr>
        <w:t>:</w:t>
      </w:r>
      <w:r w:rsidRPr="00EE55AA">
        <w:rPr>
          <w:rFonts w:eastAsia="Times New Roman" w:cstheme="minorHAnsi"/>
          <w:b/>
          <w:bCs/>
          <w:sz w:val="32"/>
          <w:szCs w:val="32"/>
          <w:lang w:eastAsia="it-IT"/>
        </w:rPr>
        <w:t xml:space="preserve"> </w:t>
      </w:r>
      <w:r w:rsidRPr="00EE55AA">
        <w:rPr>
          <w:rFonts w:eastAsia="Times New Roman" w:cstheme="minorHAnsi"/>
          <w:sz w:val="32"/>
          <w:szCs w:val="32"/>
          <w:lang w:eastAsia="it-IT"/>
        </w:rPr>
        <w:t xml:space="preserve">Principato </w:t>
      </w:r>
      <w:proofErr w:type="gramStart"/>
      <w:r w:rsidRPr="00EE55AA">
        <w:rPr>
          <w:rFonts w:eastAsia="Times New Roman" w:cstheme="minorHAnsi"/>
          <w:sz w:val="32"/>
          <w:szCs w:val="32"/>
          <w:lang w:eastAsia="it-IT"/>
        </w:rPr>
        <w:t>Ulteriore :</w:t>
      </w:r>
      <w:proofErr w:type="gramEnd"/>
      <w:r w:rsidRPr="00EE55AA">
        <w:rPr>
          <w:rFonts w:eastAsia="Times New Roman" w:cstheme="minorHAnsi"/>
          <w:sz w:val="32"/>
          <w:szCs w:val="32"/>
          <w:lang w:eastAsia="it-IT"/>
        </w:rPr>
        <w:t xml:space="preserve"> Consiglio Provinciale </w:t>
      </w:r>
    </w:p>
    <w:p w14:paraId="0D401CE5" w14:textId="77777777" w:rsidR="00A8587E" w:rsidRPr="00EE55AA" w:rsidRDefault="00A8587E" w:rsidP="00A8587E">
      <w:pPr>
        <w:spacing w:after="0" w:line="240" w:lineRule="auto"/>
        <w:jc w:val="both"/>
        <w:rPr>
          <w:rFonts w:eastAsia="Times New Roman" w:cstheme="minorHAnsi"/>
          <w:sz w:val="32"/>
          <w:szCs w:val="32"/>
          <w:lang w:eastAsia="it-IT"/>
        </w:rPr>
      </w:pPr>
    </w:p>
    <w:p w14:paraId="6715D629" w14:textId="77777777" w:rsidR="00A8587E" w:rsidRPr="00EE55AA" w:rsidRDefault="00A8587E" w:rsidP="00A8587E">
      <w:pPr>
        <w:spacing w:after="0" w:line="240" w:lineRule="auto"/>
        <w:jc w:val="both"/>
        <w:rPr>
          <w:rFonts w:cstheme="minorHAnsi"/>
          <w:sz w:val="32"/>
          <w:szCs w:val="32"/>
        </w:rPr>
      </w:pPr>
      <w:r w:rsidRPr="00EE55AA">
        <w:rPr>
          <w:rFonts w:cstheme="minorHAnsi"/>
          <w:sz w:val="32"/>
          <w:szCs w:val="32"/>
        </w:rPr>
        <w:t>*</w:t>
      </w:r>
      <w:r w:rsidRPr="00EE55AA">
        <w:rPr>
          <w:rFonts w:cstheme="minorHAnsi"/>
          <w:b/>
          <w:bCs/>
          <w:sz w:val="32"/>
          <w:szCs w:val="32"/>
        </w:rPr>
        <w:t>Giornale del Governo del Principato Ulteriore</w:t>
      </w:r>
      <w:r w:rsidRPr="00EE55AA">
        <w:rPr>
          <w:rFonts w:cstheme="minorHAnsi"/>
          <w:sz w:val="32"/>
          <w:szCs w:val="32"/>
        </w:rPr>
        <w:t>. – N. 1 (</w:t>
      </w:r>
      <w:proofErr w:type="gramStart"/>
      <w:r w:rsidRPr="00EE55AA">
        <w:rPr>
          <w:rFonts w:cstheme="minorHAnsi"/>
          <w:sz w:val="32"/>
          <w:szCs w:val="32"/>
        </w:rPr>
        <w:t>1861)-</w:t>
      </w:r>
      <w:proofErr w:type="gramEnd"/>
      <w:r w:rsidRPr="00EE55AA">
        <w:rPr>
          <w:rFonts w:cstheme="minorHAnsi"/>
          <w:sz w:val="32"/>
          <w:szCs w:val="32"/>
        </w:rPr>
        <w:t xml:space="preserve">n. 16 (1861). - </w:t>
      </w:r>
      <w:proofErr w:type="gramStart"/>
      <w:r w:rsidRPr="00EE55AA">
        <w:rPr>
          <w:rFonts w:cstheme="minorHAnsi"/>
          <w:sz w:val="32"/>
          <w:szCs w:val="32"/>
        </w:rPr>
        <w:t>Avellino :</w:t>
      </w:r>
      <w:proofErr w:type="gramEnd"/>
      <w:r w:rsidRPr="00EE55AA">
        <w:rPr>
          <w:rFonts w:cstheme="minorHAnsi"/>
          <w:sz w:val="32"/>
          <w:szCs w:val="32"/>
        </w:rPr>
        <w:t xml:space="preserve"> Tipografia del Governo, 1861. – 1 </w:t>
      </w:r>
      <w:proofErr w:type="gramStart"/>
      <w:r w:rsidRPr="00EE55AA">
        <w:rPr>
          <w:rFonts w:cstheme="minorHAnsi"/>
          <w:sz w:val="32"/>
          <w:szCs w:val="32"/>
        </w:rPr>
        <w:t>volume ;</w:t>
      </w:r>
      <w:proofErr w:type="gramEnd"/>
      <w:r w:rsidRPr="00EE55AA">
        <w:rPr>
          <w:rFonts w:cstheme="minorHAnsi"/>
          <w:sz w:val="32"/>
          <w:szCs w:val="32"/>
        </w:rPr>
        <w:t xml:space="preserve"> 21 cm. ((Periodicità non determinata. - MO10014995</w:t>
      </w:r>
    </w:p>
    <w:p w14:paraId="1FB8E93B" w14:textId="6CB140F5" w:rsidR="00A8587E" w:rsidRPr="00EE55AA" w:rsidRDefault="00A8587E" w:rsidP="00A8587E">
      <w:pPr>
        <w:spacing w:after="0" w:line="240" w:lineRule="auto"/>
        <w:jc w:val="both"/>
        <w:rPr>
          <w:rFonts w:cstheme="minorHAnsi"/>
          <w:sz w:val="32"/>
          <w:szCs w:val="32"/>
        </w:rPr>
      </w:pPr>
      <w:r w:rsidRPr="00EE55AA">
        <w:rPr>
          <w:rFonts w:cstheme="minorHAnsi"/>
          <w:sz w:val="32"/>
          <w:szCs w:val="32"/>
        </w:rPr>
        <w:t>*</w:t>
      </w:r>
      <w:r w:rsidRPr="00EE55AA">
        <w:rPr>
          <w:rFonts w:cstheme="minorHAnsi"/>
          <w:b/>
          <w:bCs/>
          <w:sz w:val="32"/>
          <w:szCs w:val="32"/>
        </w:rPr>
        <w:t>Giornale della Prefettura del Principato Ulteriore</w:t>
      </w:r>
      <w:r w:rsidRPr="00EE55AA">
        <w:rPr>
          <w:rFonts w:cstheme="minorHAnsi"/>
          <w:sz w:val="32"/>
          <w:szCs w:val="32"/>
        </w:rPr>
        <w:t>. – N. 17 (</w:t>
      </w:r>
      <w:proofErr w:type="gramStart"/>
      <w:r w:rsidRPr="00EE55AA">
        <w:rPr>
          <w:rFonts w:cstheme="minorHAnsi"/>
          <w:sz w:val="32"/>
          <w:szCs w:val="32"/>
        </w:rPr>
        <w:t>1861)-</w:t>
      </w:r>
      <w:proofErr w:type="gramEnd"/>
      <w:r w:rsidRPr="00EE55AA">
        <w:rPr>
          <w:rFonts w:cstheme="minorHAnsi"/>
          <w:sz w:val="32"/>
          <w:szCs w:val="32"/>
        </w:rPr>
        <w:t xml:space="preserve">  </w:t>
      </w:r>
      <w:proofErr w:type="gramStart"/>
      <w:r w:rsidRPr="00EE55AA">
        <w:rPr>
          <w:rFonts w:cstheme="minorHAnsi"/>
          <w:sz w:val="32"/>
          <w:szCs w:val="32"/>
        </w:rPr>
        <w:t xml:space="preserve">  .</w:t>
      </w:r>
      <w:proofErr w:type="gramEnd"/>
      <w:r w:rsidRPr="00EE55AA">
        <w:rPr>
          <w:rFonts w:cstheme="minorHAnsi"/>
          <w:sz w:val="32"/>
          <w:szCs w:val="32"/>
        </w:rPr>
        <w:t xml:space="preserve"> - </w:t>
      </w:r>
      <w:proofErr w:type="gramStart"/>
      <w:r w:rsidRPr="00EE55AA">
        <w:rPr>
          <w:rFonts w:cstheme="minorHAnsi"/>
          <w:sz w:val="32"/>
          <w:szCs w:val="32"/>
        </w:rPr>
        <w:t>Avellino :</w:t>
      </w:r>
      <w:proofErr w:type="gramEnd"/>
      <w:r w:rsidRPr="00EE55AA">
        <w:rPr>
          <w:rFonts w:cstheme="minorHAnsi"/>
          <w:sz w:val="32"/>
          <w:szCs w:val="32"/>
        </w:rPr>
        <w:t xml:space="preserve"> Tipografia del Governo, 1861-1863. – 3 </w:t>
      </w:r>
      <w:proofErr w:type="gramStart"/>
      <w:r w:rsidRPr="00EE55AA">
        <w:rPr>
          <w:rFonts w:cstheme="minorHAnsi"/>
          <w:sz w:val="32"/>
          <w:szCs w:val="32"/>
        </w:rPr>
        <w:t>volumi ;</w:t>
      </w:r>
      <w:proofErr w:type="gramEnd"/>
      <w:r w:rsidRPr="00EE55AA">
        <w:rPr>
          <w:rFonts w:cstheme="minorHAnsi"/>
          <w:sz w:val="32"/>
          <w:szCs w:val="32"/>
        </w:rPr>
        <w:t xml:space="preserve"> 21 cm. ((Periodicità non determinata. - NAP0357074; NAP0357077</w:t>
      </w:r>
    </w:p>
    <w:p w14:paraId="17FDAEAD" w14:textId="2F57CCE7" w:rsidR="004938C8" w:rsidRPr="00EE55AA" w:rsidRDefault="004938C8" w:rsidP="004938C8">
      <w:pPr>
        <w:spacing w:after="0" w:line="240" w:lineRule="auto"/>
        <w:jc w:val="both"/>
        <w:rPr>
          <w:rFonts w:eastAsia="Times New Roman" w:cstheme="minorHAnsi"/>
          <w:sz w:val="32"/>
          <w:szCs w:val="32"/>
          <w:lang w:eastAsia="it-IT"/>
        </w:rPr>
      </w:pPr>
      <w:r w:rsidRPr="00EE55AA">
        <w:rPr>
          <w:rFonts w:eastAsia="Times New Roman" w:cstheme="minorHAnsi"/>
          <w:sz w:val="32"/>
          <w:szCs w:val="32"/>
          <w:lang w:eastAsia="it-IT"/>
        </w:rPr>
        <w:t>Autore:</w:t>
      </w:r>
      <w:r w:rsidRPr="00EE55AA">
        <w:rPr>
          <w:rFonts w:eastAsia="Times New Roman" w:cstheme="minorHAnsi"/>
          <w:b/>
          <w:bCs/>
          <w:sz w:val="32"/>
          <w:szCs w:val="32"/>
          <w:lang w:eastAsia="it-IT"/>
        </w:rPr>
        <w:t xml:space="preserve"> </w:t>
      </w:r>
      <w:r w:rsidRPr="00EE55AA">
        <w:rPr>
          <w:rFonts w:eastAsia="Times New Roman" w:cstheme="minorHAnsi"/>
          <w:sz w:val="32"/>
          <w:szCs w:val="32"/>
          <w:lang w:eastAsia="it-IT"/>
        </w:rPr>
        <w:t xml:space="preserve">Principato </w:t>
      </w:r>
      <w:proofErr w:type="gramStart"/>
      <w:r w:rsidRPr="00EE55AA">
        <w:rPr>
          <w:rFonts w:eastAsia="Times New Roman" w:cstheme="minorHAnsi"/>
          <w:sz w:val="32"/>
          <w:szCs w:val="32"/>
          <w:lang w:eastAsia="it-IT"/>
        </w:rPr>
        <w:t>Ulteriore :</w:t>
      </w:r>
      <w:proofErr w:type="gramEnd"/>
      <w:r w:rsidRPr="00EE55AA">
        <w:rPr>
          <w:rFonts w:eastAsia="Times New Roman" w:cstheme="minorHAnsi"/>
          <w:sz w:val="32"/>
          <w:szCs w:val="32"/>
          <w:lang w:eastAsia="it-IT"/>
        </w:rPr>
        <w:t xml:space="preserve"> </w:t>
      </w:r>
      <w:r w:rsidRPr="00EE55AA">
        <w:rPr>
          <w:rFonts w:eastAsia="Times New Roman" w:cstheme="minorHAnsi"/>
          <w:sz w:val="32"/>
          <w:szCs w:val="32"/>
          <w:lang w:eastAsia="it-IT"/>
        </w:rPr>
        <w:t>Prefettura</w:t>
      </w:r>
      <w:r w:rsidRPr="00EE55AA">
        <w:rPr>
          <w:rFonts w:eastAsia="Times New Roman" w:cstheme="minorHAnsi"/>
          <w:sz w:val="32"/>
          <w:szCs w:val="32"/>
          <w:lang w:eastAsia="it-IT"/>
        </w:rPr>
        <w:t xml:space="preserve"> </w:t>
      </w:r>
    </w:p>
    <w:p w14:paraId="3C5F50BB" w14:textId="77777777" w:rsidR="00A8587E" w:rsidRPr="00EE55AA" w:rsidRDefault="00A8587E" w:rsidP="00A8587E">
      <w:pPr>
        <w:spacing w:after="0" w:line="240" w:lineRule="auto"/>
        <w:jc w:val="both"/>
        <w:rPr>
          <w:rFonts w:eastAsia="Times New Roman" w:cstheme="minorHAnsi"/>
          <w:sz w:val="32"/>
          <w:szCs w:val="32"/>
          <w:lang w:eastAsia="it-IT"/>
        </w:rPr>
      </w:pPr>
    </w:p>
    <w:p w14:paraId="7931DF43" w14:textId="2A129117" w:rsidR="00D91243" w:rsidRPr="00EE55AA" w:rsidRDefault="00D91243" w:rsidP="00A8587E">
      <w:pPr>
        <w:spacing w:after="0" w:line="240" w:lineRule="auto"/>
        <w:jc w:val="both"/>
        <w:rPr>
          <w:rFonts w:eastAsia="Times New Roman" w:cstheme="minorHAnsi"/>
          <w:sz w:val="32"/>
          <w:szCs w:val="32"/>
          <w:lang w:eastAsia="it-IT"/>
        </w:rPr>
      </w:pPr>
      <w:r w:rsidRPr="00EE55AA">
        <w:rPr>
          <w:rFonts w:eastAsia="Times New Roman" w:cstheme="minorHAnsi"/>
          <w:sz w:val="32"/>
          <w:szCs w:val="32"/>
          <w:lang w:eastAsia="it-IT"/>
        </w:rPr>
        <w:t>Soggetto: Irpinia – Amministrazione – 1807-186</w:t>
      </w:r>
      <w:r w:rsidR="00EE55AA" w:rsidRPr="00EE55AA">
        <w:rPr>
          <w:rFonts w:eastAsia="Times New Roman" w:cstheme="minorHAnsi"/>
          <w:sz w:val="32"/>
          <w:szCs w:val="32"/>
          <w:lang w:eastAsia="it-IT"/>
        </w:rPr>
        <w:t>9</w:t>
      </w:r>
    </w:p>
    <w:p w14:paraId="0BC86A16" w14:textId="77777777" w:rsidR="00A8587E" w:rsidRDefault="00A8587E" w:rsidP="00A8587E">
      <w:pPr>
        <w:spacing w:after="0" w:line="240" w:lineRule="auto"/>
        <w:jc w:val="both"/>
        <w:rPr>
          <w:rFonts w:eastAsia="Times New Roman" w:cstheme="minorHAnsi"/>
          <w:lang w:eastAsia="it-IT"/>
        </w:rPr>
      </w:pPr>
    </w:p>
    <w:p w14:paraId="16DDB252" w14:textId="77777777" w:rsidR="00D91243" w:rsidRPr="00A8587E" w:rsidRDefault="00D91243" w:rsidP="00A8587E">
      <w:pPr>
        <w:spacing w:after="0" w:line="240" w:lineRule="auto"/>
        <w:jc w:val="both"/>
        <w:rPr>
          <w:rFonts w:eastAsia="Times New Roman" w:cstheme="minorHAnsi"/>
          <w:b/>
          <w:color w:val="C00000"/>
          <w:sz w:val="44"/>
          <w:szCs w:val="44"/>
          <w:lang w:eastAsia="it-IT"/>
        </w:rPr>
      </w:pPr>
      <w:bookmarkStart w:id="0" w:name="_Hlk214901142"/>
      <w:r w:rsidRPr="00A8587E">
        <w:rPr>
          <w:rFonts w:eastAsia="Times New Roman" w:cstheme="minorHAnsi"/>
          <w:b/>
          <w:color w:val="C00000"/>
          <w:sz w:val="44"/>
          <w:szCs w:val="44"/>
          <w:lang w:eastAsia="it-IT"/>
        </w:rPr>
        <w:t>Informazioni storico-bibliografiche</w:t>
      </w:r>
    </w:p>
    <w:bookmarkEnd w:id="0"/>
    <w:p w14:paraId="520E9EDF" w14:textId="3E2E1079" w:rsidR="00A30D0C" w:rsidRPr="00EE55AA" w:rsidRDefault="00A8587E" w:rsidP="00A8587E">
      <w:pPr>
        <w:spacing w:after="0" w:line="240" w:lineRule="auto"/>
        <w:jc w:val="both"/>
        <w:rPr>
          <w:rFonts w:cstheme="minorHAnsi"/>
          <w:i/>
          <w:iCs/>
          <w:sz w:val="26"/>
          <w:szCs w:val="26"/>
        </w:rPr>
      </w:pPr>
      <w:r w:rsidRPr="00EE55AA">
        <w:rPr>
          <w:rFonts w:cstheme="minorHAnsi"/>
          <w:b/>
          <w:sz w:val="26"/>
          <w:szCs w:val="26"/>
        </w:rPr>
        <w:t>Giornale degli atti d'Intendenza del Principato Ulteriore</w:t>
      </w:r>
      <w:r w:rsidRPr="00EE55AA">
        <w:rPr>
          <w:rFonts w:cstheme="minorHAnsi"/>
          <w:sz w:val="26"/>
          <w:szCs w:val="26"/>
        </w:rPr>
        <w:t xml:space="preserve"> </w:t>
      </w:r>
      <w:r w:rsidR="00D91243" w:rsidRPr="00EE55AA">
        <w:rPr>
          <w:rFonts w:cstheme="minorHAnsi"/>
          <w:sz w:val="26"/>
          <w:szCs w:val="26"/>
        </w:rPr>
        <w:t xml:space="preserve">Pubblicazione di epoca borbonica, ad uso bollettino periodico di informazione su questioni giuridiche ed economiche varie locali, con notizie inerenti eventi di interesse storico locale irpino, </w:t>
      </w:r>
      <w:r w:rsidR="00D91243" w:rsidRPr="00EE55AA">
        <w:rPr>
          <w:rFonts w:cstheme="minorHAnsi"/>
          <w:i/>
          <w:iCs/>
          <w:sz w:val="26"/>
          <w:szCs w:val="26"/>
        </w:rPr>
        <w:t>ogni notizia pubblicata è sottoscritta a stampa dall'Intendente e dal Segretario Generale.</w:t>
      </w:r>
    </w:p>
    <w:p w14:paraId="15F1BBDD" w14:textId="77777777" w:rsidR="00D91243" w:rsidRPr="00EE55AA" w:rsidRDefault="00D91243" w:rsidP="00A8587E">
      <w:pPr>
        <w:spacing w:after="0" w:line="240" w:lineRule="auto"/>
        <w:jc w:val="both"/>
        <w:rPr>
          <w:rFonts w:cstheme="minorHAnsi"/>
          <w:i/>
          <w:iCs/>
          <w:sz w:val="26"/>
          <w:szCs w:val="26"/>
        </w:rPr>
      </w:pPr>
      <w:hyperlink r:id="rId12" w:history="1">
        <w:r w:rsidRPr="00EE55AA">
          <w:rPr>
            <w:rStyle w:val="Collegamentoipertestuale"/>
            <w:rFonts w:cstheme="minorHAnsi"/>
            <w:i/>
            <w:iCs/>
            <w:sz w:val="26"/>
            <w:szCs w:val="26"/>
          </w:rPr>
          <w:t>https://www.memoriestoriche.it/G/giuridica-economia-borboni-irpinia-gualtieri-capece-minutolo-villamaina-chiese</w:t>
        </w:r>
      </w:hyperlink>
    </w:p>
    <w:p w14:paraId="75C0C182" w14:textId="77777777" w:rsidR="00D91243" w:rsidRPr="00EE55AA" w:rsidRDefault="00D91243" w:rsidP="00A8587E">
      <w:pPr>
        <w:spacing w:after="0" w:line="240" w:lineRule="auto"/>
        <w:jc w:val="both"/>
        <w:rPr>
          <w:rFonts w:cstheme="minorHAnsi"/>
          <w:sz w:val="26"/>
          <w:szCs w:val="26"/>
        </w:rPr>
      </w:pPr>
    </w:p>
    <w:p w14:paraId="7ECC8937" w14:textId="0A624DC9" w:rsidR="00D91243" w:rsidRPr="00EE55AA" w:rsidRDefault="00D91243" w:rsidP="00A8587E">
      <w:pPr>
        <w:spacing w:after="0" w:line="240" w:lineRule="auto"/>
        <w:jc w:val="both"/>
        <w:rPr>
          <w:rFonts w:cstheme="minorHAnsi"/>
          <w:sz w:val="26"/>
          <w:szCs w:val="26"/>
        </w:rPr>
      </w:pPr>
      <w:r w:rsidRPr="00EE55AA">
        <w:rPr>
          <w:rFonts w:cstheme="minorHAnsi"/>
          <w:sz w:val="26"/>
          <w:szCs w:val="26"/>
        </w:rPr>
        <w:t xml:space="preserve">Con legge 8 agosto 1806 il territorio del Regno di Napoli fu diviso in province e distretti, ricalcando il modello dell'ordinamento amministrativo francese. La provincia di Principato Ultra venne suddivisa in tre distretti: Avellino, nuova città capoluogo e sede di Intendenza, Ariano Irpino e Sant' Angelo dei Lombardi, sedi di </w:t>
      </w:r>
      <w:proofErr w:type="spellStart"/>
      <w:r w:rsidRPr="00EE55AA">
        <w:rPr>
          <w:rFonts w:cstheme="minorHAnsi"/>
          <w:sz w:val="26"/>
          <w:szCs w:val="26"/>
        </w:rPr>
        <w:t>sottointendenze</w:t>
      </w:r>
      <w:proofErr w:type="spellEnd"/>
      <w:r w:rsidRPr="00EE55AA">
        <w:rPr>
          <w:rFonts w:cstheme="minorHAnsi"/>
          <w:sz w:val="26"/>
          <w:szCs w:val="26"/>
        </w:rPr>
        <w:t xml:space="preserve">. Gli intendenti e i </w:t>
      </w:r>
      <w:proofErr w:type="spellStart"/>
      <w:r w:rsidRPr="00EE55AA">
        <w:rPr>
          <w:rFonts w:cstheme="minorHAnsi"/>
          <w:sz w:val="26"/>
          <w:szCs w:val="26"/>
        </w:rPr>
        <w:t>sottointendenti</w:t>
      </w:r>
      <w:proofErr w:type="spellEnd"/>
      <w:r w:rsidRPr="00EE55AA">
        <w:rPr>
          <w:rFonts w:cstheme="minorHAnsi"/>
          <w:sz w:val="26"/>
          <w:szCs w:val="26"/>
        </w:rPr>
        <w:t xml:space="preserve"> furono affiancati da un Consiglio di Intendenza, competenti di affari amministrativi e tributari. Il primo intendente di Avellino fu nominato nel 1806: Giacomo </w:t>
      </w:r>
      <w:proofErr w:type="spellStart"/>
      <w:proofErr w:type="gramStart"/>
      <w:r w:rsidRPr="00EE55AA">
        <w:rPr>
          <w:rFonts w:cstheme="minorHAnsi"/>
          <w:sz w:val="26"/>
          <w:szCs w:val="26"/>
        </w:rPr>
        <w:t>Mazas</w:t>
      </w:r>
      <w:proofErr w:type="spellEnd"/>
      <w:r w:rsidRPr="00EE55AA">
        <w:rPr>
          <w:rFonts w:cstheme="minorHAnsi"/>
          <w:sz w:val="26"/>
          <w:szCs w:val="26"/>
        </w:rPr>
        <w:t xml:space="preserve"> .L</w:t>
      </w:r>
      <w:proofErr w:type="gramEnd"/>
      <w:r w:rsidRPr="00EE55AA">
        <w:rPr>
          <w:rFonts w:cstheme="minorHAnsi"/>
          <w:sz w:val="26"/>
          <w:szCs w:val="26"/>
        </w:rPr>
        <w:t xml:space="preserve">' intendente esercitava poteri di amministrazione attiva, vigilava sui comuni e gli stabilimenti pubblici, svolgeva funzioni di alta polizia. Dipendeva gerarchicamente dal Ministero </w:t>
      </w:r>
      <w:proofErr w:type="gramStart"/>
      <w:r w:rsidRPr="00EE55AA">
        <w:rPr>
          <w:rFonts w:cstheme="minorHAnsi"/>
          <w:sz w:val="26"/>
          <w:szCs w:val="26"/>
        </w:rPr>
        <w:t>dell' interno</w:t>
      </w:r>
      <w:proofErr w:type="gramEnd"/>
      <w:r w:rsidRPr="00EE55AA">
        <w:rPr>
          <w:rFonts w:cstheme="minorHAnsi"/>
          <w:sz w:val="26"/>
          <w:szCs w:val="26"/>
        </w:rPr>
        <w:t xml:space="preserve">, vigilava alla pubblicazione delle leggi, decreti e regolamenti. In sua assenza subentrava il segretario generale. </w:t>
      </w:r>
      <w:hyperlink r:id="rId13" w:history="1">
        <w:r w:rsidRPr="00EE55AA">
          <w:rPr>
            <w:rStyle w:val="Collegamentoipertestuale"/>
            <w:rFonts w:cstheme="minorHAnsi"/>
            <w:sz w:val="26"/>
            <w:szCs w:val="26"/>
          </w:rPr>
          <w:t>http://san.beniculturali.it/web/san/dettaglio-complesso-documentario?codiSanCompl=san.cat.complArch.30292&amp;step=dettaglio&amp;id=30292</w:t>
        </w:r>
      </w:hyperlink>
    </w:p>
    <w:p w14:paraId="07B8FFE4" w14:textId="77777777" w:rsidR="00D91243" w:rsidRPr="00EE55AA" w:rsidRDefault="00D91243" w:rsidP="00A8587E">
      <w:pPr>
        <w:spacing w:after="0" w:line="240" w:lineRule="auto"/>
        <w:jc w:val="both"/>
        <w:rPr>
          <w:rFonts w:cstheme="minorHAnsi"/>
          <w:sz w:val="26"/>
          <w:szCs w:val="26"/>
        </w:rPr>
      </w:pPr>
    </w:p>
    <w:p w14:paraId="5F3D7982" w14:textId="77777777" w:rsidR="00FA2620" w:rsidRPr="00EE55AA" w:rsidRDefault="00D91243" w:rsidP="00A8587E">
      <w:pPr>
        <w:pStyle w:val="NormaleWeb"/>
        <w:spacing w:before="0" w:beforeAutospacing="0" w:after="0" w:afterAutospacing="0"/>
        <w:jc w:val="both"/>
        <w:rPr>
          <w:rFonts w:asciiTheme="minorHAnsi" w:hAnsiTheme="minorHAnsi" w:cstheme="minorHAnsi"/>
          <w:sz w:val="26"/>
          <w:szCs w:val="26"/>
        </w:rPr>
      </w:pPr>
      <w:r w:rsidRPr="00EE55AA">
        <w:rPr>
          <w:rFonts w:asciiTheme="minorHAnsi" w:hAnsiTheme="minorHAnsi" w:cstheme="minorHAnsi"/>
          <w:sz w:val="26"/>
          <w:szCs w:val="26"/>
        </w:rPr>
        <w:t xml:space="preserve">Con </w:t>
      </w:r>
      <w:hyperlink r:id="rId14" w:anchor="Il_periodo_napoleonico" w:tooltip="Regno di Napoli" w:history="1">
        <w:r w:rsidRPr="00EE55AA">
          <w:rPr>
            <w:rStyle w:val="Collegamentoipertestuale"/>
            <w:rFonts w:asciiTheme="minorHAnsi" w:hAnsiTheme="minorHAnsi" w:cstheme="minorHAnsi"/>
            <w:color w:val="auto"/>
            <w:sz w:val="26"/>
            <w:szCs w:val="26"/>
            <w:u w:val="none"/>
          </w:rPr>
          <w:t>la venuta dei francesi</w:t>
        </w:r>
      </w:hyperlink>
      <w:r w:rsidRPr="00EE55AA">
        <w:rPr>
          <w:rFonts w:asciiTheme="minorHAnsi" w:hAnsiTheme="minorHAnsi" w:cstheme="minorHAnsi"/>
          <w:sz w:val="26"/>
          <w:szCs w:val="26"/>
        </w:rPr>
        <w:t xml:space="preserve"> (8 agosto 1806) e la conseguente riorganizzazione amministrativa, venne creata l'</w:t>
      </w:r>
      <w:hyperlink r:id="rId15" w:tooltip="Intendenza" w:history="1">
        <w:r w:rsidRPr="00EE55AA">
          <w:rPr>
            <w:rStyle w:val="Collegamentoipertestuale"/>
            <w:rFonts w:asciiTheme="minorHAnsi" w:hAnsiTheme="minorHAnsi" w:cstheme="minorHAnsi"/>
            <w:color w:val="auto"/>
            <w:sz w:val="26"/>
            <w:szCs w:val="26"/>
            <w:u w:val="none"/>
          </w:rPr>
          <w:t>Intendenza</w:t>
        </w:r>
      </w:hyperlink>
      <w:r w:rsidRPr="00EE55AA">
        <w:rPr>
          <w:rFonts w:asciiTheme="minorHAnsi" w:hAnsiTheme="minorHAnsi" w:cstheme="minorHAnsi"/>
          <w:sz w:val="26"/>
          <w:szCs w:val="26"/>
        </w:rPr>
        <w:t xml:space="preserve"> di Principato Ultra, avente quale capoluogo Avellino. Con la legge 132 del 1806 </w:t>
      </w:r>
      <w:r w:rsidRPr="00EE55AA">
        <w:rPr>
          <w:rFonts w:asciiTheme="minorHAnsi" w:hAnsiTheme="minorHAnsi" w:cstheme="minorHAnsi"/>
          <w:i/>
          <w:iCs/>
          <w:sz w:val="26"/>
          <w:szCs w:val="26"/>
        </w:rPr>
        <w:t>Sulla divisione ed amministrazione delle province del Regno</w:t>
      </w:r>
      <w:r w:rsidRPr="00EE55AA">
        <w:rPr>
          <w:rFonts w:asciiTheme="minorHAnsi" w:hAnsiTheme="minorHAnsi" w:cstheme="minorHAnsi"/>
          <w:sz w:val="26"/>
          <w:szCs w:val="26"/>
        </w:rPr>
        <w:t xml:space="preserve">, varata l'8 agosto di quell'anno, </w:t>
      </w:r>
      <w:hyperlink r:id="rId16" w:tooltip="Giuseppe Bonaparte" w:history="1">
        <w:r w:rsidRPr="00EE55AA">
          <w:rPr>
            <w:rStyle w:val="Collegamentoipertestuale"/>
            <w:rFonts w:asciiTheme="minorHAnsi" w:hAnsiTheme="minorHAnsi" w:cstheme="minorHAnsi"/>
            <w:color w:val="auto"/>
            <w:sz w:val="26"/>
            <w:szCs w:val="26"/>
            <w:u w:val="none"/>
          </w:rPr>
          <w:t>Giuseppe Bonaparte</w:t>
        </w:r>
      </w:hyperlink>
      <w:r w:rsidRPr="00EE55AA">
        <w:rPr>
          <w:rFonts w:asciiTheme="minorHAnsi" w:hAnsiTheme="minorHAnsi" w:cstheme="minorHAnsi"/>
          <w:sz w:val="26"/>
          <w:szCs w:val="26"/>
        </w:rPr>
        <w:t xml:space="preserve"> riformò la ripartizione territoriale del Regno di Napoli sulla base del modello francese. Negli anni successivi (tra il 1806 ed il 1811), una serie di regi decreti completò il percorso d'istituzione delle province con la specifica dei comuni che in esse rientravano e la definizione dei limiti territoriali e delle denominazioni di distretti e </w:t>
      </w:r>
      <w:hyperlink r:id="rId17" w:anchor="Circondari" w:tooltip="Suddivisione amministrativa del Regno delle Due Sicilie" w:history="1">
        <w:r w:rsidRPr="00EE55AA">
          <w:rPr>
            <w:rStyle w:val="Collegamentoipertestuale"/>
            <w:rFonts w:asciiTheme="minorHAnsi" w:hAnsiTheme="minorHAnsi" w:cstheme="minorHAnsi"/>
            <w:color w:val="auto"/>
            <w:sz w:val="26"/>
            <w:szCs w:val="26"/>
            <w:u w:val="none"/>
          </w:rPr>
          <w:t>circondari</w:t>
        </w:r>
      </w:hyperlink>
      <w:r w:rsidRPr="00EE55AA">
        <w:rPr>
          <w:rFonts w:asciiTheme="minorHAnsi" w:hAnsiTheme="minorHAnsi" w:cstheme="minorHAnsi"/>
          <w:sz w:val="26"/>
          <w:szCs w:val="26"/>
        </w:rPr>
        <w:t xml:space="preserve"> in cui veniva suddivisa ciascuna provincia. Dal 1º gennaio 1817 l'organizzazione amministrativa venne definitivamente regolamentata con la </w:t>
      </w:r>
      <w:r w:rsidRPr="00EE55AA">
        <w:rPr>
          <w:rFonts w:asciiTheme="minorHAnsi" w:hAnsiTheme="minorHAnsi" w:cstheme="minorHAnsi"/>
          <w:i/>
          <w:iCs/>
          <w:sz w:val="26"/>
          <w:szCs w:val="26"/>
        </w:rPr>
        <w:t>Legge riguardante la circoscrizione amministrativa delle Provincie dei Reali Domini di qua del Faro</w:t>
      </w:r>
      <w:r w:rsidRPr="00EE55AA">
        <w:rPr>
          <w:rFonts w:asciiTheme="minorHAnsi" w:hAnsiTheme="minorHAnsi" w:cstheme="minorHAnsi"/>
          <w:sz w:val="26"/>
          <w:szCs w:val="26"/>
        </w:rPr>
        <w:t xml:space="preserve"> del 1º maggio </w:t>
      </w:r>
      <w:hyperlink r:id="rId18" w:tooltip="1816" w:history="1">
        <w:r w:rsidRPr="00EE55AA">
          <w:rPr>
            <w:rStyle w:val="Collegamentoipertestuale"/>
            <w:rFonts w:asciiTheme="minorHAnsi" w:hAnsiTheme="minorHAnsi" w:cstheme="minorHAnsi"/>
            <w:color w:val="auto"/>
            <w:sz w:val="26"/>
            <w:szCs w:val="26"/>
            <w:u w:val="none"/>
          </w:rPr>
          <w:t>1816</w:t>
        </w:r>
      </w:hyperlink>
      <w:r w:rsidRPr="00EE55AA">
        <w:rPr>
          <w:rFonts w:asciiTheme="minorHAnsi" w:hAnsiTheme="minorHAnsi" w:cstheme="minorHAnsi"/>
          <w:sz w:val="26"/>
          <w:szCs w:val="26"/>
        </w:rPr>
        <w:t xml:space="preserve">. La sede degli organi amministrativi venne allora trasferita da </w:t>
      </w:r>
      <w:hyperlink r:id="rId19" w:tooltip="Montefusco" w:history="1">
        <w:r w:rsidRPr="00EE55AA">
          <w:rPr>
            <w:rStyle w:val="Collegamentoipertestuale"/>
            <w:rFonts w:asciiTheme="minorHAnsi" w:hAnsiTheme="minorHAnsi" w:cstheme="minorHAnsi"/>
            <w:color w:val="auto"/>
            <w:sz w:val="26"/>
            <w:szCs w:val="26"/>
            <w:u w:val="none"/>
          </w:rPr>
          <w:t>Montefusco</w:t>
        </w:r>
      </w:hyperlink>
      <w:r w:rsidRPr="00EE55AA">
        <w:rPr>
          <w:rFonts w:asciiTheme="minorHAnsi" w:hAnsiTheme="minorHAnsi" w:cstheme="minorHAnsi"/>
          <w:sz w:val="26"/>
          <w:szCs w:val="26"/>
        </w:rPr>
        <w:t xml:space="preserve"> ad Avellino, ove l'ex convento domenicano sarebbe stato destinato a ospitare la nuova </w:t>
      </w:r>
      <w:hyperlink r:id="rId20" w:tooltip="Prefettura" w:history="1">
        <w:r w:rsidRPr="00EE55AA">
          <w:rPr>
            <w:rStyle w:val="Collegamentoipertestuale"/>
            <w:rFonts w:asciiTheme="minorHAnsi" w:hAnsiTheme="minorHAnsi" w:cstheme="minorHAnsi"/>
            <w:color w:val="auto"/>
            <w:sz w:val="26"/>
            <w:szCs w:val="26"/>
            <w:u w:val="none"/>
          </w:rPr>
          <w:t>prefettura</w:t>
        </w:r>
      </w:hyperlink>
      <w:r w:rsidRPr="00EE55AA">
        <w:rPr>
          <w:rFonts w:asciiTheme="minorHAnsi" w:hAnsiTheme="minorHAnsi" w:cstheme="minorHAnsi"/>
          <w:sz w:val="26"/>
          <w:szCs w:val="26"/>
        </w:rPr>
        <w:t xml:space="preserve">. </w:t>
      </w:r>
      <w:hyperlink r:id="rId21" w:history="1">
        <w:r w:rsidRPr="00EE55AA">
          <w:rPr>
            <w:rStyle w:val="Collegamentoipertestuale"/>
            <w:rFonts w:asciiTheme="minorHAnsi" w:hAnsiTheme="minorHAnsi" w:cstheme="minorHAnsi"/>
            <w:sz w:val="26"/>
            <w:szCs w:val="26"/>
          </w:rPr>
          <w:t>https://it.wikipedia.org/wiki/Principato_Ultra</w:t>
        </w:r>
      </w:hyperlink>
    </w:p>
    <w:p w14:paraId="03420D19" w14:textId="77777777" w:rsidR="00EE6F5D" w:rsidRPr="00EE55AA" w:rsidRDefault="00EE6F5D" w:rsidP="00A8587E">
      <w:pPr>
        <w:pStyle w:val="NormaleWeb"/>
        <w:spacing w:before="0" w:beforeAutospacing="0" w:after="0" w:afterAutospacing="0"/>
        <w:jc w:val="both"/>
        <w:rPr>
          <w:rFonts w:asciiTheme="minorHAnsi" w:hAnsiTheme="minorHAnsi" w:cstheme="minorHAnsi"/>
          <w:sz w:val="26"/>
          <w:szCs w:val="26"/>
        </w:rPr>
      </w:pPr>
    </w:p>
    <w:p w14:paraId="66E17A18" w14:textId="4F2AD5B1" w:rsidR="00EE6F5D" w:rsidRPr="00EE55AA" w:rsidRDefault="00EE6F5D" w:rsidP="00A8587E">
      <w:pPr>
        <w:pStyle w:val="NormaleWeb"/>
        <w:spacing w:before="0" w:beforeAutospacing="0" w:after="0" w:afterAutospacing="0"/>
        <w:jc w:val="both"/>
        <w:rPr>
          <w:rFonts w:asciiTheme="minorHAnsi" w:hAnsiTheme="minorHAnsi" w:cstheme="minorHAnsi"/>
          <w:b/>
          <w:bCs/>
          <w:color w:val="C00000"/>
          <w:sz w:val="44"/>
          <w:szCs w:val="44"/>
        </w:rPr>
      </w:pPr>
      <w:bookmarkStart w:id="1" w:name="_Hlk214901125"/>
      <w:r w:rsidRPr="00EE55AA">
        <w:rPr>
          <w:rFonts w:asciiTheme="minorHAnsi" w:hAnsiTheme="minorHAnsi" w:cstheme="minorHAnsi"/>
          <w:b/>
          <w:bCs/>
          <w:color w:val="C00000"/>
          <w:sz w:val="44"/>
          <w:szCs w:val="44"/>
        </w:rPr>
        <w:t>Note e riferimenti bibliografici</w:t>
      </w:r>
    </w:p>
    <w:bookmarkEnd w:id="1"/>
    <w:p w14:paraId="054E62F1" w14:textId="010F0A65" w:rsidR="00EE6F5D" w:rsidRPr="00EE55AA" w:rsidRDefault="00EE6F5D" w:rsidP="0028465C">
      <w:pPr>
        <w:pStyle w:val="NormaleWeb"/>
        <w:numPr>
          <w:ilvl w:val="0"/>
          <w:numId w:val="2"/>
        </w:numPr>
        <w:spacing w:before="0" w:beforeAutospacing="0" w:after="0" w:afterAutospacing="0"/>
        <w:jc w:val="both"/>
        <w:rPr>
          <w:rFonts w:asciiTheme="minorHAnsi" w:hAnsiTheme="minorHAnsi" w:cstheme="minorHAnsi"/>
          <w:sz w:val="26"/>
          <w:szCs w:val="26"/>
        </w:rPr>
      </w:pPr>
      <w:r w:rsidRPr="00EE55AA">
        <w:rPr>
          <w:rFonts w:asciiTheme="minorHAnsi" w:hAnsiTheme="minorHAnsi" w:cstheme="minorHAnsi"/>
          <w:sz w:val="26"/>
          <w:szCs w:val="26"/>
        </w:rPr>
        <w:fldChar w:fldCharType="begin"/>
      </w:r>
      <w:r w:rsidRPr="00EE55AA">
        <w:rPr>
          <w:rFonts w:asciiTheme="minorHAnsi" w:hAnsiTheme="minorHAnsi" w:cstheme="minorHAnsi"/>
          <w:sz w:val="26"/>
          <w:szCs w:val="26"/>
        </w:rPr>
        <w:instrText>HYPERLINK "https://www.researchgate.net/publication/259372526_I_soci_della_Societa_Economica_di_Principato_Ulteriore_1810-1860"</w:instrText>
      </w:r>
      <w:r w:rsidRPr="00EE55AA">
        <w:rPr>
          <w:rFonts w:asciiTheme="minorHAnsi" w:hAnsiTheme="minorHAnsi" w:cstheme="minorHAnsi"/>
          <w:sz w:val="26"/>
          <w:szCs w:val="26"/>
        </w:rPr>
      </w:r>
      <w:r w:rsidRPr="00EE55AA">
        <w:rPr>
          <w:rFonts w:asciiTheme="minorHAnsi" w:hAnsiTheme="minorHAnsi" w:cstheme="minorHAnsi"/>
          <w:sz w:val="26"/>
          <w:szCs w:val="26"/>
        </w:rPr>
        <w:fldChar w:fldCharType="separate"/>
      </w:r>
      <w:r w:rsidRPr="00EE55AA">
        <w:rPr>
          <w:rStyle w:val="Collegamentoipertestuale"/>
          <w:rFonts w:asciiTheme="minorHAnsi" w:hAnsiTheme="minorHAnsi" w:cstheme="minorHAnsi"/>
          <w:sz w:val="26"/>
          <w:szCs w:val="26"/>
        </w:rPr>
        <w:t xml:space="preserve">Walter Palmieri, </w:t>
      </w:r>
      <w:r w:rsidRPr="00EE6F5D">
        <w:rPr>
          <w:rStyle w:val="Collegamentoipertestuale"/>
          <w:rFonts w:asciiTheme="minorHAnsi" w:hAnsiTheme="minorHAnsi" w:cstheme="minorHAnsi"/>
          <w:sz w:val="26"/>
          <w:szCs w:val="26"/>
        </w:rPr>
        <w:t>I soci della Società Economica di Principato Ulteriore (1810-1860)</w:t>
      </w:r>
      <w:r w:rsidRPr="00EE55AA">
        <w:rPr>
          <w:rStyle w:val="Collegamentoipertestuale"/>
          <w:rFonts w:asciiTheme="minorHAnsi" w:hAnsiTheme="minorHAnsi" w:cstheme="minorHAnsi"/>
          <w:sz w:val="26"/>
          <w:szCs w:val="26"/>
        </w:rPr>
        <w:t xml:space="preserve">, </w:t>
      </w:r>
      <w:r w:rsidRPr="00EE55AA">
        <w:rPr>
          <w:rStyle w:val="Collegamentoipertestuale"/>
          <w:rFonts w:asciiTheme="minorHAnsi" w:hAnsiTheme="minorHAnsi" w:cstheme="minorHAnsi"/>
          <w:sz w:val="26"/>
          <w:szCs w:val="26"/>
        </w:rPr>
        <w:t xml:space="preserve">Quaderno ISSM n. 125 </w:t>
      </w:r>
      <w:proofErr w:type="spellStart"/>
      <w:r w:rsidRPr="00EE6F5D">
        <w:rPr>
          <w:rStyle w:val="Collegamentoipertestuale"/>
          <w:rFonts w:asciiTheme="minorHAnsi" w:hAnsiTheme="minorHAnsi" w:cstheme="minorHAnsi"/>
          <w:sz w:val="26"/>
          <w:szCs w:val="26"/>
        </w:rPr>
        <w:t>January</w:t>
      </w:r>
      <w:proofErr w:type="spellEnd"/>
      <w:r w:rsidRPr="00EE6F5D">
        <w:rPr>
          <w:rStyle w:val="Collegamentoipertestuale"/>
          <w:rFonts w:asciiTheme="minorHAnsi" w:hAnsiTheme="minorHAnsi" w:cstheme="minorHAnsi"/>
          <w:sz w:val="26"/>
          <w:szCs w:val="26"/>
        </w:rPr>
        <w:t xml:space="preserve"> 2008</w:t>
      </w:r>
      <w:r w:rsidRPr="00EE55AA">
        <w:rPr>
          <w:rFonts w:asciiTheme="minorHAnsi" w:hAnsiTheme="minorHAnsi" w:cstheme="minorHAnsi"/>
          <w:sz w:val="26"/>
          <w:szCs w:val="26"/>
        </w:rPr>
        <w:fldChar w:fldCharType="end"/>
      </w:r>
      <w:r w:rsidRPr="00EE55AA">
        <w:rPr>
          <w:rFonts w:asciiTheme="minorHAnsi" w:hAnsiTheme="minorHAnsi" w:cstheme="minorHAnsi"/>
          <w:sz w:val="26"/>
          <w:szCs w:val="26"/>
        </w:rPr>
        <w:t>. 35 p.</w:t>
      </w:r>
    </w:p>
    <w:p w14:paraId="2D96079B" w14:textId="62AD6D63" w:rsidR="00EE6F5D" w:rsidRPr="00EE6F5D" w:rsidRDefault="00EE6F5D" w:rsidP="0028465C">
      <w:pPr>
        <w:pStyle w:val="NormaleWeb"/>
        <w:numPr>
          <w:ilvl w:val="0"/>
          <w:numId w:val="2"/>
        </w:numPr>
        <w:spacing w:before="0" w:beforeAutospacing="0" w:after="0" w:afterAutospacing="0"/>
        <w:jc w:val="both"/>
        <w:rPr>
          <w:rFonts w:asciiTheme="minorHAnsi" w:hAnsiTheme="minorHAnsi" w:cstheme="minorHAnsi"/>
          <w:sz w:val="26"/>
          <w:szCs w:val="26"/>
        </w:rPr>
      </w:pPr>
      <w:hyperlink r:id="rId22" w:history="1">
        <w:r w:rsidRPr="00EE55AA">
          <w:rPr>
            <w:rStyle w:val="Collegamentoipertestuale"/>
            <w:rFonts w:asciiTheme="minorHAnsi" w:hAnsiTheme="minorHAnsi" w:cstheme="minorHAnsi"/>
            <w:sz w:val="26"/>
            <w:szCs w:val="26"/>
          </w:rPr>
          <w:t>idem</w:t>
        </w:r>
      </w:hyperlink>
    </w:p>
    <w:p w14:paraId="0514C1A6" w14:textId="77777777" w:rsidR="00EE6F5D" w:rsidRPr="00EE6F5D" w:rsidRDefault="00EE6F5D" w:rsidP="00A8587E">
      <w:pPr>
        <w:pStyle w:val="NormaleWeb"/>
        <w:spacing w:before="0" w:beforeAutospacing="0" w:after="0" w:afterAutospacing="0"/>
        <w:jc w:val="both"/>
        <w:rPr>
          <w:rFonts w:asciiTheme="minorHAnsi" w:hAnsiTheme="minorHAnsi" w:cstheme="minorHAnsi"/>
          <w:b/>
          <w:bCs/>
          <w:sz w:val="22"/>
          <w:szCs w:val="22"/>
        </w:rPr>
      </w:pPr>
    </w:p>
    <w:sectPr w:rsidR="00EE6F5D" w:rsidRPr="00EE6F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E76"/>
    <w:multiLevelType w:val="hybridMultilevel"/>
    <w:tmpl w:val="A5E4C2D2"/>
    <w:lvl w:ilvl="0" w:tplc="4D948FBC">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A67372D"/>
    <w:multiLevelType w:val="multilevel"/>
    <w:tmpl w:val="D3C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914458">
    <w:abstractNumId w:val="1"/>
  </w:num>
  <w:num w:numId="2" w16cid:durableId="731122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B46"/>
    <w:rsid w:val="00382B46"/>
    <w:rsid w:val="004938C8"/>
    <w:rsid w:val="004D3931"/>
    <w:rsid w:val="00850FBD"/>
    <w:rsid w:val="008D2D00"/>
    <w:rsid w:val="00A30D0C"/>
    <w:rsid w:val="00A8587E"/>
    <w:rsid w:val="00D91243"/>
    <w:rsid w:val="00EE55AA"/>
    <w:rsid w:val="00EE6F5D"/>
    <w:rsid w:val="00FA26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F8CD"/>
  <w15:docId w15:val="{AB292EF4-1FD0-4D13-A28F-401B7ADFE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38C8"/>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FA2620"/>
    <w:rPr>
      <w:b/>
      <w:bCs/>
    </w:rPr>
  </w:style>
  <w:style w:type="character" w:styleId="Collegamentoipertestuale">
    <w:name w:val="Hyperlink"/>
    <w:basedOn w:val="Carpredefinitoparagrafo"/>
    <w:uiPriority w:val="99"/>
    <w:unhideWhenUsed/>
    <w:rsid w:val="00FA2620"/>
    <w:rPr>
      <w:color w:val="0000FF"/>
      <w:u w:val="single"/>
    </w:rPr>
  </w:style>
  <w:style w:type="paragraph" w:styleId="NormaleWeb">
    <w:name w:val="Normal (Web)"/>
    <w:basedOn w:val="Normale"/>
    <w:uiPriority w:val="99"/>
    <w:unhideWhenUsed/>
    <w:rsid w:val="00D91243"/>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9124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91243"/>
    <w:rPr>
      <w:rFonts w:ascii="Tahoma" w:hAnsi="Tahoma" w:cs="Tahoma"/>
      <w:sz w:val="16"/>
      <w:szCs w:val="16"/>
    </w:rPr>
  </w:style>
  <w:style w:type="character" w:styleId="Menzionenonrisolta">
    <w:name w:val="Unresolved Mention"/>
    <w:basedOn w:val="Carpredefinitoparagrafo"/>
    <w:uiPriority w:val="99"/>
    <w:semiHidden/>
    <w:unhideWhenUsed/>
    <w:rsid w:val="00A858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354796">
      <w:bodyDiv w:val="1"/>
      <w:marLeft w:val="0"/>
      <w:marRight w:val="0"/>
      <w:marTop w:val="0"/>
      <w:marBottom w:val="0"/>
      <w:divBdr>
        <w:top w:val="none" w:sz="0" w:space="0" w:color="auto"/>
        <w:left w:val="none" w:sz="0" w:space="0" w:color="auto"/>
        <w:bottom w:val="none" w:sz="0" w:space="0" w:color="auto"/>
        <w:right w:val="none" w:sz="0" w:space="0" w:color="auto"/>
      </w:divBdr>
      <w:divsChild>
        <w:div w:id="831137328">
          <w:marLeft w:val="0"/>
          <w:marRight w:val="0"/>
          <w:marTop w:val="0"/>
          <w:marBottom w:val="0"/>
          <w:divBdr>
            <w:top w:val="none" w:sz="0" w:space="0" w:color="auto"/>
            <w:left w:val="none" w:sz="0" w:space="0" w:color="auto"/>
            <w:bottom w:val="none" w:sz="0" w:space="0" w:color="auto"/>
            <w:right w:val="none" w:sz="0" w:space="0" w:color="auto"/>
          </w:divBdr>
          <w:divsChild>
            <w:div w:id="4187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238005">
      <w:bodyDiv w:val="1"/>
      <w:marLeft w:val="0"/>
      <w:marRight w:val="0"/>
      <w:marTop w:val="0"/>
      <w:marBottom w:val="0"/>
      <w:divBdr>
        <w:top w:val="none" w:sz="0" w:space="0" w:color="auto"/>
        <w:left w:val="none" w:sz="0" w:space="0" w:color="auto"/>
        <w:bottom w:val="none" w:sz="0" w:space="0" w:color="auto"/>
        <w:right w:val="none" w:sz="0" w:space="0" w:color="auto"/>
      </w:divBdr>
    </w:div>
    <w:div w:id="708066130">
      <w:bodyDiv w:val="1"/>
      <w:marLeft w:val="0"/>
      <w:marRight w:val="0"/>
      <w:marTop w:val="0"/>
      <w:marBottom w:val="0"/>
      <w:divBdr>
        <w:top w:val="none" w:sz="0" w:space="0" w:color="auto"/>
        <w:left w:val="none" w:sz="0" w:space="0" w:color="auto"/>
        <w:bottom w:val="none" w:sz="0" w:space="0" w:color="auto"/>
        <w:right w:val="none" w:sz="0" w:space="0" w:color="auto"/>
      </w:divBdr>
    </w:div>
    <w:div w:id="1332441520">
      <w:bodyDiv w:val="1"/>
      <w:marLeft w:val="0"/>
      <w:marRight w:val="0"/>
      <w:marTop w:val="0"/>
      <w:marBottom w:val="0"/>
      <w:divBdr>
        <w:top w:val="none" w:sz="0" w:space="0" w:color="auto"/>
        <w:left w:val="none" w:sz="0" w:space="0" w:color="auto"/>
        <w:bottom w:val="none" w:sz="0" w:space="0" w:color="auto"/>
        <w:right w:val="none" w:sz="0" w:space="0" w:color="auto"/>
      </w:divBdr>
      <w:divsChild>
        <w:div w:id="1129739407">
          <w:marLeft w:val="0"/>
          <w:marRight w:val="0"/>
          <w:marTop w:val="0"/>
          <w:marBottom w:val="0"/>
          <w:divBdr>
            <w:top w:val="none" w:sz="0" w:space="0" w:color="auto"/>
            <w:left w:val="none" w:sz="0" w:space="0" w:color="auto"/>
            <w:bottom w:val="none" w:sz="0" w:space="0" w:color="auto"/>
            <w:right w:val="none" w:sz="0" w:space="0" w:color="auto"/>
          </w:divBdr>
          <w:divsChild>
            <w:div w:id="639042644">
              <w:marLeft w:val="0"/>
              <w:marRight w:val="0"/>
              <w:marTop w:val="0"/>
              <w:marBottom w:val="0"/>
              <w:divBdr>
                <w:top w:val="none" w:sz="0" w:space="0" w:color="auto"/>
                <w:left w:val="none" w:sz="0" w:space="0" w:color="auto"/>
                <w:bottom w:val="none" w:sz="0" w:space="0" w:color="auto"/>
                <w:right w:val="none" w:sz="0" w:space="0" w:color="auto"/>
              </w:divBdr>
            </w:div>
            <w:div w:id="50884380">
              <w:marLeft w:val="0"/>
              <w:marRight w:val="0"/>
              <w:marTop w:val="0"/>
              <w:marBottom w:val="0"/>
              <w:divBdr>
                <w:top w:val="none" w:sz="0" w:space="0" w:color="auto"/>
                <w:left w:val="none" w:sz="0" w:space="0" w:color="auto"/>
                <w:bottom w:val="none" w:sz="0" w:space="0" w:color="auto"/>
                <w:right w:val="none" w:sz="0" w:space="0" w:color="auto"/>
              </w:divBdr>
            </w:div>
            <w:div w:id="81776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it/books?id=vak0Ag-8E2cC&amp;pg=PA91&amp;lpg=PA91&amp;dq=Giornale+degli+atti+dell%27Intendenza+del+Principato+Ulteriore&amp;source=bl&amp;ots=kofyboTyTv&amp;sig=ACfU3U36xCEmCu9T_u1CEvwe02u4a6W15Q&amp;hl=it&amp;sa=X&amp;ved=2ahUKEwiXpoX5nPz2AhXkR_EDHRQWDX0Q6AF6BAgREAM" TargetMode="External"/><Relationship Id="rId13" Type="http://schemas.openxmlformats.org/officeDocument/2006/relationships/hyperlink" Target="http://san.beniculturali.it/web/san/dettaglio-complesso-documentario?codiSanCompl=san.cat.complArch.30292&amp;step=dettaglio&amp;id=30292" TargetMode="External"/><Relationship Id="rId18" Type="http://schemas.openxmlformats.org/officeDocument/2006/relationships/hyperlink" Target="https://it.wikipedia.org/wiki/1816" TargetMode="External"/><Relationship Id="rId3" Type="http://schemas.openxmlformats.org/officeDocument/2006/relationships/styles" Target="styles.xml"/><Relationship Id="rId21" Type="http://schemas.openxmlformats.org/officeDocument/2006/relationships/hyperlink" Target="https://it.wikipedia.org/wiki/Principato_Ultra" TargetMode="External"/><Relationship Id="rId7" Type="http://schemas.openxmlformats.org/officeDocument/2006/relationships/hyperlink" Target="https://books.google.it/books/about/Giornale_degli_atti_dell_Intendenza_dell.html?id=A-E-dfbRvckC&amp;redir_esc=y" TargetMode="External"/><Relationship Id="rId12" Type="http://schemas.openxmlformats.org/officeDocument/2006/relationships/hyperlink" Target="https://www.memoriestoriche.it/G/giuridica-economia-borboni-irpinia-gualtieri-capece-minutolo-villamaina-chiese" TargetMode="External"/><Relationship Id="rId17" Type="http://schemas.openxmlformats.org/officeDocument/2006/relationships/hyperlink" Target="https://it.wikipedia.org/wiki/Suddivisione_amministrativa_del_Regno_delle_Due_Sicilie" TargetMode="External"/><Relationship Id="rId2" Type="http://schemas.openxmlformats.org/officeDocument/2006/relationships/numbering" Target="numbering.xml"/><Relationship Id="rId16" Type="http://schemas.openxmlformats.org/officeDocument/2006/relationships/hyperlink" Target="https://it.wikipedia.org/wiki/Giuseppe_Bonaparte" TargetMode="External"/><Relationship Id="rId20" Type="http://schemas.openxmlformats.org/officeDocument/2006/relationships/hyperlink" Target="https://it.wikipedia.org/wiki/Prefettura"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books.google.it/books/about/Giornale_degli_atti_dell_Intendenza_dell.html?id=A-E-dfbRvckC&amp;redir_esc=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t.wikipedia.org/wiki/Intendenza" TargetMode="External"/><Relationship Id="rId23" Type="http://schemas.openxmlformats.org/officeDocument/2006/relationships/fontTable" Target="fontTable.xml"/><Relationship Id="rId10" Type="http://schemas.openxmlformats.org/officeDocument/2006/relationships/hyperlink" Target="https://books.google.it/books?id=3iPzVjODuq8C&amp;printsec=frontcover&amp;hl=it&amp;source=gbs_ge_summary_r&amp;cad=0" TargetMode="External"/><Relationship Id="rId19" Type="http://schemas.openxmlformats.org/officeDocument/2006/relationships/hyperlink" Target="https://it.wikipedia.org/wiki/Montefusco" TargetMode="External"/><Relationship Id="rId4" Type="http://schemas.openxmlformats.org/officeDocument/2006/relationships/settings" Target="settings.xml"/><Relationship Id="rId9" Type="http://schemas.openxmlformats.org/officeDocument/2006/relationships/hyperlink" Target="https://books.google.it/books?id=-3sPWUSzUB4C&amp;printsec=frontcover&amp;output=html_text&amp;source=gbs_ge_summary_r&amp;cad=0" TargetMode="External"/><Relationship Id="rId14" Type="http://schemas.openxmlformats.org/officeDocument/2006/relationships/hyperlink" Target="https://it.wikipedia.org/wiki/Regno_di_Napoli" TargetMode="External"/><Relationship Id="rId22" Type="http://schemas.openxmlformats.org/officeDocument/2006/relationships/hyperlink" Target="https://www.academia.edu/32796732/I_soci_della_Societ%C3%A0_Economica_di_Principato_Ulteriore_1810_1860_"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8169-142D-45EE-9291-1875D9A23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971</Words>
  <Characters>5535</Characters>
  <Application>Microsoft Office Word</Application>
  <DocSecurity>0</DocSecurity>
  <Lines>46</Lines>
  <Paragraphs>12</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Giulio e Rosa Palanga</cp:lastModifiedBy>
  <cp:revision>6</cp:revision>
  <dcterms:created xsi:type="dcterms:W3CDTF">2022-04-05T05:42:00Z</dcterms:created>
  <dcterms:modified xsi:type="dcterms:W3CDTF">2025-11-24T17:46:00Z</dcterms:modified>
</cp:coreProperties>
</file>