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6326B" w14:textId="5CAC1692" w:rsidR="00D8545D" w:rsidRPr="00121F42" w:rsidRDefault="00D8545D" w:rsidP="00A61E24">
      <w:pPr>
        <w:spacing w:after="0" w:line="240" w:lineRule="auto"/>
        <w:jc w:val="both"/>
        <w:sectPr w:rsidR="00D8545D" w:rsidRPr="00121F42" w:rsidSect="00D8545D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rPr>
          <w:b/>
          <w:color w:val="C00000"/>
          <w:sz w:val="44"/>
          <w:szCs w:val="44"/>
        </w:rPr>
        <w:t>XX60</w:t>
      </w:r>
      <w:r>
        <w:rPr>
          <w:b/>
          <w:color w:val="C00000"/>
          <w:sz w:val="44"/>
          <w:szCs w:val="44"/>
        </w:rPr>
        <w:t>5</w:t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i/>
          <w:sz w:val="16"/>
          <w:szCs w:val="16"/>
        </w:rPr>
        <w:t xml:space="preserve">Scheda creata il 26 </w:t>
      </w:r>
      <w:r>
        <w:rPr>
          <w:i/>
          <w:sz w:val="16"/>
          <w:szCs w:val="16"/>
        </w:rPr>
        <w:t>agosto 2026</w:t>
      </w:r>
    </w:p>
    <w:p w14:paraId="26B90538" w14:textId="77777777" w:rsidR="00D8545D" w:rsidRPr="00121F42" w:rsidRDefault="00D8545D" w:rsidP="00A61E24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 w:rsidRPr="00121F42">
        <w:rPr>
          <w:b/>
          <w:color w:val="C00000"/>
          <w:sz w:val="44"/>
          <w:szCs w:val="44"/>
        </w:rPr>
        <w:t>Descrizione storico bibliografica</w:t>
      </w:r>
    </w:p>
    <w:p w14:paraId="29AAFC69" w14:textId="4104010D" w:rsidR="00D72EC9" w:rsidRDefault="00771942" w:rsidP="00A61E24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09210E32" wp14:editId="46D3CC2F">
            <wp:extent cx="1274400" cy="1800000"/>
            <wp:effectExtent l="0" t="0" r="2540" b="0"/>
            <wp:docPr id="39169097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72EC9" w:rsidRPr="00D72EC9">
        <w:drawing>
          <wp:inline distT="0" distB="0" distL="0" distR="0" wp14:anchorId="45ED42A6" wp14:editId="63FEF397">
            <wp:extent cx="1522800" cy="2160000"/>
            <wp:effectExtent l="0" t="0" r="1270" b="0"/>
            <wp:docPr id="193183043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83043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28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2EC9">
        <w:rPr>
          <w:noProof/>
        </w:rPr>
        <w:drawing>
          <wp:inline distT="0" distB="0" distL="0" distR="0" wp14:anchorId="43CAE513" wp14:editId="130943BF">
            <wp:extent cx="1533600" cy="2160000"/>
            <wp:effectExtent l="0" t="0" r="0" b="0"/>
            <wp:docPr id="200467460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6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72EC9">
        <w:rPr>
          <w:noProof/>
        </w:rPr>
        <w:drawing>
          <wp:inline distT="0" distB="0" distL="0" distR="0" wp14:anchorId="1A6CA6EE" wp14:editId="74C87120">
            <wp:extent cx="1548000" cy="2160000"/>
            <wp:effectExtent l="0" t="0" r="0" b="0"/>
            <wp:docPr id="6632725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35129" w14:textId="1166F965" w:rsidR="0031062F" w:rsidRPr="00A61E24" w:rsidRDefault="00D8545D" w:rsidP="00A61E24">
      <w:pPr>
        <w:spacing w:after="0" w:line="240" w:lineRule="auto"/>
        <w:jc w:val="both"/>
        <w:rPr>
          <w:sz w:val="32"/>
          <w:szCs w:val="32"/>
        </w:rPr>
      </w:pPr>
      <w:r w:rsidRPr="00A61E24">
        <w:rPr>
          <w:sz w:val="32"/>
          <w:szCs w:val="32"/>
        </w:rPr>
        <w:t>La *</w:t>
      </w:r>
      <w:proofErr w:type="spellStart"/>
      <w:proofErr w:type="gramStart"/>
      <w:r w:rsidRPr="00A61E24">
        <w:rPr>
          <w:b/>
          <w:bCs/>
          <w:sz w:val="32"/>
          <w:szCs w:val="32"/>
        </w:rPr>
        <w:t>Tsapletta</w:t>
      </w:r>
      <w:proofErr w:type="spellEnd"/>
      <w:r w:rsidRPr="00A61E24">
        <w:rPr>
          <w:b/>
          <w:bCs/>
          <w:sz w:val="32"/>
          <w:szCs w:val="32"/>
        </w:rPr>
        <w:t xml:space="preserve"> </w:t>
      </w:r>
      <w:r w:rsidRPr="00A61E24">
        <w:rPr>
          <w:sz w:val="32"/>
          <w:szCs w:val="32"/>
        </w:rPr>
        <w:t>:</w:t>
      </w:r>
      <w:proofErr w:type="gramEnd"/>
      <w:r w:rsidRPr="00A61E24">
        <w:rPr>
          <w:sz w:val="32"/>
          <w:szCs w:val="32"/>
        </w:rPr>
        <w:t xml:space="preserve"> </w:t>
      </w:r>
      <w:proofErr w:type="spellStart"/>
      <w:r w:rsidRPr="00A61E24">
        <w:rPr>
          <w:sz w:val="32"/>
          <w:szCs w:val="32"/>
        </w:rPr>
        <w:t>bulletin</w:t>
      </w:r>
      <w:proofErr w:type="spellEnd"/>
      <w:r w:rsidRPr="00A61E24">
        <w:rPr>
          <w:sz w:val="32"/>
          <w:szCs w:val="32"/>
        </w:rPr>
        <w:t xml:space="preserve"> de la Bibliothèque de Courmayeur</w:t>
      </w:r>
      <w:r w:rsidRPr="00A61E24">
        <w:rPr>
          <w:sz w:val="32"/>
          <w:szCs w:val="32"/>
        </w:rPr>
        <w:t xml:space="preserve">. - </w:t>
      </w:r>
      <w:proofErr w:type="gramStart"/>
      <w:r w:rsidRPr="00A61E24">
        <w:rPr>
          <w:sz w:val="32"/>
          <w:szCs w:val="32"/>
        </w:rPr>
        <w:t>Courmayeur :</w:t>
      </w:r>
      <w:proofErr w:type="gramEnd"/>
      <w:r w:rsidRPr="00A61E24">
        <w:rPr>
          <w:sz w:val="32"/>
          <w:szCs w:val="32"/>
        </w:rPr>
        <w:t xml:space="preserve"> Biblioteca comu</w:t>
      </w:r>
      <w:r w:rsidRPr="00A61E24">
        <w:rPr>
          <w:sz w:val="32"/>
          <w:szCs w:val="32"/>
        </w:rPr>
        <w:t>n</w:t>
      </w:r>
      <w:r w:rsidRPr="00A61E24">
        <w:rPr>
          <w:sz w:val="32"/>
          <w:szCs w:val="32"/>
        </w:rPr>
        <w:t>ale, [199</w:t>
      </w:r>
      <w:r w:rsidR="00771942" w:rsidRPr="00A61E24">
        <w:rPr>
          <w:sz w:val="32"/>
          <w:szCs w:val="32"/>
        </w:rPr>
        <w:t>2</w:t>
      </w:r>
      <w:proofErr w:type="gramStart"/>
      <w:r w:rsidR="00771942" w:rsidRPr="00A61E24">
        <w:rPr>
          <w:sz w:val="32"/>
          <w:szCs w:val="32"/>
        </w:rPr>
        <w:t>?</w:t>
      </w:r>
      <w:r w:rsidRPr="00A61E24">
        <w:rPr>
          <w:sz w:val="32"/>
          <w:szCs w:val="32"/>
        </w:rPr>
        <w:t>]</w:t>
      </w:r>
      <w:r w:rsidR="00771942" w:rsidRPr="00A61E24">
        <w:rPr>
          <w:sz w:val="32"/>
          <w:szCs w:val="32"/>
        </w:rPr>
        <w:t>-</w:t>
      </w:r>
      <w:proofErr w:type="gramEnd"/>
      <w:r w:rsidR="00D72EC9" w:rsidRPr="00A61E24">
        <w:rPr>
          <w:sz w:val="32"/>
          <w:szCs w:val="32"/>
        </w:rPr>
        <w:t xml:space="preserve">    </w:t>
      </w:r>
      <w:r w:rsidRPr="00A61E24">
        <w:rPr>
          <w:sz w:val="32"/>
          <w:szCs w:val="32"/>
        </w:rPr>
        <w:t>-</w:t>
      </w:r>
      <w:r w:rsidRPr="00A61E24">
        <w:rPr>
          <w:sz w:val="32"/>
          <w:szCs w:val="32"/>
        </w:rPr>
        <w:t xml:space="preserve">. - </w:t>
      </w:r>
      <w:proofErr w:type="gramStart"/>
      <w:r w:rsidRPr="00A61E24">
        <w:rPr>
          <w:sz w:val="32"/>
          <w:szCs w:val="32"/>
        </w:rPr>
        <w:t>volumi :</w:t>
      </w:r>
      <w:proofErr w:type="gramEnd"/>
      <w:r w:rsidRPr="00A61E24">
        <w:rPr>
          <w:sz w:val="32"/>
          <w:szCs w:val="32"/>
        </w:rPr>
        <w:t xml:space="preserve"> </w:t>
      </w:r>
      <w:proofErr w:type="gramStart"/>
      <w:r w:rsidRPr="00A61E24">
        <w:rPr>
          <w:sz w:val="32"/>
          <w:szCs w:val="32"/>
        </w:rPr>
        <w:t>ill. ;</w:t>
      </w:r>
      <w:proofErr w:type="gramEnd"/>
      <w:r w:rsidRPr="00A61E24">
        <w:rPr>
          <w:sz w:val="32"/>
          <w:szCs w:val="32"/>
        </w:rPr>
        <w:t xml:space="preserve"> 30 cm</w:t>
      </w:r>
      <w:r w:rsidRPr="00A61E24">
        <w:rPr>
          <w:sz w:val="32"/>
          <w:szCs w:val="32"/>
        </w:rPr>
        <w:t>. ((</w:t>
      </w:r>
      <w:r w:rsidRPr="00A61E24">
        <w:rPr>
          <w:sz w:val="32"/>
          <w:szCs w:val="32"/>
        </w:rPr>
        <w:t>Bimestrale. - Descrizione basata su: Anno 1</w:t>
      </w:r>
      <w:r w:rsidR="00771942" w:rsidRPr="00A61E24">
        <w:rPr>
          <w:sz w:val="32"/>
          <w:szCs w:val="32"/>
        </w:rPr>
        <w:t>4</w:t>
      </w:r>
      <w:r w:rsidRPr="00A61E24">
        <w:rPr>
          <w:sz w:val="32"/>
          <w:szCs w:val="32"/>
        </w:rPr>
        <w:t xml:space="preserve">, n. </w:t>
      </w:r>
      <w:r w:rsidR="00771942" w:rsidRPr="00A61E24">
        <w:rPr>
          <w:sz w:val="32"/>
          <w:szCs w:val="32"/>
        </w:rPr>
        <w:t>66</w:t>
      </w:r>
      <w:r w:rsidRPr="00A61E24">
        <w:rPr>
          <w:sz w:val="32"/>
          <w:szCs w:val="32"/>
        </w:rPr>
        <w:t xml:space="preserve"> (ott</w:t>
      </w:r>
      <w:r w:rsidR="00D72EC9" w:rsidRPr="00A61E24">
        <w:rPr>
          <w:sz w:val="32"/>
          <w:szCs w:val="32"/>
        </w:rPr>
        <w:t>obre</w:t>
      </w:r>
      <w:r w:rsidRPr="00A61E24">
        <w:rPr>
          <w:sz w:val="32"/>
          <w:szCs w:val="32"/>
        </w:rPr>
        <w:t xml:space="preserve"> 200</w:t>
      </w:r>
      <w:r w:rsidR="00771942" w:rsidRPr="00A61E24">
        <w:rPr>
          <w:sz w:val="32"/>
          <w:szCs w:val="32"/>
        </w:rPr>
        <w:t>5</w:t>
      </w:r>
      <w:r w:rsidRPr="00A61E24">
        <w:rPr>
          <w:sz w:val="32"/>
          <w:szCs w:val="32"/>
        </w:rPr>
        <w:t xml:space="preserve">). </w:t>
      </w:r>
      <w:r w:rsidR="00D72EC9" w:rsidRPr="00A61E24">
        <w:rPr>
          <w:sz w:val="32"/>
          <w:szCs w:val="32"/>
        </w:rPr>
        <w:t>–</w:t>
      </w:r>
      <w:r w:rsidRPr="00A61E24">
        <w:rPr>
          <w:sz w:val="32"/>
          <w:szCs w:val="32"/>
        </w:rPr>
        <w:t xml:space="preserve"> </w:t>
      </w:r>
      <w:r w:rsidR="00D72EC9" w:rsidRPr="00A61E24">
        <w:rPr>
          <w:sz w:val="32"/>
          <w:szCs w:val="32"/>
        </w:rPr>
        <w:t>Dal n. 76 (2008) disponibile anche online. -</w:t>
      </w:r>
      <w:r w:rsidRPr="00A61E24">
        <w:rPr>
          <w:sz w:val="32"/>
          <w:szCs w:val="32"/>
        </w:rPr>
        <w:t xml:space="preserve"> </w:t>
      </w:r>
      <w:r w:rsidRPr="00A61E24">
        <w:rPr>
          <w:sz w:val="32"/>
          <w:szCs w:val="32"/>
        </w:rPr>
        <w:t>VIA0664058</w:t>
      </w:r>
    </w:p>
    <w:p w14:paraId="4A1A0C0F" w14:textId="4D6F7321" w:rsidR="00771942" w:rsidRDefault="00771942" w:rsidP="00A61E24">
      <w:pPr>
        <w:spacing w:after="0" w:line="240" w:lineRule="auto"/>
        <w:jc w:val="both"/>
        <w:rPr>
          <w:sz w:val="32"/>
          <w:szCs w:val="32"/>
        </w:rPr>
      </w:pPr>
      <w:r w:rsidRPr="00A61E24">
        <w:rPr>
          <w:b/>
          <w:bCs/>
          <w:color w:val="C00000"/>
          <w:sz w:val="32"/>
          <w:szCs w:val="32"/>
        </w:rPr>
        <w:t>Copia digitale</w:t>
      </w:r>
      <w:r w:rsidRPr="00A61E24">
        <w:rPr>
          <w:sz w:val="32"/>
          <w:szCs w:val="32"/>
        </w:rPr>
        <w:t xml:space="preserve">: </w:t>
      </w:r>
      <w:hyperlink r:id="rId8" w:history="1">
        <w:r w:rsidRPr="00A61E24">
          <w:rPr>
            <w:rStyle w:val="Collegamentoipertestuale"/>
            <w:sz w:val="32"/>
            <w:szCs w:val="32"/>
          </w:rPr>
          <w:t>66(2005)</w:t>
        </w:r>
      </w:hyperlink>
      <w:r w:rsidRPr="00A61E24">
        <w:rPr>
          <w:sz w:val="32"/>
          <w:szCs w:val="32"/>
        </w:rPr>
        <w:t xml:space="preserve">; </w:t>
      </w:r>
      <w:hyperlink r:id="rId9" w:history="1">
        <w:r w:rsidRPr="00A61E24">
          <w:rPr>
            <w:rStyle w:val="Collegamentoipertestuale"/>
            <w:sz w:val="32"/>
            <w:szCs w:val="32"/>
          </w:rPr>
          <w:t>76(</w:t>
        </w:r>
        <w:proofErr w:type="gramStart"/>
        <w:r w:rsidRPr="00A61E24">
          <w:rPr>
            <w:rStyle w:val="Collegamentoipertestuale"/>
            <w:sz w:val="32"/>
            <w:szCs w:val="32"/>
          </w:rPr>
          <w:t>2008)-</w:t>
        </w:r>
        <w:proofErr w:type="gramEnd"/>
      </w:hyperlink>
    </w:p>
    <w:p w14:paraId="4CCDD587" w14:textId="77777777" w:rsidR="00A61E24" w:rsidRPr="00A61E24" w:rsidRDefault="00A61E24" w:rsidP="00A61E24">
      <w:pPr>
        <w:spacing w:after="0" w:line="240" w:lineRule="auto"/>
        <w:jc w:val="both"/>
        <w:rPr>
          <w:sz w:val="32"/>
          <w:szCs w:val="32"/>
        </w:rPr>
      </w:pPr>
    </w:p>
    <w:p w14:paraId="1A927747" w14:textId="005B77AE" w:rsidR="00771942" w:rsidRPr="00A61E24" w:rsidRDefault="00771942" w:rsidP="00A61E24">
      <w:pPr>
        <w:spacing w:after="0" w:line="240" w:lineRule="auto"/>
        <w:jc w:val="center"/>
        <w:rPr>
          <w:sz w:val="32"/>
          <w:szCs w:val="32"/>
        </w:rPr>
      </w:pPr>
      <w:r w:rsidRPr="00A61E24">
        <w:rPr>
          <w:noProof/>
          <w:sz w:val="32"/>
          <w:szCs w:val="32"/>
        </w:rPr>
        <w:drawing>
          <wp:inline distT="0" distB="0" distL="0" distR="0" wp14:anchorId="3AAA9CE1" wp14:editId="4E6F8F97">
            <wp:extent cx="1756800" cy="2520000"/>
            <wp:effectExtent l="0" t="0" r="0" b="0"/>
            <wp:docPr id="1197186928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8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61E24">
        <w:rPr>
          <w:sz w:val="32"/>
          <w:szCs w:val="32"/>
        </w:rPr>
        <w:drawing>
          <wp:inline distT="0" distB="0" distL="0" distR="0" wp14:anchorId="30A4472E" wp14:editId="1BFD8F7F">
            <wp:extent cx="1756800" cy="2520000"/>
            <wp:effectExtent l="0" t="0" r="0" b="0"/>
            <wp:docPr id="180919432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19432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68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7EE87" w14:textId="6FC8912B" w:rsidR="00D72EC9" w:rsidRPr="00A61E24" w:rsidRDefault="00D72EC9" w:rsidP="00A61E24">
      <w:pPr>
        <w:spacing w:after="0" w:line="240" w:lineRule="auto"/>
        <w:jc w:val="both"/>
        <w:rPr>
          <w:sz w:val="32"/>
          <w:szCs w:val="32"/>
        </w:rPr>
      </w:pPr>
      <w:r w:rsidRPr="00A61E24">
        <w:rPr>
          <w:sz w:val="32"/>
          <w:szCs w:val="32"/>
        </w:rPr>
        <w:t>I</w:t>
      </w:r>
      <w:r w:rsidRPr="00A61E24">
        <w:rPr>
          <w:sz w:val="32"/>
          <w:szCs w:val="32"/>
        </w:rPr>
        <w:t xml:space="preserve"> *</w:t>
      </w:r>
      <w:r w:rsidRPr="00A61E24">
        <w:rPr>
          <w:b/>
          <w:bCs/>
          <w:sz w:val="32"/>
          <w:szCs w:val="32"/>
        </w:rPr>
        <w:t xml:space="preserve">quaderni de la </w:t>
      </w:r>
      <w:proofErr w:type="spellStart"/>
      <w:proofErr w:type="gramStart"/>
      <w:r w:rsidRPr="00A61E24">
        <w:rPr>
          <w:b/>
          <w:bCs/>
          <w:sz w:val="32"/>
          <w:szCs w:val="32"/>
        </w:rPr>
        <w:t>Tsapletta</w:t>
      </w:r>
      <w:proofErr w:type="spellEnd"/>
      <w:r w:rsidRPr="00A61E24">
        <w:rPr>
          <w:sz w:val="32"/>
          <w:szCs w:val="32"/>
        </w:rPr>
        <w:t xml:space="preserve"> :</w:t>
      </w:r>
      <w:proofErr w:type="gramEnd"/>
      <w:r w:rsidRPr="00A61E24">
        <w:rPr>
          <w:sz w:val="32"/>
          <w:szCs w:val="32"/>
        </w:rPr>
        <w:t xml:space="preserve"> </w:t>
      </w:r>
      <w:proofErr w:type="spellStart"/>
      <w:r w:rsidRPr="00A61E24">
        <w:rPr>
          <w:sz w:val="32"/>
          <w:szCs w:val="32"/>
        </w:rPr>
        <w:t>bulletin</w:t>
      </w:r>
      <w:proofErr w:type="spellEnd"/>
      <w:r w:rsidRPr="00A61E24">
        <w:rPr>
          <w:sz w:val="32"/>
          <w:szCs w:val="32"/>
        </w:rPr>
        <w:t xml:space="preserve"> de la Bibliothèque de Courmayeur. </w:t>
      </w:r>
      <w:r w:rsidR="00771942" w:rsidRPr="00A61E24">
        <w:rPr>
          <w:sz w:val="32"/>
          <w:szCs w:val="32"/>
        </w:rPr>
        <w:t>–</w:t>
      </w:r>
      <w:r w:rsidRPr="00A61E24">
        <w:rPr>
          <w:sz w:val="32"/>
          <w:szCs w:val="32"/>
        </w:rPr>
        <w:t xml:space="preserve"> </w:t>
      </w:r>
      <w:r w:rsidR="00771942" w:rsidRPr="00A61E24">
        <w:rPr>
          <w:sz w:val="32"/>
          <w:szCs w:val="32"/>
        </w:rPr>
        <w:t>1 (</w:t>
      </w:r>
      <w:proofErr w:type="gramStart"/>
      <w:r w:rsidR="00771942" w:rsidRPr="00A61E24">
        <w:rPr>
          <w:sz w:val="32"/>
          <w:szCs w:val="32"/>
        </w:rPr>
        <w:t>1992)-</w:t>
      </w:r>
      <w:proofErr w:type="gramEnd"/>
      <w:r w:rsidR="00771942" w:rsidRPr="00A61E24">
        <w:rPr>
          <w:sz w:val="32"/>
          <w:szCs w:val="32"/>
        </w:rPr>
        <w:t xml:space="preserve">14 (2019). - </w:t>
      </w:r>
      <w:proofErr w:type="gramStart"/>
      <w:r w:rsidRPr="00A61E24">
        <w:rPr>
          <w:sz w:val="32"/>
          <w:szCs w:val="32"/>
        </w:rPr>
        <w:t>Courmayeur :</w:t>
      </w:r>
      <w:proofErr w:type="gramEnd"/>
      <w:r w:rsidRPr="00A61E24">
        <w:rPr>
          <w:sz w:val="32"/>
          <w:szCs w:val="32"/>
        </w:rPr>
        <w:t xml:space="preserve"> Biblioteca comunale, [199</w:t>
      </w:r>
      <w:r w:rsidR="00771942" w:rsidRPr="00A61E24">
        <w:rPr>
          <w:sz w:val="32"/>
          <w:szCs w:val="32"/>
        </w:rPr>
        <w:t>2</w:t>
      </w:r>
      <w:r w:rsidRPr="00A61E24">
        <w:rPr>
          <w:sz w:val="32"/>
          <w:szCs w:val="32"/>
        </w:rPr>
        <w:t>-</w:t>
      </w:r>
      <w:r w:rsidR="00771942" w:rsidRPr="00A61E24">
        <w:rPr>
          <w:sz w:val="32"/>
          <w:szCs w:val="32"/>
        </w:rPr>
        <w:t>2019]</w:t>
      </w:r>
      <w:r w:rsidRPr="00A61E24">
        <w:rPr>
          <w:sz w:val="32"/>
          <w:szCs w:val="32"/>
        </w:rPr>
        <w:t xml:space="preserve">. </w:t>
      </w:r>
      <w:r w:rsidR="00771942" w:rsidRPr="00A61E24">
        <w:rPr>
          <w:sz w:val="32"/>
          <w:szCs w:val="32"/>
        </w:rPr>
        <w:t>–</w:t>
      </w:r>
      <w:r w:rsidRPr="00A61E24">
        <w:rPr>
          <w:sz w:val="32"/>
          <w:szCs w:val="32"/>
        </w:rPr>
        <w:t xml:space="preserve"> </w:t>
      </w:r>
      <w:r w:rsidR="00771942" w:rsidRPr="00A61E24">
        <w:rPr>
          <w:sz w:val="32"/>
          <w:szCs w:val="32"/>
        </w:rPr>
        <w:t xml:space="preserve">14 </w:t>
      </w:r>
      <w:proofErr w:type="gramStart"/>
      <w:r w:rsidRPr="00A61E24">
        <w:rPr>
          <w:sz w:val="32"/>
          <w:szCs w:val="32"/>
        </w:rPr>
        <w:t>volumi :</w:t>
      </w:r>
      <w:proofErr w:type="gramEnd"/>
      <w:r w:rsidRPr="00A61E24">
        <w:rPr>
          <w:sz w:val="32"/>
          <w:szCs w:val="32"/>
        </w:rPr>
        <w:t xml:space="preserve"> </w:t>
      </w:r>
      <w:proofErr w:type="gramStart"/>
      <w:r w:rsidRPr="00A61E24">
        <w:rPr>
          <w:sz w:val="32"/>
          <w:szCs w:val="32"/>
        </w:rPr>
        <w:t>ill. ;</w:t>
      </w:r>
      <w:proofErr w:type="gramEnd"/>
      <w:r w:rsidRPr="00A61E24">
        <w:rPr>
          <w:sz w:val="32"/>
          <w:szCs w:val="32"/>
        </w:rPr>
        <w:t xml:space="preserve"> 30 cm. ((</w:t>
      </w:r>
      <w:r w:rsidR="00771942" w:rsidRPr="00A61E24">
        <w:rPr>
          <w:sz w:val="32"/>
          <w:szCs w:val="32"/>
        </w:rPr>
        <w:t>Annuale. – Non pubblicato nel: 2000; 2004-2017. - D</w:t>
      </w:r>
      <w:r w:rsidRPr="00A61E24">
        <w:rPr>
          <w:sz w:val="32"/>
          <w:szCs w:val="32"/>
        </w:rPr>
        <w:t>isponibile anche online</w:t>
      </w:r>
    </w:p>
    <w:p w14:paraId="18B7BEBB" w14:textId="58F57EA5" w:rsidR="00771942" w:rsidRPr="00A61E24" w:rsidRDefault="00771942" w:rsidP="00A61E24">
      <w:pPr>
        <w:spacing w:after="0" w:line="240" w:lineRule="auto"/>
        <w:jc w:val="both"/>
        <w:rPr>
          <w:sz w:val="32"/>
          <w:szCs w:val="32"/>
        </w:rPr>
      </w:pPr>
      <w:r w:rsidRPr="00A61E24">
        <w:rPr>
          <w:b/>
          <w:bCs/>
          <w:color w:val="C00000"/>
          <w:sz w:val="32"/>
          <w:szCs w:val="32"/>
        </w:rPr>
        <w:t>Copia digitale</w:t>
      </w:r>
      <w:r w:rsidRPr="00A61E24">
        <w:rPr>
          <w:sz w:val="32"/>
          <w:szCs w:val="32"/>
        </w:rPr>
        <w:t xml:space="preserve">: </w:t>
      </w:r>
      <w:hyperlink r:id="rId12" w:history="1">
        <w:r w:rsidRPr="00A61E24">
          <w:rPr>
            <w:rStyle w:val="Collegamentoipertestuale"/>
            <w:sz w:val="32"/>
            <w:szCs w:val="32"/>
          </w:rPr>
          <w:t>1(</w:t>
        </w:r>
        <w:proofErr w:type="gramStart"/>
        <w:r w:rsidRPr="00A61E24">
          <w:rPr>
            <w:rStyle w:val="Collegamentoipertestuale"/>
            <w:sz w:val="32"/>
            <w:szCs w:val="32"/>
          </w:rPr>
          <w:t>1992)-</w:t>
        </w:r>
        <w:proofErr w:type="gramEnd"/>
        <w:r w:rsidRPr="00A61E24">
          <w:rPr>
            <w:rStyle w:val="Collegamentoipertestuale"/>
            <w:sz w:val="32"/>
            <w:szCs w:val="32"/>
          </w:rPr>
          <w:t>14(2019)</w:t>
        </w:r>
      </w:hyperlink>
      <w:r w:rsidRPr="00A61E24">
        <w:rPr>
          <w:sz w:val="32"/>
          <w:szCs w:val="32"/>
        </w:rPr>
        <w:t xml:space="preserve">; </w:t>
      </w:r>
      <w:hyperlink r:id="rId13" w:history="1">
        <w:r w:rsidRPr="00A61E24">
          <w:rPr>
            <w:rStyle w:val="Collegamentoipertestuale"/>
            <w:sz w:val="32"/>
            <w:szCs w:val="32"/>
          </w:rPr>
          <w:t>14(2019)</w:t>
        </w:r>
      </w:hyperlink>
    </w:p>
    <w:p w14:paraId="0D0E3308" w14:textId="77777777" w:rsidR="00A61E24" w:rsidRDefault="00A61E24" w:rsidP="00A61E24">
      <w:pPr>
        <w:spacing w:after="0" w:line="240" w:lineRule="auto"/>
        <w:jc w:val="both"/>
        <w:rPr>
          <w:sz w:val="32"/>
          <w:szCs w:val="32"/>
        </w:rPr>
      </w:pPr>
    </w:p>
    <w:p w14:paraId="4137F740" w14:textId="0F856F5E" w:rsidR="00D8545D" w:rsidRPr="00A61E24" w:rsidRDefault="00D8545D" w:rsidP="00A61E24">
      <w:pPr>
        <w:spacing w:after="0" w:line="240" w:lineRule="auto"/>
        <w:jc w:val="both"/>
        <w:rPr>
          <w:sz w:val="32"/>
          <w:szCs w:val="32"/>
        </w:rPr>
      </w:pPr>
      <w:r w:rsidRPr="00A61E24">
        <w:rPr>
          <w:sz w:val="32"/>
          <w:szCs w:val="32"/>
        </w:rPr>
        <w:t xml:space="preserve">Autore: </w:t>
      </w:r>
      <w:r w:rsidRPr="00A61E24">
        <w:rPr>
          <w:sz w:val="32"/>
          <w:szCs w:val="32"/>
        </w:rPr>
        <w:t>Biblioteca comunale &lt;Courmayeur&gt;</w:t>
      </w:r>
    </w:p>
    <w:p w14:paraId="1467F454" w14:textId="4CD4FE67" w:rsidR="00A61E24" w:rsidRPr="00A61E24" w:rsidRDefault="00A61E24" w:rsidP="00A61E24">
      <w:pPr>
        <w:spacing w:after="0" w:line="240" w:lineRule="auto"/>
        <w:jc w:val="both"/>
        <w:rPr>
          <w:sz w:val="32"/>
          <w:szCs w:val="32"/>
        </w:rPr>
      </w:pPr>
      <w:r w:rsidRPr="00A61E24">
        <w:rPr>
          <w:sz w:val="32"/>
          <w:szCs w:val="32"/>
        </w:rPr>
        <w:t>Soggetto: Courmayeur – Periodici</w:t>
      </w:r>
    </w:p>
    <w:sectPr w:rsidR="00A61E24" w:rsidRPr="00A61E24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C1D77"/>
    <w:rsid w:val="0031062F"/>
    <w:rsid w:val="003605E3"/>
    <w:rsid w:val="00375F4B"/>
    <w:rsid w:val="003811E4"/>
    <w:rsid w:val="00592DE2"/>
    <w:rsid w:val="00653982"/>
    <w:rsid w:val="00771942"/>
    <w:rsid w:val="00A61E24"/>
    <w:rsid w:val="00C71CAA"/>
    <w:rsid w:val="00D544E6"/>
    <w:rsid w:val="00D72EC9"/>
    <w:rsid w:val="00D8545D"/>
    <w:rsid w:val="00E84EF4"/>
    <w:rsid w:val="00EC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CD5F3"/>
  <w15:chartTrackingRefBased/>
  <w15:docId w15:val="{A1B12F14-AAFF-470C-B2CD-2DB9BFD88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C1D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C1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1D7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C1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C1D7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C1D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C1D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C1D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C1D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1D7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C1D7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C1D7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C1D7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C1D7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C1D7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C1D7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C1D7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C1D7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C1D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C1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C1D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C1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C1D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C1D7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C1D7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C1D7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C1D7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C1D7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C1D77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8545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8545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854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umpu.com/it/document/read/16286146/bulletin-de-la-bibliotheque-de-courmayeur-segni-del-tempo" TargetMode="External"/><Relationship Id="rId13" Type="http://schemas.openxmlformats.org/officeDocument/2006/relationships/hyperlink" Target="https://it.readkong.com/page/i-quaderni-de-comune-di-courmayeur-6848853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cordela.regione.vda.it/PublicationDetails/2783?IDPubblicazione=278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hyperlink" Target="https://www.comune.courmayeur.ao.it/?s=tsaplett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2026-08-24T16:00:00Z</dcterms:created>
  <dcterms:modified xsi:type="dcterms:W3CDTF">2026-08-24T16:33:00Z</dcterms:modified>
</cp:coreProperties>
</file>