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3802F" w14:textId="49E480C4" w:rsidR="00EF1136" w:rsidRPr="005C5BD0" w:rsidRDefault="00EF1136" w:rsidP="00EF1136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5C5BD0">
        <w:rPr>
          <w:rFonts w:cstheme="minorHAnsi"/>
          <w:b/>
          <w:color w:val="C00000"/>
          <w:sz w:val="44"/>
          <w:szCs w:val="44"/>
        </w:rPr>
        <w:t>XX61</w:t>
      </w:r>
      <w:r>
        <w:rPr>
          <w:rFonts w:cstheme="minorHAnsi"/>
          <w:b/>
          <w:color w:val="C00000"/>
          <w:sz w:val="44"/>
          <w:szCs w:val="44"/>
        </w:rPr>
        <w:t>4</w:t>
      </w:r>
      <w:r w:rsidRPr="005C5BD0">
        <w:rPr>
          <w:rFonts w:cstheme="minorHAnsi"/>
          <w:b/>
          <w:color w:val="C00000"/>
          <w:sz w:val="44"/>
          <w:szCs w:val="44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31</w:t>
      </w:r>
      <w:r w:rsidRPr="005C5BD0">
        <w:rPr>
          <w:rFonts w:cstheme="minorHAnsi"/>
          <w:i/>
          <w:sz w:val="16"/>
          <w:szCs w:val="16"/>
        </w:rPr>
        <w:t xml:space="preserve"> agosto 2026</w:t>
      </w:r>
    </w:p>
    <w:p w14:paraId="41097180" w14:textId="77777777" w:rsidR="00EF1136" w:rsidRPr="005C5BD0" w:rsidRDefault="00EF1136" w:rsidP="00EF1136">
      <w:pPr>
        <w:spacing w:after="0" w:line="240" w:lineRule="auto"/>
        <w:jc w:val="both"/>
        <w:rPr>
          <w:rFonts w:cstheme="minorHAnsi"/>
        </w:rPr>
        <w:sectPr w:rsidR="00EF1136" w:rsidRPr="005C5BD0" w:rsidSect="00EF1136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25420F4" w14:textId="77777777" w:rsidR="00EF1136" w:rsidRDefault="00EF1136" w:rsidP="00EF1136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5C5BD0">
        <w:rPr>
          <w:rFonts w:cstheme="minorHAnsi"/>
          <w:b/>
          <w:color w:val="C00000"/>
          <w:sz w:val="44"/>
          <w:szCs w:val="44"/>
        </w:rPr>
        <w:t>Descrizione bibliografica</w:t>
      </w:r>
    </w:p>
    <w:p w14:paraId="046EC3C7" w14:textId="1F81B1FA" w:rsidR="00EF1136" w:rsidRDefault="00EF1136" w:rsidP="00EF1136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0D2D4C46" wp14:editId="10FB5A3B">
            <wp:extent cx="2782800" cy="3960000"/>
            <wp:effectExtent l="0" t="0" r="0" b="2540"/>
            <wp:docPr id="209704717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800" cy="39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F1136">
        <w:drawing>
          <wp:inline distT="0" distB="0" distL="0" distR="0" wp14:anchorId="10AD5AD7" wp14:editId="4D957F50">
            <wp:extent cx="2800800" cy="3960000"/>
            <wp:effectExtent l="0" t="0" r="0" b="2540"/>
            <wp:docPr id="123679362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79362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008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FFA7D" w14:textId="5E833FF4" w:rsidR="0031062F" w:rsidRPr="00C273A4" w:rsidRDefault="00EF1136" w:rsidP="00EF1136">
      <w:pPr>
        <w:spacing w:after="0" w:line="240" w:lineRule="auto"/>
        <w:jc w:val="both"/>
        <w:rPr>
          <w:sz w:val="32"/>
          <w:szCs w:val="32"/>
        </w:rPr>
      </w:pPr>
      <w:r w:rsidRPr="00C273A4">
        <w:rPr>
          <w:sz w:val="32"/>
          <w:szCs w:val="32"/>
        </w:rPr>
        <w:t>*</w:t>
      </w:r>
      <w:r w:rsidRPr="00C273A4">
        <w:rPr>
          <w:b/>
          <w:bCs/>
          <w:sz w:val="32"/>
          <w:szCs w:val="32"/>
        </w:rPr>
        <w:t>Qui Malawi</w:t>
      </w:r>
      <w:r w:rsidRPr="00C273A4">
        <w:rPr>
          <w:sz w:val="32"/>
          <w:szCs w:val="32"/>
        </w:rPr>
        <w:t xml:space="preserve"> </w:t>
      </w:r>
      <w:r w:rsidR="00C273A4" w:rsidRPr="00C273A4">
        <w:rPr>
          <w:sz w:val="32"/>
          <w:szCs w:val="32"/>
        </w:rPr>
        <w:t xml:space="preserve">: periodico dell’Associazione </w:t>
      </w:r>
      <w:r w:rsidRPr="00C273A4">
        <w:rPr>
          <w:sz w:val="32"/>
          <w:szCs w:val="32"/>
        </w:rPr>
        <w:t>Amici del Malawi ONLUS. - Perugia : Tipografia Artigiana, [19</w:t>
      </w:r>
      <w:r w:rsidR="00C273A4" w:rsidRPr="00C273A4">
        <w:rPr>
          <w:sz w:val="32"/>
          <w:szCs w:val="32"/>
        </w:rPr>
        <w:t>83?</w:t>
      </w:r>
      <w:r w:rsidRPr="00C273A4">
        <w:rPr>
          <w:sz w:val="32"/>
          <w:szCs w:val="32"/>
        </w:rPr>
        <w:t>]</w:t>
      </w:r>
      <w:r w:rsidR="00C273A4" w:rsidRPr="00C273A4">
        <w:rPr>
          <w:sz w:val="32"/>
          <w:szCs w:val="32"/>
        </w:rPr>
        <w:t xml:space="preserve">-    </w:t>
      </w:r>
      <w:r w:rsidRPr="00C273A4">
        <w:rPr>
          <w:sz w:val="32"/>
          <w:szCs w:val="32"/>
        </w:rPr>
        <w:t xml:space="preserve">. - volumi ; 25 cm. </w:t>
      </w:r>
      <w:r w:rsidRPr="00C273A4">
        <w:rPr>
          <w:sz w:val="32"/>
          <w:szCs w:val="32"/>
        </w:rPr>
        <w:t>((</w:t>
      </w:r>
      <w:r w:rsidRPr="00C273A4">
        <w:rPr>
          <w:sz w:val="32"/>
          <w:szCs w:val="32"/>
        </w:rPr>
        <w:t>Semestrale. - L'editore varia. - Descrizione basata su N. 65/66 (2016).</w:t>
      </w:r>
      <w:r w:rsidRPr="00C273A4">
        <w:rPr>
          <w:sz w:val="32"/>
          <w:szCs w:val="32"/>
        </w:rPr>
        <w:t xml:space="preserve"> - </w:t>
      </w:r>
      <w:r w:rsidRPr="00C273A4">
        <w:rPr>
          <w:sz w:val="32"/>
          <w:szCs w:val="32"/>
        </w:rPr>
        <w:t>UM10314092</w:t>
      </w:r>
    </w:p>
    <w:p w14:paraId="789C4BA1" w14:textId="2A9F068A" w:rsidR="00C273A4" w:rsidRPr="00C273A4" w:rsidRDefault="00C273A4" w:rsidP="00EF1136">
      <w:pPr>
        <w:spacing w:after="0" w:line="240" w:lineRule="auto"/>
        <w:jc w:val="both"/>
        <w:rPr>
          <w:sz w:val="32"/>
          <w:szCs w:val="32"/>
        </w:rPr>
      </w:pPr>
      <w:r w:rsidRPr="00C273A4">
        <w:rPr>
          <w:sz w:val="32"/>
          <w:szCs w:val="32"/>
        </w:rPr>
        <w:t>Autore: Amici del Malawi &lt;associazione&gt;</w:t>
      </w:r>
    </w:p>
    <w:p w14:paraId="57A3895C" w14:textId="2FED2EF5" w:rsidR="00C273A4" w:rsidRPr="00C273A4" w:rsidRDefault="00C273A4" w:rsidP="00EF1136">
      <w:pPr>
        <w:spacing w:after="0" w:line="240" w:lineRule="auto"/>
        <w:jc w:val="both"/>
        <w:rPr>
          <w:sz w:val="32"/>
          <w:szCs w:val="32"/>
        </w:rPr>
      </w:pPr>
      <w:r w:rsidRPr="00C273A4">
        <w:rPr>
          <w:sz w:val="32"/>
          <w:szCs w:val="32"/>
        </w:rPr>
        <w:t xml:space="preserve">Soggetto: </w:t>
      </w:r>
      <w:r w:rsidRPr="00C273A4">
        <w:rPr>
          <w:sz w:val="32"/>
          <w:szCs w:val="32"/>
        </w:rPr>
        <w:t xml:space="preserve">Missioni cattoliche - Malawi </w:t>
      </w:r>
      <w:r w:rsidRPr="00C273A4">
        <w:rPr>
          <w:sz w:val="32"/>
          <w:szCs w:val="32"/>
        </w:rPr>
        <w:t>– Periodici</w:t>
      </w:r>
    </w:p>
    <w:p w14:paraId="7B7A7561" w14:textId="13077D68" w:rsidR="00C273A4" w:rsidRPr="00C273A4" w:rsidRDefault="00C273A4" w:rsidP="00EF1136">
      <w:pPr>
        <w:spacing w:after="0" w:line="240" w:lineRule="auto"/>
        <w:jc w:val="both"/>
        <w:rPr>
          <w:sz w:val="32"/>
          <w:szCs w:val="32"/>
        </w:rPr>
      </w:pPr>
      <w:r w:rsidRPr="00C273A4">
        <w:rPr>
          <w:sz w:val="32"/>
          <w:szCs w:val="32"/>
        </w:rPr>
        <w:t>Classe: D</w:t>
      </w:r>
      <w:r w:rsidRPr="00C273A4">
        <w:rPr>
          <w:sz w:val="32"/>
          <w:szCs w:val="32"/>
        </w:rPr>
        <w:t>266.26897</w:t>
      </w:r>
    </w:p>
    <w:p w14:paraId="036F535B" w14:textId="410805E2" w:rsidR="00EF1136" w:rsidRPr="00C273A4" w:rsidRDefault="00EF1136" w:rsidP="00EF1136">
      <w:pPr>
        <w:spacing w:after="0" w:line="240" w:lineRule="auto"/>
        <w:jc w:val="both"/>
        <w:rPr>
          <w:sz w:val="32"/>
          <w:szCs w:val="32"/>
        </w:rPr>
      </w:pPr>
      <w:r w:rsidRPr="00C273A4">
        <w:rPr>
          <w:b/>
          <w:bCs/>
          <w:color w:val="C00000"/>
          <w:sz w:val="32"/>
          <w:szCs w:val="32"/>
        </w:rPr>
        <w:t>Copia digitale</w:t>
      </w:r>
      <w:r w:rsidRPr="00C273A4">
        <w:rPr>
          <w:sz w:val="32"/>
          <w:szCs w:val="32"/>
        </w:rPr>
        <w:t xml:space="preserve">: </w:t>
      </w:r>
      <w:hyperlink r:id="rId6" w:history="1">
        <w:r w:rsidRPr="00C273A4">
          <w:rPr>
            <w:rStyle w:val="Collegamentoipertestuale"/>
            <w:sz w:val="32"/>
            <w:szCs w:val="32"/>
          </w:rPr>
          <w:t>n.65/66(2016)-</w:t>
        </w:r>
      </w:hyperlink>
    </w:p>
    <w:p w14:paraId="6221025D" w14:textId="77777777" w:rsidR="00C273A4" w:rsidRDefault="00C273A4" w:rsidP="00EF1136">
      <w:pPr>
        <w:spacing w:after="0" w:line="240" w:lineRule="auto"/>
        <w:jc w:val="both"/>
      </w:pPr>
    </w:p>
    <w:p w14:paraId="63D575C7" w14:textId="319DA6B0" w:rsidR="00EF1136" w:rsidRPr="00EF1136" w:rsidRDefault="00EF1136" w:rsidP="00EF1136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EF1136">
        <w:rPr>
          <w:b/>
          <w:bCs/>
          <w:color w:val="C00000"/>
          <w:sz w:val="44"/>
          <w:szCs w:val="44"/>
        </w:rPr>
        <w:t>Informazioni storico-bibliografiche</w:t>
      </w:r>
    </w:p>
    <w:p w14:paraId="4343170D" w14:textId="44407B71" w:rsidR="00EF1136" w:rsidRPr="00C273A4" w:rsidRDefault="00EF1136" w:rsidP="00EF1136">
      <w:pPr>
        <w:spacing w:after="0" w:line="240" w:lineRule="auto"/>
        <w:jc w:val="both"/>
        <w:rPr>
          <w:sz w:val="24"/>
          <w:szCs w:val="24"/>
        </w:rPr>
      </w:pPr>
      <w:r w:rsidRPr="00C273A4">
        <w:rPr>
          <w:sz w:val="24"/>
          <w:szCs w:val="24"/>
        </w:rPr>
        <w:t>L’amicizia tra Perugia e il Malawi nacque nel marzo 1977 da un incontro casuale in treno tra due religiosi: il parroco di Ponte Felcino (PG), Mons. Gino Vicarelli, e il padre comboniano Aristide Stefani, missionario nel villaggio di Muloza in Malawi. Da questo incontro scaturì un gemellaggio e iniziarono attività di cooperazione a sostegno di una delle popolazioni più povere del mondo, posizionata al quart’ultimo posto con un PIL pro capite di 1.240 $ e un reddito medio pro capite di 645,16 USD (dati 2022).</w:t>
      </w:r>
      <w:r w:rsidR="00C273A4">
        <w:rPr>
          <w:sz w:val="24"/>
          <w:szCs w:val="24"/>
        </w:rPr>
        <w:t xml:space="preserve"> </w:t>
      </w:r>
      <w:r w:rsidRPr="00C273A4">
        <w:rPr>
          <w:sz w:val="24"/>
          <w:szCs w:val="24"/>
        </w:rPr>
        <w:t>Gli abitanti di Ponte Felcino cominciarono a raccogliere medicinali e indumenti, inviati per alcuni anni tramite container, dando vita a una significativa storia di solidarietà, che coinvolse prima le comunità parrocchiali, poi l’intera Arcidiocesi di Perugia-Città della Pieve e la Diocesi di Zomba.</w:t>
      </w:r>
    </w:p>
    <w:p w14:paraId="7FD825E9" w14:textId="6C39630E" w:rsidR="00EF1136" w:rsidRPr="00C273A4" w:rsidRDefault="00EF1136" w:rsidP="00EF1136">
      <w:pPr>
        <w:spacing w:after="0" w:line="240" w:lineRule="auto"/>
        <w:jc w:val="both"/>
        <w:rPr>
          <w:sz w:val="24"/>
          <w:szCs w:val="24"/>
        </w:rPr>
      </w:pPr>
      <w:r w:rsidRPr="00C273A4">
        <w:rPr>
          <w:sz w:val="24"/>
          <w:szCs w:val="24"/>
        </w:rPr>
        <w:lastRenderedPageBreak/>
        <w:t>Dopo la prematura scomparsa di Mons. Vicarelli nel 1982, nel 1983 Mons. Remo Bistoni e Andrea Vicarelli organizzarono un viaggio in Malawi. Il gruppo, composto da sacerdoti e laici, al rientro avviò raccolte di fondi per costruire un ambulatorio a Chipini, un’area remota e difficile da raggiungere, dove era stato trasferito P. Stefani.</w:t>
      </w:r>
      <w:r w:rsidRPr="00C273A4">
        <w:rPr>
          <w:sz w:val="24"/>
          <w:szCs w:val="24"/>
        </w:rPr>
        <w:t xml:space="preserve"> </w:t>
      </w:r>
      <w:r w:rsidRPr="00C273A4">
        <w:rPr>
          <w:sz w:val="24"/>
          <w:szCs w:val="24"/>
        </w:rPr>
        <w:t xml:space="preserve">Così nacque il gruppo spontaneo “Amici del Malawi”, che progettò la costruzione di un centro sanitario, per offrire assistenza alle donne durante il parto. L’attività fu guidata da Mons. Bistoni e Mons. Ceccobelli, supportati da volontari e tecnici. Con l’aiuto di Caritas Italiana, del Ministero degli Affari Esteri Italiano e di numerosi benefattori, nel 1985 fu posata la prima pietra del </w:t>
      </w:r>
      <w:hyperlink r:id="rId7" w:history="1">
        <w:r w:rsidRPr="00C273A4">
          <w:rPr>
            <w:rStyle w:val="Collegamentoipertestuale"/>
            <w:b/>
            <w:bCs/>
            <w:sz w:val="24"/>
            <w:szCs w:val="24"/>
          </w:rPr>
          <w:t>Chipini Health Centre</w:t>
        </w:r>
      </w:hyperlink>
      <w:r w:rsidRPr="00C273A4">
        <w:rPr>
          <w:sz w:val="24"/>
          <w:szCs w:val="24"/>
        </w:rPr>
        <w:t xml:space="preserve">, inaugurato poi nel 1989. Questo centro, composto da 30 edifici, iniziò ad essere gestito dalle </w:t>
      </w:r>
      <w:r w:rsidRPr="00C273A4">
        <w:rPr>
          <w:i/>
          <w:iCs/>
          <w:sz w:val="24"/>
          <w:szCs w:val="24"/>
        </w:rPr>
        <w:t>Medical Missionaries of Marry</w:t>
      </w:r>
      <w:r w:rsidRPr="00C273A4">
        <w:rPr>
          <w:sz w:val="24"/>
          <w:szCs w:val="24"/>
        </w:rPr>
        <w:t xml:space="preserve"> (Suore Medico Missionarie di Maria), supportate da personale locale. Una delle suore, medico, utilizzava una mobile clinic per assistere i bambini malnutriti nei villaggi vicini. Oggi il centro per la salute è interamente gestito da personale malawiano, remunerato dallo Stato. Nel 1991, l’Arcivescovo Mons. Ennio Antonelli guidò una delegazione in Malawi e venne siglato un documento di impegno economico a favore della Diocesi di Zomba e del </w:t>
      </w:r>
      <w:r w:rsidRPr="00C273A4">
        <w:rPr>
          <w:i/>
          <w:iCs/>
          <w:sz w:val="24"/>
          <w:szCs w:val="24"/>
        </w:rPr>
        <w:t>Chipini Health Centre</w:t>
      </w:r>
      <w:r w:rsidRPr="00C273A4">
        <w:rPr>
          <w:sz w:val="24"/>
          <w:szCs w:val="24"/>
        </w:rPr>
        <w:t>. Furono poi forniti: elettricità, telefono, acqua potabile, mulini, mondariso, e fu creata una cooperativa agricola. Nel 1995 il centro sanitario fu dotato di un fuoristrada Nissan, venne costruita una sala operatoria con generatore e una scuola elementare.</w:t>
      </w:r>
    </w:p>
    <w:p w14:paraId="223353D5" w14:textId="4A820B7F" w:rsidR="00EF1136" w:rsidRPr="00C273A4" w:rsidRDefault="00EF1136" w:rsidP="00EF1136">
      <w:pPr>
        <w:spacing w:after="0" w:line="240" w:lineRule="auto"/>
        <w:jc w:val="both"/>
        <w:rPr>
          <w:sz w:val="24"/>
          <w:szCs w:val="24"/>
        </w:rPr>
      </w:pPr>
      <w:r w:rsidRPr="00C273A4">
        <w:rPr>
          <w:sz w:val="24"/>
          <w:szCs w:val="24"/>
        </w:rPr>
        <w:t xml:space="preserve">Nel 1998 venne poi fondata una scuola professionale, il </w:t>
      </w:r>
      <w:hyperlink r:id="rId8" w:history="1">
        <w:r w:rsidRPr="00C273A4">
          <w:rPr>
            <w:rStyle w:val="Collegamentoipertestuale"/>
            <w:b/>
            <w:bCs/>
            <w:sz w:val="24"/>
            <w:szCs w:val="24"/>
          </w:rPr>
          <w:t>Thondwe Village Polytechnic</w:t>
        </w:r>
      </w:hyperlink>
      <w:r w:rsidRPr="00C273A4">
        <w:rPr>
          <w:sz w:val="24"/>
          <w:szCs w:val="24"/>
        </w:rPr>
        <w:t>, con corsi di muratura, falegnameria, sartoria e agricoltura. Il progetto fu approvato dalla Conferenza Episcopale Italiana. Con il supporto dell’Università di Perugia, furono inviati specialisti per la formazione. Nel 2009 fu realizzata poi una falegnameria e acquistati macchinari grazie alla CEI.</w:t>
      </w:r>
    </w:p>
    <w:p w14:paraId="2623D358" w14:textId="79FFDF66" w:rsidR="00EF1136" w:rsidRPr="00C273A4" w:rsidRDefault="00EF1136" w:rsidP="00EF1136">
      <w:pPr>
        <w:spacing w:after="0" w:line="240" w:lineRule="auto"/>
        <w:jc w:val="both"/>
        <w:rPr>
          <w:sz w:val="24"/>
          <w:szCs w:val="24"/>
        </w:rPr>
      </w:pPr>
      <w:r w:rsidRPr="00C273A4">
        <w:rPr>
          <w:sz w:val="24"/>
          <w:szCs w:val="24"/>
        </w:rPr>
        <w:t xml:space="preserve">Nel 2001 Mons. Giuseppe Chiaretti posò, invece, la prima pietra di </w:t>
      </w:r>
      <w:hyperlink r:id="rId9" w:history="1">
        <w:r w:rsidRPr="00C273A4">
          <w:rPr>
            <w:rStyle w:val="Collegamentoipertestuale"/>
            <w:b/>
            <w:bCs/>
            <w:sz w:val="24"/>
            <w:szCs w:val="24"/>
          </w:rPr>
          <w:t>Casa Perugia</w:t>
        </w:r>
      </w:hyperlink>
      <w:r w:rsidRPr="00C273A4">
        <w:rPr>
          <w:sz w:val="24"/>
          <w:szCs w:val="24"/>
        </w:rPr>
        <w:t xml:space="preserve">, presso il </w:t>
      </w:r>
      <w:r w:rsidRPr="00C273A4">
        <w:rPr>
          <w:i/>
          <w:iCs/>
          <w:sz w:val="24"/>
          <w:szCs w:val="24"/>
        </w:rPr>
        <w:t>Thondwe Pastoral Centre</w:t>
      </w:r>
      <w:r w:rsidRPr="00C273A4">
        <w:rPr>
          <w:sz w:val="24"/>
          <w:szCs w:val="24"/>
        </w:rPr>
        <w:t xml:space="preserve"> di Zomba, progettata come struttura di appoggio per i volontari perugini che periodicamente ancor oggi raggiungono il Malawi.</w:t>
      </w:r>
    </w:p>
    <w:p w14:paraId="476F9CF4" w14:textId="682A4B35" w:rsidR="00EF1136" w:rsidRPr="00C273A4" w:rsidRDefault="00EF1136" w:rsidP="00EF1136">
      <w:pPr>
        <w:spacing w:after="0" w:line="240" w:lineRule="auto"/>
        <w:jc w:val="both"/>
        <w:rPr>
          <w:sz w:val="24"/>
          <w:szCs w:val="24"/>
        </w:rPr>
      </w:pPr>
      <w:r w:rsidRPr="00C273A4">
        <w:rPr>
          <w:b/>
          <w:bCs/>
          <w:sz w:val="24"/>
          <w:szCs w:val="24"/>
        </w:rPr>
        <w:t xml:space="preserve">Il 31 gennaio del 2002 il gruppo </w:t>
      </w:r>
      <w:r w:rsidRPr="00C273A4">
        <w:rPr>
          <w:b/>
          <w:bCs/>
          <w:i/>
          <w:iCs/>
          <w:sz w:val="24"/>
          <w:szCs w:val="24"/>
        </w:rPr>
        <w:t>Amici del Malawi</w:t>
      </w:r>
      <w:r w:rsidRPr="00C273A4">
        <w:rPr>
          <w:b/>
          <w:bCs/>
          <w:sz w:val="24"/>
          <w:szCs w:val="24"/>
        </w:rPr>
        <w:t xml:space="preserve"> divenne associazione giuridicamente riconosciuta, c</w:t>
      </w:r>
      <w:r w:rsidRPr="00C273A4">
        <w:rPr>
          <w:sz w:val="24"/>
          <w:szCs w:val="24"/>
        </w:rPr>
        <w:t>on 46 soci fondatori. Il primo presidente fu Mons. Remo Bistoni. L’associazione fu iscritta al registro regionale del volontariato come ONLUS.</w:t>
      </w:r>
    </w:p>
    <w:p w14:paraId="1FE50925" w14:textId="39941389" w:rsidR="00EF1136" w:rsidRPr="00C273A4" w:rsidRDefault="00EF1136" w:rsidP="00EF1136">
      <w:pPr>
        <w:spacing w:after="0" w:line="240" w:lineRule="auto"/>
        <w:jc w:val="both"/>
        <w:rPr>
          <w:sz w:val="24"/>
          <w:szCs w:val="24"/>
        </w:rPr>
      </w:pPr>
      <w:r w:rsidRPr="00C273A4">
        <w:rPr>
          <w:sz w:val="24"/>
          <w:szCs w:val="24"/>
        </w:rPr>
        <w:t xml:space="preserve">Nel 2005, su richiesta del Vescovo di Zomba, fu costruita la </w:t>
      </w:r>
      <w:r w:rsidRPr="00C273A4">
        <w:rPr>
          <w:b/>
          <w:bCs/>
          <w:i/>
          <w:iCs/>
          <w:sz w:val="24"/>
          <w:szCs w:val="24"/>
        </w:rPr>
        <w:t>Pastoral Clinic</w:t>
      </w:r>
      <w:r w:rsidRPr="00C273A4">
        <w:rPr>
          <w:sz w:val="24"/>
          <w:szCs w:val="24"/>
        </w:rPr>
        <w:t xml:space="preserve"> a Thondwe, mentre nel 2008 nacque la </w:t>
      </w:r>
      <w:r w:rsidRPr="00C273A4">
        <w:rPr>
          <w:b/>
          <w:bCs/>
          <w:sz w:val="24"/>
          <w:szCs w:val="24"/>
        </w:rPr>
        <w:t>Zilindo Clinic</w:t>
      </w:r>
      <w:r w:rsidRPr="00C273A4">
        <w:rPr>
          <w:sz w:val="24"/>
          <w:szCs w:val="24"/>
        </w:rPr>
        <w:t xml:space="preserve"> con donazioni della Regione Umbria.</w:t>
      </w:r>
    </w:p>
    <w:p w14:paraId="309C9560" w14:textId="00BE3C1A" w:rsidR="00EF1136" w:rsidRPr="00C273A4" w:rsidRDefault="00EF1136" w:rsidP="00EF1136">
      <w:pPr>
        <w:spacing w:after="0" w:line="240" w:lineRule="auto"/>
        <w:jc w:val="both"/>
        <w:rPr>
          <w:sz w:val="24"/>
          <w:szCs w:val="24"/>
        </w:rPr>
      </w:pPr>
      <w:r w:rsidRPr="00C273A4">
        <w:rPr>
          <w:sz w:val="24"/>
          <w:szCs w:val="24"/>
        </w:rPr>
        <w:t xml:space="preserve">Nel 2011 venne poi inaugurato il </w:t>
      </w:r>
      <w:hyperlink r:id="rId10" w:history="1">
        <w:r w:rsidRPr="00C273A4">
          <w:rPr>
            <w:rStyle w:val="Collegamentoipertestuale"/>
            <w:b/>
            <w:bCs/>
            <w:sz w:val="24"/>
            <w:szCs w:val="24"/>
          </w:rPr>
          <w:t>Pirimiti Rural Hospital</w:t>
        </w:r>
      </w:hyperlink>
      <w:r w:rsidRPr="00C273A4">
        <w:rPr>
          <w:sz w:val="24"/>
          <w:szCs w:val="24"/>
        </w:rPr>
        <w:t>: ospedale moderno, con oltre 100 posti letto, due sale operatorie, primo soccorso, laboratori, radiologia, ambulatorio dentistico, farmacia, biblioteca, lavanderia e inceneritore. Dal 2013 è attivo un protocollo d’intesa per il sostegno al Solomeo Rural Hospital tra le diocesi, la Regione Umbria e vari partner, tra cui la Fondazione Cucinelli. Nel 2020, invece, è stato attivato un reparto per malattie infettive.</w:t>
      </w:r>
    </w:p>
    <w:p w14:paraId="021B61EA" w14:textId="1D144FF2" w:rsidR="00EF1136" w:rsidRPr="00C273A4" w:rsidRDefault="00EF1136" w:rsidP="00EF1136">
      <w:pPr>
        <w:spacing w:after="0" w:line="240" w:lineRule="auto"/>
        <w:jc w:val="both"/>
        <w:rPr>
          <w:sz w:val="24"/>
          <w:szCs w:val="24"/>
        </w:rPr>
      </w:pPr>
      <w:r w:rsidRPr="00C273A4">
        <w:rPr>
          <w:sz w:val="24"/>
          <w:szCs w:val="24"/>
        </w:rPr>
        <w:t xml:space="preserve">Tra il 2003 e il 2020, infine, sono state fondate </w:t>
      </w:r>
      <w:hyperlink r:id="rId11" w:history="1">
        <w:r w:rsidRPr="00C273A4">
          <w:rPr>
            <w:rStyle w:val="Collegamentoipertestuale"/>
            <w:b/>
            <w:bCs/>
            <w:sz w:val="24"/>
            <w:szCs w:val="24"/>
          </w:rPr>
          <w:t>sei scuole per l’infanzia</w:t>
        </w:r>
      </w:hyperlink>
      <w:r w:rsidRPr="00C273A4">
        <w:rPr>
          <w:sz w:val="24"/>
          <w:szCs w:val="24"/>
        </w:rPr>
        <w:t xml:space="preserve"> nei villaggi di Chalera, Lita, Kunsiya, Mayaka, Lisanjala e Pirimiti. Ogni scuola ospita dai 40 ai 60 bambini orfani o bisognosi, offrendo due pasti al giorno. Il funzionamento è garantito da personale locale, con sostegno didattico e sanitario.</w:t>
      </w:r>
    </w:p>
    <w:p w14:paraId="6F87FFE8" w14:textId="2F4BA79F" w:rsidR="00EF1136" w:rsidRPr="00C273A4" w:rsidRDefault="00EF1136" w:rsidP="00EF1136">
      <w:pPr>
        <w:spacing w:after="0" w:line="240" w:lineRule="auto"/>
        <w:jc w:val="both"/>
        <w:rPr>
          <w:sz w:val="24"/>
          <w:szCs w:val="24"/>
        </w:rPr>
      </w:pPr>
      <w:r w:rsidRPr="00C273A4">
        <w:rPr>
          <w:b/>
          <w:bCs/>
          <w:sz w:val="24"/>
          <w:szCs w:val="24"/>
        </w:rPr>
        <w:t>Nel 2023</w:t>
      </w:r>
      <w:r w:rsidRPr="00C273A4">
        <w:rPr>
          <w:sz w:val="24"/>
          <w:szCs w:val="24"/>
        </w:rPr>
        <w:t xml:space="preserve">, </w:t>
      </w:r>
      <w:r w:rsidRPr="00C273A4">
        <w:rPr>
          <w:b/>
          <w:bCs/>
          <w:sz w:val="24"/>
          <w:szCs w:val="24"/>
        </w:rPr>
        <w:t xml:space="preserve">l’associazione è stata iscritta nel </w:t>
      </w:r>
      <w:r w:rsidRPr="00C273A4">
        <w:rPr>
          <w:b/>
          <w:bCs/>
          <w:i/>
          <w:iCs/>
          <w:sz w:val="24"/>
          <w:szCs w:val="24"/>
        </w:rPr>
        <w:t>Registro Unico Nazionale del Terzo Settore</w:t>
      </w:r>
      <w:r w:rsidRPr="00C273A4">
        <w:rPr>
          <w:b/>
          <w:bCs/>
          <w:sz w:val="24"/>
          <w:szCs w:val="24"/>
        </w:rPr>
        <w:t xml:space="preserve"> (RUNTS) come </w:t>
      </w:r>
      <w:r w:rsidRPr="00C273A4">
        <w:rPr>
          <w:b/>
          <w:bCs/>
          <w:i/>
          <w:iCs/>
          <w:sz w:val="24"/>
          <w:szCs w:val="24"/>
        </w:rPr>
        <w:t>Organizzazione di Volontariato</w:t>
      </w:r>
      <w:r w:rsidRPr="00C273A4">
        <w:rPr>
          <w:b/>
          <w:bCs/>
          <w:sz w:val="24"/>
          <w:szCs w:val="24"/>
        </w:rPr>
        <w:t xml:space="preserve"> (ODV)</w:t>
      </w:r>
      <w:r w:rsidRPr="00C273A4">
        <w:rPr>
          <w:sz w:val="24"/>
          <w:szCs w:val="24"/>
        </w:rPr>
        <w:t>, con determinazione dirigenziale n. 2589 dell’08/03/2023, e attualmente le sue aree di intervento sono:</w:t>
      </w:r>
      <w:r w:rsidRPr="00C273A4">
        <w:rPr>
          <w:sz w:val="24"/>
          <w:szCs w:val="24"/>
        </w:rPr>
        <w:br/>
      </w:r>
      <w:hyperlink r:id="rId12" w:history="1">
        <w:r w:rsidRPr="00C273A4">
          <w:rPr>
            <w:rStyle w:val="Collegamentoipertestuale"/>
            <w:sz w:val="24"/>
            <w:szCs w:val="24"/>
          </w:rPr>
          <w:t>Istruzione</w:t>
        </w:r>
      </w:hyperlink>
      <w:r w:rsidRPr="00C273A4">
        <w:rPr>
          <w:sz w:val="24"/>
          <w:szCs w:val="24"/>
        </w:rPr>
        <w:br/>
      </w:r>
      <w:hyperlink r:id="rId13" w:history="1">
        <w:r w:rsidRPr="00C273A4">
          <w:rPr>
            <w:rStyle w:val="Collegamentoipertestuale"/>
            <w:sz w:val="24"/>
            <w:szCs w:val="24"/>
          </w:rPr>
          <w:t>Sanità</w:t>
        </w:r>
      </w:hyperlink>
      <w:r w:rsidRPr="00C273A4">
        <w:rPr>
          <w:sz w:val="24"/>
          <w:szCs w:val="24"/>
        </w:rPr>
        <w:br/>
      </w:r>
      <w:hyperlink r:id="rId14" w:history="1">
        <w:r w:rsidRPr="00C273A4">
          <w:rPr>
            <w:rStyle w:val="Collegamentoipertestuale"/>
            <w:sz w:val="24"/>
            <w:szCs w:val="24"/>
          </w:rPr>
          <w:t>Agro-alimentare</w:t>
        </w:r>
      </w:hyperlink>
      <w:r w:rsidRPr="00C273A4">
        <w:rPr>
          <w:sz w:val="24"/>
          <w:szCs w:val="24"/>
        </w:rPr>
        <w:br/>
      </w:r>
      <w:hyperlink r:id="rId15" w:history="1">
        <w:r w:rsidRPr="00C273A4">
          <w:rPr>
            <w:rStyle w:val="Collegamentoipertestuale"/>
            <w:sz w:val="24"/>
            <w:szCs w:val="24"/>
          </w:rPr>
          <w:t>Sociale</w:t>
        </w:r>
      </w:hyperlink>
    </w:p>
    <w:p w14:paraId="7A6FAEE8" w14:textId="30BA9F3A" w:rsidR="00EF1136" w:rsidRPr="00C273A4" w:rsidRDefault="00EF1136" w:rsidP="00EF1136">
      <w:pPr>
        <w:spacing w:after="0" w:line="240" w:lineRule="auto"/>
        <w:jc w:val="both"/>
        <w:rPr>
          <w:sz w:val="24"/>
          <w:szCs w:val="24"/>
        </w:rPr>
      </w:pPr>
      <w:hyperlink r:id="rId16" w:history="1">
        <w:r w:rsidRPr="00C273A4">
          <w:rPr>
            <w:rStyle w:val="Collegamentoipertestuale"/>
            <w:sz w:val="24"/>
            <w:szCs w:val="24"/>
          </w:rPr>
          <w:t>https://www.amicidelmalawiperugia.it/chi-siamo/</w:t>
        </w:r>
      </w:hyperlink>
      <w:r w:rsidRPr="00C273A4">
        <w:rPr>
          <w:sz w:val="24"/>
          <w:szCs w:val="24"/>
        </w:rPr>
        <w:t xml:space="preserve">. </w:t>
      </w:r>
    </w:p>
    <w:sectPr w:rsidR="00EF1136" w:rsidRPr="00C273A4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922EB"/>
    <w:rsid w:val="0031062F"/>
    <w:rsid w:val="003605E3"/>
    <w:rsid w:val="00375F4B"/>
    <w:rsid w:val="003811E4"/>
    <w:rsid w:val="004922EB"/>
    <w:rsid w:val="004C3457"/>
    <w:rsid w:val="00653982"/>
    <w:rsid w:val="00C273A4"/>
    <w:rsid w:val="00C71CAA"/>
    <w:rsid w:val="00D544E6"/>
    <w:rsid w:val="00E84EF4"/>
    <w:rsid w:val="00EF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D3377"/>
  <w15:chartTrackingRefBased/>
  <w15:docId w15:val="{83EE3DA3-3100-4FFD-92C3-BDE5DB514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1136"/>
  </w:style>
  <w:style w:type="paragraph" w:styleId="Titolo1">
    <w:name w:val="heading 1"/>
    <w:basedOn w:val="Normale"/>
    <w:next w:val="Normale"/>
    <w:link w:val="Titolo1Carattere"/>
    <w:uiPriority w:val="9"/>
    <w:qFormat/>
    <w:rsid w:val="00492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92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22E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92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922E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92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92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92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92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22E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922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22E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922EB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22EB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922E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922E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922E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922E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2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92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922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2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922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922E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922E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922EB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922E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922EB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922EB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F113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11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icidelmalawiperugia.it/progetti/il-politecnico/" TargetMode="External"/><Relationship Id="rId13" Type="http://schemas.openxmlformats.org/officeDocument/2006/relationships/hyperlink" Target="https://www.amicidelmalawiperugia.it/area-sanitaria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micidelmalawiperugia.it/chipini-health-centre/" TargetMode="External"/><Relationship Id="rId12" Type="http://schemas.openxmlformats.org/officeDocument/2006/relationships/hyperlink" Target="https://www.amicidelmalawiperugia.it/area-istruzione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amicidelmalawiperugia.it/chi-siamo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micidelmalawiperugia.it/qui-malawi-2/" TargetMode="External"/><Relationship Id="rId11" Type="http://schemas.openxmlformats.org/officeDocument/2006/relationships/hyperlink" Target="https://www.amicidelmalawiperugia.it/progetti/scuole-per-linfanzia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www.amicidelmalawiperugia.it/area-sociale/" TargetMode="External"/><Relationship Id="rId10" Type="http://schemas.openxmlformats.org/officeDocument/2006/relationships/hyperlink" Target="https://www.amicidelmalawiperugia.it/progetti/lospedale-di-pirimiti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amicidelmalawiperugia.it/casa-perugia/" TargetMode="External"/><Relationship Id="rId14" Type="http://schemas.openxmlformats.org/officeDocument/2006/relationships/hyperlink" Target="https://www.amicidelmalawiperugia.it/agro-alimentare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2026-08-31T06:43:00Z</dcterms:created>
  <dcterms:modified xsi:type="dcterms:W3CDTF">2026-08-31T06:59:00Z</dcterms:modified>
</cp:coreProperties>
</file>