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FCD10" w14:textId="61256EB6" w:rsidR="002E2DAB" w:rsidRPr="004D18D9" w:rsidRDefault="002E2DAB" w:rsidP="002E2DAB">
      <w:pPr>
        <w:jc w:val="both"/>
        <w:rPr>
          <w:rFonts w:asciiTheme="minorHAnsi" w:hAnsiTheme="minorHAnsi" w:cstheme="minorHAnsi"/>
          <w:i/>
          <w:sz w:val="16"/>
          <w:szCs w:val="16"/>
        </w:rPr>
      </w:pPr>
      <w:r w:rsidRPr="004D18D9">
        <w:rPr>
          <w:rFonts w:asciiTheme="minorHAnsi" w:hAnsiTheme="minorHAnsi" w:cstheme="minorHAnsi"/>
          <w:b/>
          <w:color w:val="C00000"/>
          <w:sz w:val="44"/>
          <w:szCs w:val="44"/>
        </w:rPr>
        <w:t>XY110</w:t>
      </w:r>
      <w:r w:rsidRPr="004D18D9">
        <w:rPr>
          <w:rFonts w:asciiTheme="minorHAnsi" w:hAnsiTheme="minorHAnsi" w:cstheme="minorHAnsi"/>
          <w:b/>
          <w:color w:val="C00000"/>
          <w:sz w:val="44"/>
          <w:szCs w:val="44"/>
        </w:rPr>
        <w:t>8</w:t>
      </w:r>
      <w:r w:rsidRPr="004D18D9">
        <w:rPr>
          <w:rFonts w:asciiTheme="minorHAnsi" w:hAnsiTheme="minorHAnsi" w:cstheme="minorHAnsi"/>
          <w:b/>
          <w:color w:val="C00000"/>
          <w:sz w:val="44"/>
          <w:szCs w:val="44"/>
        </w:rPr>
        <w:tab/>
      </w:r>
      <w:r w:rsidRPr="004D18D9">
        <w:rPr>
          <w:rFonts w:asciiTheme="minorHAnsi" w:hAnsiTheme="minorHAnsi" w:cstheme="minorHAnsi"/>
          <w:b/>
          <w:sz w:val="16"/>
          <w:szCs w:val="16"/>
        </w:rPr>
        <w:tab/>
      </w:r>
      <w:r w:rsidRPr="004D18D9">
        <w:rPr>
          <w:rFonts w:asciiTheme="minorHAnsi" w:hAnsiTheme="minorHAnsi" w:cstheme="minorHAnsi"/>
          <w:b/>
          <w:sz w:val="16"/>
          <w:szCs w:val="16"/>
        </w:rPr>
        <w:tab/>
      </w:r>
      <w:r w:rsidRPr="004D18D9">
        <w:rPr>
          <w:rFonts w:asciiTheme="minorHAnsi" w:hAnsiTheme="minorHAnsi" w:cstheme="minorHAnsi"/>
          <w:b/>
          <w:sz w:val="16"/>
          <w:szCs w:val="16"/>
        </w:rPr>
        <w:tab/>
      </w:r>
      <w:r w:rsidRPr="004D18D9">
        <w:rPr>
          <w:rFonts w:asciiTheme="minorHAnsi" w:hAnsiTheme="minorHAnsi" w:cstheme="minorHAnsi"/>
          <w:b/>
          <w:sz w:val="16"/>
          <w:szCs w:val="16"/>
        </w:rPr>
        <w:tab/>
      </w:r>
      <w:r w:rsidRPr="004D18D9">
        <w:rPr>
          <w:rFonts w:asciiTheme="minorHAnsi" w:hAnsiTheme="minorHAnsi" w:cstheme="minorHAnsi"/>
          <w:b/>
          <w:sz w:val="16"/>
          <w:szCs w:val="16"/>
        </w:rPr>
        <w:tab/>
      </w:r>
      <w:r w:rsidRPr="004D18D9">
        <w:rPr>
          <w:rFonts w:asciiTheme="minorHAnsi" w:hAnsiTheme="minorHAnsi" w:cstheme="minorHAnsi"/>
          <w:b/>
          <w:sz w:val="16"/>
          <w:szCs w:val="16"/>
        </w:rPr>
        <w:tab/>
      </w:r>
      <w:r w:rsidRPr="004D18D9">
        <w:rPr>
          <w:rFonts w:asciiTheme="minorHAnsi" w:hAnsiTheme="minorHAnsi" w:cstheme="minorHAnsi"/>
          <w:b/>
          <w:sz w:val="16"/>
          <w:szCs w:val="16"/>
        </w:rPr>
        <w:tab/>
      </w:r>
      <w:r w:rsidRPr="004D18D9">
        <w:rPr>
          <w:rFonts w:asciiTheme="minorHAnsi" w:hAnsiTheme="minorHAnsi" w:cstheme="minorHAnsi"/>
          <w:b/>
          <w:sz w:val="16"/>
          <w:szCs w:val="16"/>
        </w:rPr>
        <w:tab/>
      </w:r>
      <w:r w:rsidRPr="004D18D9">
        <w:rPr>
          <w:rFonts w:asciiTheme="minorHAnsi" w:hAnsiTheme="minorHAnsi" w:cstheme="minorHAnsi"/>
          <w:i/>
          <w:sz w:val="16"/>
          <w:szCs w:val="16"/>
        </w:rPr>
        <w:t>Scheda creata il 2</w:t>
      </w:r>
      <w:r w:rsidRPr="004D18D9">
        <w:rPr>
          <w:rFonts w:asciiTheme="minorHAnsi" w:hAnsiTheme="minorHAnsi" w:cstheme="minorHAnsi"/>
          <w:i/>
          <w:sz w:val="16"/>
          <w:szCs w:val="16"/>
        </w:rPr>
        <w:t>4</w:t>
      </w:r>
      <w:r w:rsidRPr="004D18D9">
        <w:rPr>
          <w:rFonts w:asciiTheme="minorHAnsi" w:hAnsiTheme="minorHAnsi" w:cstheme="minorHAnsi"/>
          <w:i/>
          <w:sz w:val="16"/>
          <w:szCs w:val="16"/>
        </w:rPr>
        <w:t xml:space="preserve"> agosto 2026</w:t>
      </w:r>
    </w:p>
    <w:p w14:paraId="087AB116" w14:textId="5F0A1B5D" w:rsidR="002E2DAB" w:rsidRPr="004D18D9" w:rsidRDefault="002E2DAB" w:rsidP="002E2DAB">
      <w:pPr>
        <w:jc w:val="both"/>
        <w:rPr>
          <w:rFonts w:asciiTheme="minorHAnsi" w:hAnsiTheme="minorHAnsi" w:cstheme="minorHAnsi"/>
          <w:b/>
          <w:color w:val="C00000"/>
          <w:sz w:val="44"/>
          <w:szCs w:val="44"/>
        </w:rPr>
      </w:pPr>
      <w:r w:rsidRPr="004D18D9">
        <w:rPr>
          <w:rFonts w:asciiTheme="minorHAnsi" w:hAnsiTheme="minorHAnsi" w:cstheme="minorHAnsi"/>
          <w:b/>
          <w:color w:val="C00000"/>
          <w:sz w:val="44"/>
          <w:szCs w:val="44"/>
        </w:rPr>
        <w:t>Descrizione bibliografica</w:t>
      </w:r>
    </w:p>
    <w:p w14:paraId="2BEE2A47" w14:textId="08D854FD" w:rsidR="002E2DAB" w:rsidRPr="004D18D9" w:rsidRDefault="002E2DAB" w:rsidP="004D18D9">
      <w:pPr>
        <w:jc w:val="center"/>
        <w:rPr>
          <w:rFonts w:asciiTheme="minorHAnsi" w:hAnsiTheme="minorHAnsi" w:cstheme="minorHAnsi"/>
        </w:rPr>
      </w:pPr>
      <w:r w:rsidRPr="004D18D9">
        <w:rPr>
          <w:rFonts w:asciiTheme="minorHAnsi" w:hAnsiTheme="minorHAnsi" w:cstheme="minorHAnsi"/>
          <w:noProof/>
        </w:rPr>
        <w:drawing>
          <wp:inline distT="0" distB="0" distL="0" distR="0" wp14:anchorId="0345F4B5" wp14:editId="02EED6D7">
            <wp:extent cx="4320000" cy="1080000"/>
            <wp:effectExtent l="0" t="0" r="4445" b="6350"/>
            <wp:docPr id="88156697" name="Immagine 1" descr="PAGID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ID hom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20000" cy="1080000"/>
                    </a:xfrm>
                    <a:prstGeom prst="rect">
                      <a:avLst/>
                    </a:prstGeom>
                    <a:noFill/>
                    <a:ln>
                      <a:noFill/>
                    </a:ln>
                  </pic:spPr>
                </pic:pic>
              </a:graphicData>
            </a:graphic>
          </wp:inline>
        </w:drawing>
      </w:r>
      <w:r w:rsidRPr="004D18D9">
        <w:rPr>
          <w:rFonts w:asciiTheme="minorHAnsi" w:hAnsiTheme="minorHAnsi" w:cstheme="minorHAnsi"/>
          <w:noProof/>
        </w:rPr>
        <w:drawing>
          <wp:inline distT="0" distB="0" distL="0" distR="0" wp14:anchorId="4CCCBB8F" wp14:editId="4F8F3005">
            <wp:extent cx="1659600" cy="2520000"/>
            <wp:effectExtent l="0" t="0" r="0" b="0"/>
            <wp:docPr id="12487916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9600" cy="2520000"/>
                    </a:xfrm>
                    <a:prstGeom prst="rect">
                      <a:avLst/>
                    </a:prstGeom>
                    <a:noFill/>
                  </pic:spPr>
                </pic:pic>
              </a:graphicData>
            </a:graphic>
          </wp:inline>
        </w:drawing>
      </w:r>
      <w:r w:rsidRPr="004D18D9">
        <w:rPr>
          <w:rFonts w:asciiTheme="minorHAnsi" w:hAnsiTheme="minorHAnsi" w:cstheme="minorHAnsi"/>
          <w:noProof/>
        </w:rPr>
        <w:drawing>
          <wp:inline distT="0" distB="0" distL="0" distR="0" wp14:anchorId="4B3F0092" wp14:editId="0D8F5A7D">
            <wp:extent cx="1681200" cy="2520000"/>
            <wp:effectExtent l="0" t="0" r="0" b="0"/>
            <wp:docPr id="85209237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1200" cy="2520000"/>
                    </a:xfrm>
                    <a:prstGeom prst="rect">
                      <a:avLst/>
                    </a:prstGeom>
                    <a:noFill/>
                  </pic:spPr>
                </pic:pic>
              </a:graphicData>
            </a:graphic>
          </wp:inline>
        </w:drawing>
      </w:r>
      <w:r w:rsidRPr="004D18D9">
        <w:rPr>
          <w:rFonts w:asciiTheme="minorHAnsi" w:hAnsiTheme="minorHAnsi" w:cstheme="minorHAnsi"/>
          <w:noProof/>
        </w:rPr>
        <w:drawing>
          <wp:inline distT="0" distB="0" distL="0" distR="0" wp14:anchorId="3EF721BF" wp14:editId="07EC413C">
            <wp:extent cx="1800000" cy="2520000"/>
            <wp:effectExtent l="0" t="0" r="0" b="0"/>
            <wp:docPr id="1378215706" name="Immagine 2" descr="PAGID cover 1/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ID cover 1/20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0000" cy="2520000"/>
                    </a:xfrm>
                    <a:prstGeom prst="rect">
                      <a:avLst/>
                    </a:prstGeom>
                    <a:noFill/>
                    <a:ln>
                      <a:noFill/>
                    </a:ln>
                  </pic:spPr>
                </pic:pic>
              </a:graphicData>
            </a:graphic>
          </wp:inline>
        </w:drawing>
      </w:r>
    </w:p>
    <w:p w14:paraId="72181A8E" w14:textId="2431F76F" w:rsidR="002E2DAB" w:rsidRPr="004D18D9" w:rsidRDefault="002E2DAB" w:rsidP="002E2DAB">
      <w:pPr>
        <w:jc w:val="both"/>
        <w:rPr>
          <w:rFonts w:asciiTheme="minorHAnsi" w:hAnsiTheme="minorHAnsi" w:cstheme="minorHAnsi"/>
          <w:sz w:val="28"/>
          <w:szCs w:val="28"/>
        </w:rPr>
      </w:pPr>
      <w:r w:rsidRPr="004D18D9">
        <w:rPr>
          <w:rFonts w:asciiTheme="minorHAnsi" w:hAnsiTheme="minorHAnsi" w:cstheme="minorHAnsi"/>
          <w:b/>
          <w:bCs/>
          <w:sz w:val="28"/>
          <w:szCs w:val="28"/>
        </w:rPr>
        <w:t xml:space="preserve">*Power </w:t>
      </w:r>
      <w:proofErr w:type="spellStart"/>
      <w:proofErr w:type="gramStart"/>
      <w:r w:rsidRPr="004D18D9">
        <w:rPr>
          <w:rFonts w:asciiTheme="minorHAnsi" w:hAnsiTheme="minorHAnsi" w:cstheme="minorHAnsi"/>
          <w:b/>
          <w:bCs/>
          <w:sz w:val="28"/>
          <w:szCs w:val="28"/>
        </w:rPr>
        <w:t>asymmetries</w:t>
      </w:r>
      <w:proofErr w:type="spellEnd"/>
      <w:r w:rsidRPr="004D18D9">
        <w:rPr>
          <w:rFonts w:asciiTheme="minorHAnsi" w:hAnsiTheme="minorHAnsi" w:cstheme="minorHAnsi"/>
          <w:sz w:val="28"/>
          <w:szCs w:val="28"/>
        </w:rPr>
        <w:t xml:space="preserve"> :</w:t>
      </w:r>
      <w:proofErr w:type="gramEnd"/>
      <w:r w:rsidRPr="004D18D9">
        <w:rPr>
          <w:rFonts w:asciiTheme="minorHAnsi" w:hAnsiTheme="minorHAnsi" w:cstheme="minorHAnsi"/>
          <w:sz w:val="28"/>
          <w:szCs w:val="28"/>
        </w:rPr>
        <w:t xml:space="preserve"> gender, </w:t>
      </w:r>
      <w:proofErr w:type="spellStart"/>
      <w:r w:rsidRPr="004D18D9">
        <w:rPr>
          <w:rFonts w:asciiTheme="minorHAnsi" w:hAnsiTheme="minorHAnsi" w:cstheme="minorHAnsi"/>
          <w:sz w:val="28"/>
          <w:szCs w:val="28"/>
        </w:rPr>
        <w:t>ideologies</w:t>
      </w:r>
      <w:proofErr w:type="spellEnd"/>
      <w:r w:rsidRPr="004D18D9">
        <w:rPr>
          <w:rFonts w:asciiTheme="minorHAnsi" w:hAnsiTheme="minorHAnsi" w:cstheme="minorHAnsi"/>
          <w:sz w:val="28"/>
          <w:szCs w:val="28"/>
        </w:rPr>
        <w:t xml:space="preserve"> and democracy</w:t>
      </w:r>
      <w:r w:rsidRPr="004D18D9">
        <w:rPr>
          <w:rFonts w:asciiTheme="minorHAnsi" w:hAnsiTheme="minorHAnsi" w:cstheme="minorHAnsi"/>
          <w:sz w:val="28"/>
          <w:szCs w:val="28"/>
        </w:rPr>
        <w:t>. – 1 (</w:t>
      </w:r>
      <w:proofErr w:type="gramStart"/>
      <w:r w:rsidRPr="004D18D9">
        <w:rPr>
          <w:rFonts w:asciiTheme="minorHAnsi" w:hAnsiTheme="minorHAnsi" w:cstheme="minorHAnsi"/>
          <w:sz w:val="28"/>
          <w:szCs w:val="28"/>
        </w:rPr>
        <w:t>2025)-</w:t>
      </w:r>
      <w:proofErr w:type="gramEnd"/>
      <w:r w:rsidRPr="004D18D9">
        <w:rPr>
          <w:rFonts w:asciiTheme="minorHAnsi" w:hAnsiTheme="minorHAnsi" w:cstheme="minorHAnsi"/>
          <w:sz w:val="28"/>
          <w:szCs w:val="28"/>
        </w:rPr>
        <w:t xml:space="preserve">  </w:t>
      </w:r>
      <w:proofErr w:type="gramStart"/>
      <w:r w:rsidRPr="004D18D9">
        <w:rPr>
          <w:rFonts w:asciiTheme="minorHAnsi" w:hAnsiTheme="minorHAnsi" w:cstheme="minorHAnsi"/>
          <w:sz w:val="28"/>
          <w:szCs w:val="28"/>
        </w:rPr>
        <w:t xml:space="preserve">  .</w:t>
      </w:r>
      <w:proofErr w:type="gramEnd"/>
      <w:r w:rsidRPr="004D18D9">
        <w:rPr>
          <w:rFonts w:asciiTheme="minorHAnsi" w:hAnsiTheme="minorHAnsi" w:cstheme="minorHAnsi"/>
          <w:sz w:val="28"/>
          <w:szCs w:val="28"/>
        </w:rPr>
        <w:t xml:space="preserve"> - </w:t>
      </w:r>
      <w:proofErr w:type="gramStart"/>
      <w:r w:rsidRPr="004D18D9">
        <w:rPr>
          <w:rFonts w:asciiTheme="minorHAnsi" w:hAnsiTheme="minorHAnsi" w:cstheme="minorHAnsi"/>
          <w:sz w:val="28"/>
          <w:szCs w:val="28"/>
        </w:rPr>
        <w:t>Roma :</w:t>
      </w:r>
      <w:proofErr w:type="gramEnd"/>
      <w:r w:rsidRPr="004D18D9">
        <w:rPr>
          <w:rFonts w:asciiTheme="minorHAnsi" w:hAnsiTheme="minorHAnsi" w:cstheme="minorHAnsi"/>
          <w:sz w:val="28"/>
          <w:szCs w:val="28"/>
        </w:rPr>
        <w:t xml:space="preserve"> Sapienza Università Editrice, 2025-</w:t>
      </w:r>
      <w:r w:rsidRPr="004D18D9">
        <w:rPr>
          <w:rFonts w:asciiTheme="minorHAnsi" w:hAnsiTheme="minorHAnsi" w:cstheme="minorHAnsi"/>
          <w:sz w:val="28"/>
          <w:szCs w:val="28"/>
        </w:rPr>
        <w:t xml:space="preserve">  </w:t>
      </w:r>
      <w:proofErr w:type="gramStart"/>
      <w:r w:rsidRPr="004D18D9">
        <w:rPr>
          <w:rFonts w:asciiTheme="minorHAnsi" w:hAnsiTheme="minorHAnsi" w:cstheme="minorHAnsi"/>
          <w:sz w:val="28"/>
          <w:szCs w:val="28"/>
        </w:rPr>
        <w:t xml:space="preserve">  .</w:t>
      </w:r>
      <w:proofErr w:type="gramEnd"/>
      <w:r w:rsidRPr="004D18D9">
        <w:rPr>
          <w:rFonts w:asciiTheme="minorHAnsi" w:hAnsiTheme="minorHAnsi" w:cstheme="minorHAnsi"/>
          <w:sz w:val="28"/>
          <w:szCs w:val="28"/>
        </w:rPr>
        <w:t xml:space="preserve"> - </w:t>
      </w:r>
      <w:r w:rsidRPr="004D18D9">
        <w:rPr>
          <w:rFonts w:asciiTheme="minorHAnsi" w:hAnsiTheme="minorHAnsi" w:cstheme="minorHAnsi"/>
          <w:sz w:val="28"/>
          <w:szCs w:val="28"/>
        </w:rPr>
        <w:t>Testi elettronici (PDF)</w:t>
      </w:r>
      <w:r w:rsidRPr="004D18D9">
        <w:rPr>
          <w:rFonts w:asciiTheme="minorHAnsi" w:hAnsiTheme="minorHAnsi" w:cstheme="minorHAnsi"/>
          <w:sz w:val="28"/>
          <w:szCs w:val="28"/>
        </w:rPr>
        <w:t>. ((</w:t>
      </w:r>
      <w:r w:rsidRPr="004D18D9">
        <w:rPr>
          <w:rFonts w:asciiTheme="minorHAnsi" w:hAnsiTheme="minorHAnsi" w:cstheme="minorHAnsi"/>
          <w:sz w:val="28"/>
          <w:szCs w:val="28"/>
        </w:rPr>
        <w:t>Semestrale. - Periodico open access.</w:t>
      </w:r>
      <w:r w:rsidRPr="004D18D9">
        <w:rPr>
          <w:rFonts w:asciiTheme="minorHAnsi" w:hAnsiTheme="minorHAnsi" w:cstheme="minorHAnsi"/>
          <w:sz w:val="28"/>
          <w:szCs w:val="28"/>
        </w:rPr>
        <w:t xml:space="preserve"> – ISSN 3103-4667. - </w:t>
      </w:r>
      <w:r w:rsidRPr="004D18D9">
        <w:rPr>
          <w:rFonts w:asciiTheme="minorHAnsi" w:hAnsiTheme="minorHAnsi" w:cstheme="minorHAnsi"/>
          <w:sz w:val="28"/>
          <w:szCs w:val="28"/>
        </w:rPr>
        <w:t>RMS3141444</w:t>
      </w:r>
    </w:p>
    <w:p w14:paraId="19B28931" w14:textId="6DEE6FEF" w:rsidR="002E2DAB" w:rsidRPr="004D18D9" w:rsidRDefault="002E2DAB" w:rsidP="002E2DAB">
      <w:pPr>
        <w:jc w:val="both"/>
        <w:rPr>
          <w:rFonts w:asciiTheme="minorHAnsi" w:hAnsiTheme="minorHAnsi" w:cstheme="minorHAnsi"/>
          <w:sz w:val="28"/>
          <w:szCs w:val="28"/>
        </w:rPr>
      </w:pPr>
      <w:r w:rsidRPr="004D18D9">
        <w:rPr>
          <w:rFonts w:asciiTheme="minorHAnsi" w:hAnsiTheme="minorHAnsi" w:cstheme="minorHAnsi"/>
          <w:sz w:val="28"/>
          <w:szCs w:val="28"/>
        </w:rPr>
        <w:t xml:space="preserve">Soggetti: Democrazia – Periodici; </w:t>
      </w:r>
      <w:r w:rsidR="004D18D9" w:rsidRPr="004D18D9">
        <w:rPr>
          <w:rFonts w:asciiTheme="minorHAnsi" w:hAnsiTheme="minorHAnsi" w:cstheme="minorHAnsi"/>
          <w:sz w:val="28"/>
          <w:szCs w:val="28"/>
        </w:rPr>
        <w:t>I</w:t>
      </w:r>
      <w:r w:rsidR="004D18D9" w:rsidRPr="004D18D9">
        <w:rPr>
          <w:rFonts w:asciiTheme="minorHAnsi" w:hAnsiTheme="minorHAnsi" w:cstheme="minorHAnsi"/>
          <w:sz w:val="28"/>
          <w:szCs w:val="28"/>
        </w:rPr>
        <w:t>dentit</w:t>
      </w:r>
      <w:r w:rsidR="004D18D9" w:rsidRPr="004D18D9">
        <w:rPr>
          <w:rFonts w:asciiTheme="minorHAnsi" w:hAnsiTheme="minorHAnsi" w:cstheme="minorHAnsi"/>
          <w:sz w:val="28"/>
          <w:szCs w:val="28"/>
        </w:rPr>
        <w:t>à</w:t>
      </w:r>
      <w:r w:rsidR="004D18D9" w:rsidRPr="004D18D9">
        <w:rPr>
          <w:rFonts w:asciiTheme="minorHAnsi" w:hAnsiTheme="minorHAnsi" w:cstheme="minorHAnsi"/>
          <w:sz w:val="28"/>
          <w:szCs w:val="28"/>
        </w:rPr>
        <w:t xml:space="preserve"> sessuale - </w:t>
      </w:r>
      <w:r w:rsidR="004D18D9" w:rsidRPr="004D18D9">
        <w:rPr>
          <w:rFonts w:asciiTheme="minorHAnsi" w:hAnsiTheme="minorHAnsi" w:cstheme="minorHAnsi"/>
          <w:sz w:val="28"/>
          <w:szCs w:val="28"/>
        </w:rPr>
        <w:t>S</w:t>
      </w:r>
      <w:r w:rsidR="004D18D9" w:rsidRPr="004D18D9">
        <w:rPr>
          <w:rFonts w:asciiTheme="minorHAnsi" w:hAnsiTheme="minorHAnsi" w:cstheme="minorHAnsi"/>
          <w:sz w:val="28"/>
          <w:szCs w:val="28"/>
        </w:rPr>
        <w:t>ociologia</w:t>
      </w:r>
      <w:r w:rsidR="004D18D9" w:rsidRPr="004D18D9">
        <w:rPr>
          <w:rFonts w:asciiTheme="minorHAnsi" w:hAnsiTheme="minorHAnsi" w:cstheme="minorHAnsi"/>
          <w:sz w:val="28"/>
          <w:szCs w:val="28"/>
        </w:rPr>
        <w:t xml:space="preserve"> – Periodici; </w:t>
      </w:r>
      <w:r w:rsidRPr="004D18D9">
        <w:rPr>
          <w:rFonts w:asciiTheme="minorHAnsi" w:hAnsiTheme="minorHAnsi" w:cstheme="minorHAnsi"/>
          <w:sz w:val="28"/>
          <w:szCs w:val="28"/>
        </w:rPr>
        <w:t xml:space="preserve">Ideologie </w:t>
      </w:r>
      <w:r w:rsidR="004D18D9" w:rsidRPr="004D18D9">
        <w:rPr>
          <w:rFonts w:asciiTheme="minorHAnsi" w:hAnsiTheme="minorHAnsi" w:cstheme="minorHAnsi"/>
          <w:sz w:val="28"/>
          <w:szCs w:val="28"/>
        </w:rPr>
        <w:t>–</w:t>
      </w:r>
      <w:r w:rsidRPr="004D18D9">
        <w:rPr>
          <w:rFonts w:asciiTheme="minorHAnsi" w:hAnsiTheme="minorHAnsi" w:cstheme="minorHAnsi"/>
          <w:sz w:val="28"/>
          <w:szCs w:val="28"/>
        </w:rPr>
        <w:t xml:space="preserve"> Periodici</w:t>
      </w:r>
      <w:r w:rsidR="004D18D9" w:rsidRPr="004D18D9">
        <w:rPr>
          <w:rFonts w:asciiTheme="minorHAnsi" w:hAnsiTheme="minorHAnsi" w:cstheme="minorHAnsi"/>
          <w:sz w:val="28"/>
          <w:szCs w:val="28"/>
        </w:rPr>
        <w:t>; Sociologia politica - Periodici</w:t>
      </w:r>
    </w:p>
    <w:p w14:paraId="19348FEA" w14:textId="113C614C" w:rsidR="002E2DAB" w:rsidRPr="004D18D9" w:rsidRDefault="004D18D9" w:rsidP="002E2DAB">
      <w:pPr>
        <w:jc w:val="both"/>
        <w:rPr>
          <w:rFonts w:asciiTheme="minorHAnsi" w:hAnsiTheme="minorHAnsi" w:cstheme="minorHAnsi"/>
          <w:sz w:val="28"/>
          <w:szCs w:val="28"/>
        </w:rPr>
      </w:pPr>
      <w:r w:rsidRPr="004D18D9">
        <w:rPr>
          <w:rFonts w:asciiTheme="minorHAnsi" w:hAnsiTheme="minorHAnsi" w:cstheme="minorHAnsi"/>
          <w:b/>
          <w:bCs/>
          <w:color w:val="C00000"/>
          <w:sz w:val="28"/>
          <w:szCs w:val="28"/>
        </w:rPr>
        <w:t xml:space="preserve">Volumi disponibili in rete: </w:t>
      </w:r>
      <w:hyperlink r:id="rId8" w:history="1">
        <w:r w:rsidRPr="004D18D9">
          <w:rPr>
            <w:rStyle w:val="Collegamentoipertestuale"/>
            <w:rFonts w:asciiTheme="minorHAnsi" w:hAnsiTheme="minorHAnsi" w:cstheme="minorHAnsi"/>
            <w:sz w:val="28"/>
            <w:szCs w:val="28"/>
          </w:rPr>
          <w:t>1(</w:t>
        </w:r>
        <w:proofErr w:type="gramStart"/>
        <w:r w:rsidRPr="004D18D9">
          <w:rPr>
            <w:rStyle w:val="Collegamentoipertestuale"/>
            <w:rFonts w:asciiTheme="minorHAnsi" w:hAnsiTheme="minorHAnsi" w:cstheme="minorHAnsi"/>
            <w:sz w:val="28"/>
            <w:szCs w:val="28"/>
          </w:rPr>
          <w:t>2025)-</w:t>
        </w:r>
        <w:proofErr w:type="gramEnd"/>
      </w:hyperlink>
    </w:p>
    <w:p w14:paraId="56F95227" w14:textId="77777777" w:rsidR="004D18D9" w:rsidRPr="004D18D9" w:rsidRDefault="004D18D9" w:rsidP="002E2DAB">
      <w:pPr>
        <w:jc w:val="both"/>
        <w:rPr>
          <w:rFonts w:asciiTheme="minorHAnsi" w:hAnsiTheme="minorHAnsi" w:cstheme="minorHAnsi"/>
        </w:rPr>
      </w:pPr>
    </w:p>
    <w:p w14:paraId="2C1E0F96" w14:textId="77777777" w:rsidR="002E2DAB" w:rsidRPr="004D18D9" w:rsidRDefault="002E2DAB" w:rsidP="002E2DAB">
      <w:pPr>
        <w:jc w:val="both"/>
        <w:rPr>
          <w:rFonts w:asciiTheme="minorHAnsi" w:hAnsiTheme="minorHAnsi" w:cstheme="minorHAnsi"/>
          <w:b/>
          <w:bCs/>
          <w:color w:val="C00000"/>
          <w:sz w:val="44"/>
          <w:szCs w:val="44"/>
        </w:rPr>
      </w:pPr>
      <w:r w:rsidRPr="004D18D9">
        <w:rPr>
          <w:rFonts w:asciiTheme="minorHAnsi" w:hAnsiTheme="minorHAnsi" w:cstheme="minorHAnsi"/>
          <w:b/>
          <w:bCs/>
          <w:color w:val="C00000"/>
          <w:sz w:val="44"/>
          <w:szCs w:val="44"/>
        </w:rPr>
        <w:t>Informazioni storico-bibliografiche</w:t>
      </w:r>
    </w:p>
    <w:p w14:paraId="5DA2081C" w14:textId="02B550DB" w:rsidR="002E2DAB" w:rsidRPr="004D18D9" w:rsidRDefault="002E2DAB" w:rsidP="002E2DAB">
      <w:pPr>
        <w:jc w:val="both"/>
        <w:rPr>
          <w:rFonts w:asciiTheme="minorHAnsi" w:hAnsiTheme="minorHAnsi" w:cstheme="minorHAnsi"/>
        </w:rPr>
      </w:pPr>
      <w:r w:rsidRPr="004D18D9">
        <w:rPr>
          <w:rFonts w:asciiTheme="minorHAnsi" w:hAnsiTheme="minorHAnsi" w:cstheme="minorHAnsi"/>
        </w:rPr>
        <w:t xml:space="preserve">Lo scopo della rivista è quello di riunire studiose/i, professioniste/i e giovani ricercatrici/tori affinché abbiano uno spazio dove confrontarsi a partire dalle proprie ricerche, per poter meglio mettere a fuoco alcune categorie concettuali proprie del Settore Scientifico Disciplinare Sociologia dei fenomeni politici e degli Studi di genere che sono trasversali a diverse discipline. </w:t>
      </w:r>
      <w:r w:rsidRPr="004D18D9">
        <w:rPr>
          <w:rFonts w:asciiTheme="minorHAnsi" w:hAnsiTheme="minorHAnsi" w:cstheme="minorHAnsi"/>
        </w:rPr>
        <w:br/>
        <w:t>A partire dalla prospettiva delle asimmetrie del potere, in un'ottica di genere, la rivista intende contribuire al dibattito relativo ad alcuni temi classici della Sociologia politica, anche nell’ottica dell’attuale scenario geopolitico internazionale: temi come il potere, nelle sue diverse accezioni, modalità e ripartizioni; come la democrazia, nel suo mutare e divenire; come le disparità, di classe, di genere, di potere, di accesso alla cultura e all’istruzione, alla giustizia; come le ideologie che sono tornate ad essere oggetto di discussione nello spazio pubblico, specie alla luce dello scontro internazionale per la definizione dei nuovi assetti geopolitici; sono centrali al progetto della rivista che incoraggerà approcci critici su questi ed altri temi rilevanti, sia nella loro dimensione teorica e metodologica, che dalla prospettiva empirica dei risultati pratici e socialmente rilevanti.</w:t>
      </w:r>
      <w:r w:rsidR="004D18D9">
        <w:rPr>
          <w:rFonts w:asciiTheme="minorHAnsi" w:hAnsiTheme="minorHAnsi" w:cstheme="minorHAnsi"/>
        </w:rPr>
        <w:t xml:space="preserve"> </w:t>
      </w:r>
      <w:hyperlink r:id="rId9" w:history="1">
        <w:r w:rsidRPr="004D18D9">
          <w:rPr>
            <w:rStyle w:val="Collegamentoipertestuale"/>
            <w:rFonts w:asciiTheme="minorHAnsi" w:hAnsiTheme="minorHAnsi" w:cstheme="minorHAnsi"/>
          </w:rPr>
          <w:t>https://rosa.uniroma1.it/rosa05/power_asymmetries</w:t>
        </w:r>
      </w:hyperlink>
      <w:r w:rsidRPr="004D18D9">
        <w:rPr>
          <w:rFonts w:asciiTheme="minorHAnsi" w:hAnsiTheme="minorHAnsi" w:cstheme="minorHAnsi"/>
        </w:rPr>
        <w:t xml:space="preserve">. </w:t>
      </w:r>
    </w:p>
    <w:sectPr w:rsidR="002E2DAB" w:rsidRPr="004D18D9"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95220"/>
    <w:rsid w:val="00095220"/>
    <w:rsid w:val="002E2DAB"/>
    <w:rsid w:val="0031062F"/>
    <w:rsid w:val="003605E3"/>
    <w:rsid w:val="00375F4B"/>
    <w:rsid w:val="003811E4"/>
    <w:rsid w:val="004D18D9"/>
    <w:rsid w:val="00653982"/>
    <w:rsid w:val="00821FAB"/>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094F"/>
  <w15:chartTrackingRefBased/>
  <w15:docId w15:val="{11F87B3E-DC48-4D12-882E-FD54F406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2DAB"/>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09522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09522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095220"/>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095220"/>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095220"/>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09522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9522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9522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9522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95220"/>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095220"/>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095220"/>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095220"/>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095220"/>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09522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9522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9522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95220"/>
    <w:rPr>
      <w:rFonts w:eastAsiaTheme="majorEastAsia" w:cstheme="majorBidi"/>
      <w:color w:val="272727" w:themeColor="text1" w:themeTint="D8"/>
    </w:rPr>
  </w:style>
  <w:style w:type="paragraph" w:styleId="Titolo">
    <w:name w:val="Title"/>
    <w:basedOn w:val="Normale"/>
    <w:next w:val="Normale"/>
    <w:link w:val="TitoloCarattere"/>
    <w:uiPriority w:val="10"/>
    <w:qFormat/>
    <w:rsid w:val="0009522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9522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9522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9522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9522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95220"/>
    <w:rPr>
      <w:i/>
      <w:iCs/>
      <w:color w:val="404040" w:themeColor="text1" w:themeTint="BF"/>
    </w:rPr>
  </w:style>
  <w:style w:type="paragraph" w:styleId="Paragrafoelenco">
    <w:name w:val="List Paragraph"/>
    <w:basedOn w:val="Normale"/>
    <w:uiPriority w:val="34"/>
    <w:qFormat/>
    <w:rsid w:val="00095220"/>
    <w:pPr>
      <w:ind w:left="720"/>
      <w:contextualSpacing/>
    </w:pPr>
  </w:style>
  <w:style w:type="character" w:styleId="Enfasiintensa">
    <w:name w:val="Intense Emphasis"/>
    <w:basedOn w:val="Carpredefinitoparagrafo"/>
    <w:uiPriority w:val="21"/>
    <w:qFormat/>
    <w:rsid w:val="00095220"/>
    <w:rPr>
      <w:i/>
      <w:iCs/>
      <w:color w:val="365F91" w:themeColor="accent1" w:themeShade="BF"/>
    </w:rPr>
  </w:style>
  <w:style w:type="paragraph" w:styleId="Citazioneintensa">
    <w:name w:val="Intense Quote"/>
    <w:basedOn w:val="Normale"/>
    <w:next w:val="Normale"/>
    <w:link w:val="CitazioneintensaCarattere"/>
    <w:uiPriority w:val="30"/>
    <w:qFormat/>
    <w:rsid w:val="0009522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095220"/>
    <w:rPr>
      <w:i/>
      <w:iCs/>
      <w:color w:val="365F91" w:themeColor="accent1" w:themeShade="BF"/>
    </w:rPr>
  </w:style>
  <w:style w:type="character" w:styleId="Riferimentointenso">
    <w:name w:val="Intense Reference"/>
    <w:basedOn w:val="Carpredefinitoparagrafo"/>
    <w:uiPriority w:val="32"/>
    <w:qFormat/>
    <w:rsid w:val="00095220"/>
    <w:rPr>
      <w:b/>
      <w:bCs/>
      <w:smallCaps/>
      <w:color w:val="365F91" w:themeColor="accent1" w:themeShade="BF"/>
      <w:spacing w:val="5"/>
    </w:rPr>
  </w:style>
  <w:style w:type="character" w:styleId="Collegamentoipertestuale">
    <w:name w:val="Hyperlink"/>
    <w:basedOn w:val="Carpredefinitoparagrafo"/>
    <w:uiPriority w:val="99"/>
    <w:unhideWhenUsed/>
    <w:rsid w:val="002E2DAB"/>
    <w:rPr>
      <w:color w:val="0000FF" w:themeColor="hyperlink"/>
      <w:u w:val="single"/>
    </w:rPr>
  </w:style>
  <w:style w:type="character" w:styleId="Menzionenonrisolta">
    <w:name w:val="Unresolved Mention"/>
    <w:basedOn w:val="Carpredefinitoparagrafo"/>
    <w:uiPriority w:val="99"/>
    <w:semiHidden/>
    <w:unhideWhenUsed/>
    <w:rsid w:val="002E2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a.uniroma1.it/rosa05/power_asymmetries/issue/archive"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rosa.uniroma1.it/rosa05/power_asymmetrie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297</Words>
  <Characters>1698</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2026-08-24T05:20:00Z</dcterms:created>
  <dcterms:modified xsi:type="dcterms:W3CDTF">2026-08-24T05:38:00Z</dcterms:modified>
</cp:coreProperties>
</file>