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52044" w14:textId="06B49451" w:rsidR="00535DDB" w:rsidRPr="00427690" w:rsidRDefault="00535DDB" w:rsidP="00DA7434">
      <w:pPr>
        <w:spacing w:after="0" w:line="240" w:lineRule="auto"/>
        <w:jc w:val="both"/>
        <w:rPr>
          <w:rFonts w:cstheme="minorHAnsi"/>
          <w:bCs/>
          <w:i/>
          <w:iCs/>
          <w:sz w:val="16"/>
          <w:szCs w:val="16"/>
        </w:rPr>
      </w:pPr>
      <w:r>
        <w:rPr>
          <w:rFonts w:cstheme="minorHAnsi"/>
          <w:b/>
          <w:color w:val="C00000"/>
          <w:sz w:val="44"/>
          <w:szCs w:val="44"/>
        </w:rPr>
        <w:t>XY113</w:t>
      </w:r>
      <w:r>
        <w:rPr>
          <w:rFonts w:cstheme="minorHAnsi"/>
          <w:b/>
          <w:color w:val="C00000"/>
          <w:sz w:val="44"/>
          <w:szCs w:val="44"/>
        </w:rPr>
        <w:t>5</w:t>
      </w:r>
      <w:r>
        <w:rPr>
          <w:rFonts w:cstheme="minorHAnsi"/>
          <w:b/>
          <w:color w:val="C00000"/>
          <w:sz w:val="44"/>
          <w:szCs w:val="44"/>
        </w:rPr>
        <w:tab/>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w:t>
      </w:r>
      <w:r>
        <w:rPr>
          <w:rFonts w:cstheme="minorHAnsi"/>
          <w:bCs/>
          <w:i/>
          <w:iCs/>
          <w:sz w:val="16"/>
          <w:szCs w:val="16"/>
        </w:rPr>
        <w:t xml:space="preserve"> 17 ottobre</w:t>
      </w:r>
      <w:r w:rsidRPr="00427690">
        <w:rPr>
          <w:rFonts w:cstheme="minorHAnsi"/>
          <w:bCs/>
          <w:i/>
          <w:iCs/>
          <w:sz w:val="16"/>
          <w:szCs w:val="16"/>
        </w:rPr>
        <w:t xml:space="preserve"> 2026</w:t>
      </w:r>
    </w:p>
    <w:p w14:paraId="32C3A825" w14:textId="77777777" w:rsidR="00535DDB" w:rsidRDefault="00535DDB" w:rsidP="00DA7434">
      <w:pPr>
        <w:spacing w:after="0" w:line="240" w:lineRule="auto"/>
        <w:jc w:val="both"/>
        <w:rPr>
          <w:rFonts w:cstheme="minorHAnsi"/>
          <w:b/>
          <w:color w:val="C00000"/>
          <w:sz w:val="44"/>
          <w:szCs w:val="44"/>
        </w:rPr>
      </w:pPr>
      <w:r w:rsidRPr="00427690">
        <w:rPr>
          <w:rFonts w:cstheme="minorHAnsi"/>
          <w:b/>
          <w:color w:val="C00000"/>
          <w:sz w:val="44"/>
          <w:szCs w:val="44"/>
        </w:rPr>
        <w:t>Descrizione bibliografica</w:t>
      </w:r>
    </w:p>
    <w:p w14:paraId="5FA1E311" w14:textId="59F06F8F" w:rsidR="00535DDB" w:rsidRDefault="00DA7434" w:rsidP="00DA7434">
      <w:pPr>
        <w:spacing w:after="0" w:line="240" w:lineRule="auto"/>
        <w:jc w:val="center"/>
      </w:pPr>
      <w:r>
        <w:rPr>
          <w:noProof/>
        </w:rPr>
        <w:drawing>
          <wp:inline distT="0" distB="0" distL="0" distR="0" wp14:anchorId="0D5324C6" wp14:editId="20DDA16E">
            <wp:extent cx="2293200" cy="2880000"/>
            <wp:effectExtent l="0" t="0" r="0" b="0"/>
            <wp:docPr id="25644322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93200" cy="2880000"/>
                    </a:xfrm>
                    <a:prstGeom prst="rect">
                      <a:avLst/>
                    </a:prstGeom>
                    <a:noFill/>
                  </pic:spPr>
                </pic:pic>
              </a:graphicData>
            </a:graphic>
          </wp:inline>
        </w:drawing>
      </w:r>
      <w:r w:rsidR="00535DDB" w:rsidRPr="00535DDB">
        <w:drawing>
          <wp:inline distT="0" distB="0" distL="0" distR="0" wp14:anchorId="048E8E8E" wp14:editId="7186C2EA">
            <wp:extent cx="2041200" cy="2880000"/>
            <wp:effectExtent l="0" t="0" r="0" b="0"/>
            <wp:docPr id="570201769"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1200" cy="2880000"/>
                    </a:xfrm>
                    <a:prstGeom prst="rect">
                      <a:avLst/>
                    </a:prstGeom>
                    <a:noFill/>
                    <a:ln>
                      <a:noFill/>
                    </a:ln>
                  </pic:spPr>
                </pic:pic>
              </a:graphicData>
            </a:graphic>
          </wp:inline>
        </w:drawing>
      </w:r>
    </w:p>
    <w:p w14:paraId="46434931" w14:textId="270C8C7D" w:rsidR="0031062F" w:rsidRPr="00DA7434" w:rsidRDefault="00535DDB" w:rsidP="00DA7434">
      <w:pPr>
        <w:spacing w:after="0" w:line="240" w:lineRule="auto"/>
        <w:jc w:val="both"/>
        <w:rPr>
          <w:sz w:val="32"/>
          <w:szCs w:val="32"/>
        </w:rPr>
      </w:pPr>
      <w:r w:rsidRPr="00DA7434">
        <w:rPr>
          <w:sz w:val="32"/>
          <w:szCs w:val="32"/>
        </w:rPr>
        <w:t>*</w:t>
      </w:r>
      <w:proofErr w:type="gramStart"/>
      <w:r w:rsidRPr="00DA7434">
        <w:rPr>
          <w:b/>
          <w:bCs/>
          <w:sz w:val="32"/>
          <w:szCs w:val="32"/>
        </w:rPr>
        <w:t>Rinascita</w:t>
      </w:r>
      <w:r w:rsidRPr="00DA7434">
        <w:rPr>
          <w:sz w:val="32"/>
          <w:szCs w:val="32"/>
        </w:rPr>
        <w:t xml:space="preserve"> :</w:t>
      </w:r>
      <w:proofErr w:type="gramEnd"/>
      <w:r w:rsidRPr="00DA7434">
        <w:rPr>
          <w:sz w:val="32"/>
          <w:szCs w:val="32"/>
        </w:rPr>
        <w:t xml:space="preserve"> rivista di politica e cultura. - Anno 1, n. 1 (giu</w:t>
      </w:r>
      <w:r w:rsidRPr="00DA7434">
        <w:rPr>
          <w:sz w:val="32"/>
          <w:szCs w:val="32"/>
        </w:rPr>
        <w:t>gno</w:t>
      </w:r>
      <w:r w:rsidRPr="00DA7434">
        <w:rPr>
          <w:sz w:val="32"/>
          <w:szCs w:val="32"/>
        </w:rPr>
        <w:t xml:space="preserve"> </w:t>
      </w:r>
      <w:proofErr w:type="gramStart"/>
      <w:r w:rsidRPr="00DA7434">
        <w:rPr>
          <w:sz w:val="32"/>
          <w:szCs w:val="32"/>
        </w:rPr>
        <w:t>2026)-</w:t>
      </w:r>
      <w:proofErr w:type="gramEnd"/>
      <w:r w:rsidRPr="00DA7434">
        <w:rPr>
          <w:sz w:val="32"/>
          <w:szCs w:val="32"/>
        </w:rPr>
        <w:t xml:space="preserve">  </w:t>
      </w:r>
      <w:proofErr w:type="gramStart"/>
      <w:r w:rsidRPr="00DA7434">
        <w:rPr>
          <w:sz w:val="32"/>
          <w:szCs w:val="32"/>
        </w:rPr>
        <w:t xml:space="preserve">  </w:t>
      </w:r>
      <w:r w:rsidRPr="00DA7434">
        <w:rPr>
          <w:sz w:val="32"/>
          <w:szCs w:val="32"/>
        </w:rPr>
        <w:t>.</w:t>
      </w:r>
      <w:proofErr w:type="gramEnd"/>
      <w:r w:rsidRPr="00DA7434">
        <w:rPr>
          <w:sz w:val="32"/>
          <w:szCs w:val="32"/>
        </w:rPr>
        <w:t xml:space="preserve"> - </w:t>
      </w:r>
      <w:proofErr w:type="gramStart"/>
      <w:r w:rsidRPr="00DA7434">
        <w:rPr>
          <w:sz w:val="32"/>
          <w:szCs w:val="32"/>
        </w:rPr>
        <w:t>Roma :</w:t>
      </w:r>
      <w:proofErr w:type="gramEnd"/>
      <w:r w:rsidRPr="00DA7434">
        <w:rPr>
          <w:sz w:val="32"/>
          <w:szCs w:val="32"/>
        </w:rPr>
        <w:t xml:space="preserve"> Bordeaux, 2026-</w:t>
      </w:r>
      <w:r w:rsidRPr="00DA7434">
        <w:rPr>
          <w:sz w:val="32"/>
          <w:szCs w:val="32"/>
        </w:rPr>
        <w:t xml:space="preserve">  </w:t>
      </w:r>
      <w:proofErr w:type="gramStart"/>
      <w:r w:rsidRPr="00DA7434">
        <w:rPr>
          <w:sz w:val="32"/>
          <w:szCs w:val="32"/>
        </w:rPr>
        <w:t xml:space="preserve">  </w:t>
      </w:r>
      <w:r w:rsidRPr="00DA7434">
        <w:rPr>
          <w:sz w:val="32"/>
          <w:szCs w:val="32"/>
        </w:rPr>
        <w:t>.</w:t>
      </w:r>
      <w:proofErr w:type="gramEnd"/>
      <w:r w:rsidRPr="00DA7434">
        <w:rPr>
          <w:sz w:val="32"/>
          <w:szCs w:val="32"/>
        </w:rPr>
        <w:t xml:space="preserve"> - </w:t>
      </w:r>
      <w:proofErr w:type="gramStart"/>
      <w:r w:rsidRPr="00DA7434">
        <w:rPr>
          <w:sz w:val="32"/>
          <w:szCs w:val="32"/>
        </w:rPr>
        <w:t>volumi :</w:t>
      </w:r>
      <w:proofErr w:type="gramEnd"/>
      <w:r w:rsidRPr="00DA7434">
        <w:rPr>
          <w:sz w:val="32"/>
          <w:szCs w:val="32"/>
        </w:rPr>
        <w:t xml:space="preserve"> </w:t>
      </w:r>
      <w:proofErr w:type="gramStart"/>
      <w:r w:rsidRPr="00DA7434">
        <w:rPr>
          <w:sz w:val="32"/>
          <w:szCs w:val="32"/>
        </w:rPr>
        <w:t>ill. ;</w:t>
      </w:r>
      <w:proofErr w:type="gramEnd"/>
      <w:r w:rsidRPr="00DA7434">
        <w:rPr>
          <w:sz w:val="32"/>
          <w:szCs w:val="32"/>
        </w:rPr>
        <w:t xml:space="preserve"> 24 cm. </w:t>
      </w:r>
      <w:r w:rsidRPr="00DA7434">
        <w:rPr>
          <w:sz w:val="32"/>
          <w:szCs w:val="32"/>
        </w:rPr>
        <w:t>((</w:t>
      </w:r>
      <w:r w:rsidRPr="00DA7434">
        <w:rPr>
          <w:sz w:val="32"/>
          <w:szCs w:val="32"/>
        </w:rPr>
        <w:t>Trimestrale.</w:t>
      </w:r>
      <w:r w:rsidRPr="00DA7434">
        <w:rPr>
          <w:sz w:val="32"/>
          <w:szCs w:val="32"/>
        </w:rPr>
        <w:t xml:space="preserve"> – Volumi a stampa della omonima rivista online a: </w:t>
      </w:r>
      <w:hyperlink r:id="rId6" w:history="1">
        <w:r w:rsidR="00DA7434" w:rsidRPr="00DA7434">
          <w:rPr>
            <w:rStyle w:val="Collegamentoipertestuale"/>
            <w:sz w:val="32"/>
            <w:szCs w:val="32"/>
          </w:rPr>
          <w:t>https://www.rivistarinascita.it/</w:t>
        </w:r>
      </w:hyperlink>
      <w:r w:rsidR="00DA7434" w:rsidRPr="00DA7434">
        <w:rPr>
          <w:sz w:val="32"/>
          <w:szCs w:val="32"/>
        </w:rPr>
        <w:t xml:space="preserve">. - </w:t>
      </w:r>
      <w:r w:rsidRPr="00DA7434">
        <w:rPr>
          <w:sz w:val="32"/>
          <w:szCs w:val="32"/>
        </w:rPr>
        <w:t xml:space="preserve">Direttore: Goffredo Bettini. - </w:t>
      </w:r>
      <w:r w:rsidRPr="00DA7434">
        <w:rPr>
          <w:sz w:val="32"/>
          <w:szCs w:val="32"/>
        </w:rPr>
        <w:t>CFI1188181</w:t>
      </w:r>
    </w:p>
    <w:p w14:paraId="7413EDA6" w14:textId="4602C79D" w:rsidR="00535DDB" w:rsidRPr="00DA7434" w:rsidRDefault="00535DDB" w:rsidP="00DA7434">
      <w:pPr>
        <w:spacing w:after="0" w:line="240" w:lineRule="auto"/>
        <w:jc w:val="both"/>
        <w:rPr>
          <w:sz w:val="32"/>
          <w:szCs w:val="32"/>
        </w:rPr>
      </w:pPr>
      <w:r w:rsidRPr="00DA7434">
        <w:rPr>
          <w:sz w:val="32"/>
          <w:szCs w:val="32"/>
        </w:rPr>
        <w:t>Direttore editoriale: Bettini, Goffredo</w:t>
      </w:r>
    </w:p>
    <w:p w14:paraId="5FA2C4E0" w14:textId="614DCAED" w:rsidR="00535DDB" w:rsidRPr="00DA7434" w:rsidRDefault="00535DDB" w:rsidP="00DA7434">
      <w:pPr>
        <w:spacing w:after="0" w:line="240" w:lineRule="auto"/>
        <w:jc w:val="both"/>
        <w:rPr>
          <w:sz w:val="32"/>
          <w:szCs w:val="32"/>
        </w:rPr>
      </w:pPr>
      <w:r w:rsidRPr="00DA7434">
        <w:rPr>
          <w:sz w:val="32"/>
          <w:szCs w:val="32"/>
        </w:rPr>
        <w:t xml:space="preserve">Soggetti: Cultura – Periodici; Politica </w:t>
      </w:r>
      <w:r w:rsidR="00DA7434" w:rsidRPr="00DA7434">
        <w:rPr>
          <w:sz w:val="32"/>
          <w:szCs w:val="32"/>
        </w:rPr>
        <w:t>–</w:t>
      </w:r>
      <w:r w:rsidRPr="00DA7434">
        <w:rPr>
          <w:sz w:val="32"/>
          <w:szCs w:val="32"/>
        </w:rPr>
        <w:t xml:space="preserve"> Periodici</w:t>
      </w:r>
    </w:p>
    <w:p w14:paraId="39C58A97" w14:textId="77777777" w:rsidR="00DA7434" w:rsidRDefault="00DA7434" w:rsidP="00DA7434">
      <w:pPr>
        <w:spacing w:after="0" w:line="240" w:lineRule="auto"/>
        <w:jc w:val="both"/>
      </w:pPr>
    </w:p>
    <w:p w14:paraId="1F1B5111" w14:textId="77777777" w:rsidR="00535DDB" w:rsidRPr="003F18F1" w:rsidRDefault="00535DDB" w:rsidP="00DA7434">
      <w:pPr>
        <w:spacing w:after="0" w:line="240" w:lineRule="auto"/>
        <w:jc w:val="both"/>
        <w:rPr>
          <w:b/>
          <w:bCs/>
          <w:color w:val="C00000"/>
          <w:sz w:val="44"/>
          <w:szCs w:val="44"/>
        </w:rPr>
      </w:pPr>
      <w:r w:rsidRPr="003F18F1">
        <w:rPr>
          <w:b/>
          <w:bCs/>
          <w:color w:val="C00000"/>
          <w:sz w:val="44"/>
          <w:szCs w:val="44"/>
        </w:rPr>
        <w:t>Informazioni storico-bibliografiche</w:t>
      </w:r>
    </w:p>
    <w:p w14:paraId="64BF731E" w14:textId="77777777" w:rsidR="00535DDB" w:rsidRPr="00535DDB" w:rsidRDefault="00535DDB" w:rsidP="00DA7434">
      <w:pPr>
        <w:spacing w:after="0" w:line="240" w:lineRule="auto"/>
        <w:jc w:val="both"/>
        <w:rPr>
          <w:b/>
          <w:bCs/>
        </w:rPr>
      </w:pPr>
      <w:r w:rsidRPr="00535DDB">
        <w:rPr>
          <w:b/>
          <w:bCs/>
        </w:rPr>
        <w:t>Chi Siamo</w:t>
      </w:r>
    </w:p>
    <w:p w14:paraId="1FB032EC" w14:textId="77777777" w:rsidR="00535DDB" w:rsidRPr="00535DDB" w:rsidRDefault="00535DDB" w:rsidP="00DA7434">
      <w:pPr>
        <w:spacing w:after="0" w:line="240" w:lineRule="auto"/>
        <w:jc w:val="both"/>
      </w:pPr>
      <w:r w:rsidRPr="00535DDB">
        <w:rPr>
          <w:b/>
          <w:bCs/>
        </w:rPr>
        <w:t>Rinascita</w:t>
      </w:r>
      <w:r w:rsidRPr="00535DDB">
        <w:t xml:space="preserve"> è un antidoto a una politica e a un'informazione schiacciate sul presente, prive di profondità storica e di orizzonte futuro.</w:t>
      </w:r>
    </w:p>
    <w:p w14:paraId="459E4639" w14:textId="77777777" w:rsidR="00535DDB" w:rsidRPr="00535DDB" w:rsidRDefault="00535DDB" w:rsidP="00DA7434">
      <w:pPr>
        <w:spacing w:after="0" w:line="240" w:lineRule="auto"/>
        <w:jc w:val="both"/>
      </w:pPr>
      <w:r w:rsidRPr="00535DDB">
        <w:t>È, dunque, una rivista di pensiero e di visione: uno spazio in cui la politica si nutre di cultura e la cultura torna a misurarsi con la politica. La nostra missione è quella di contribuire a un dibattito pubblico più informato e consapevole, attraversando il confine tra il quotidiano e la storia che si sta scrivendo.</w:t>
      </w:r>
    </w:p>
    <w:p w14:paraId="63F8E547" w14:textId="77777777" w:rsidR="00535DDB" w:rsidRDefault="00535DDB" w:rsidP="00DA7434">
      <w:pPr>
        <w:spacing w:after="0" w:line="240" w:lineRule="auto"/>
        <w:jc w:val="both"/>
      </w:pPr>
      <w:r w:rsidRPr="00535DDB">
        <w:t>Rinascita è al contempo una rivista di battaglia delle idee, che prende posizione nel conflitto politico e culturale del nostro tempo, con l'ambizione di contribuire all'elaborazione, alla ricomposizione e al rinnovamento del campo progressista.</w:t>
      </w:r>
    </w:p>
    <w:p w14:paraId="53A78F31" w14:textId="77777777" w:rsidR="00535DDB" w:rsidRPr="00535DDB" w:rsidRDefault="00535DDB" w:rsidP="00DA7434">
      <w:pPr>
        <w:spacing w:after="0" w:line="240" w:lineRule="auto"/>
        <w:jc w:val="both"/>
      </w:pPr>
      <w:r w:rsidRPr="00535DDB">
        <w:t>Testata iscritta al tribunale di Roma N. 124 del 27 novembre 2025</w:t>
      </w:r>
    </w:p>
    <w:p w14:paraId="5E2D28AF" w14:textId="77777777" w:rsidR="00535DDB" w:rsidRPr="00535DDB" w:rsidRDefault="00535DDB" w:rsidP="00DA7434">
      <w:pPr>
        <w:spacing w:after="0" w:line="240" w:lineRule="auto"/>
        <w:jc w:val="both"/>
      </w:pPr>
      <w:r w:rsidRPr="00535DDB">
        <w:t>Direttore responsabile Federico Lobuono</w:t>
      </w:r>
    </w:p>
    <w:p w14:paraId="057EB245" w14:textId="77777777" w:rsidR="00535DDB" w:rsidRPr="00535DDB" w:rsidRDefault="00535DDB" w:rsidP="00DA7434">
      <w:pPr>
        <w:spacing w:after="0" w:line="240" w:lineRule="auto"/>
        <w:jc w:val="both"/>
      </w:pPr>
      <w:r w:rsidRPr="00535DDB">
        <w:t>Associazione “Formazione Europea” – Via Quattro Novembre n. 149, 00187, Roma – C.F. 16165201001</w:t>
      </w:r>
    </w:p>
    <w:p w14:paraId="70ACE685" w14:textId="77777777" w:rsidR="00535DDB" w:rsidRDefault="00535DDB" w:rsidP="00DA7434">
      <w:pPr>
        <w:spacing w:after="0" w:line="240" w:lineRule="auto"/>
        <w:jc w:val="both"/>
      </w:pPr>
    </w:p>
    <w:p w14:paraId="17FE3C85" w14:textId="77777777" w:rsidR="00535DDB" w:rsidRPr="00535DDB" w:rsidRDefault="00535DDB" w:rsidP="00DA7434">
      <w:pPr>
        <w:spacing w:after="0" w:line="240" w:lineRule="auto"/>
        <w:jc w:val="both"/>
        <w:rPr>
          <w:b/>
          <w:bCs/>
        </w:rPr>
      </w:pPr>
      <w:r w:rsidRPr="00535DDB">
        <w:rPr>
          <w:b/>
          <w:bCs/>
        </w:rPr>
        <w:t>L’impero del disordine (Rinascita 1/2026)</w:t>
      </w:r>
    </w:p>
    <w:p w14:paraId="0F647151" w14:textId="77777777" w:rsidR="00535DDB" w:rsidRPr="00535DDB" w:rsidRDefault="00535DDB" w:rsidP="00DA7434">
      <w:pPr>
        <w:spacing w:after="0" w:line="240" w:lineRule="auto"/>
        <w:jc w:val="both"/>
      </w:pPr>
      <w:r w:rsidRPr="00535DDB">
        <w:t xml:space="preserve">Primo titolo della collana </w:t>
      </w:r>
      <w:r w:rsidRPr="00535DDB">
        <w:rPr>
          <w:b/>
          <w:bCs/>
        </w:rPr>
        <w:t>Rinascita</w:t>
      </w:r>
      <w:r w:rsidRPr="00535DDB">
        <w:t xml:space="preserve">, questo volume inaugura un percorso editoriale dedicato a interpretare il presente e a interrogare il futuro con strumenti rigorosi e uno sguardo aperto. Nel mondo contemporaneo, l’ordine sembra essersi dissolto senza essere sostituito. Le certezze che hanno guidato gli equilibri globali per decenni si incrinano sotto il peso di crisi ricorrenti, conflitti diffusi e trasformazioni </w:t>
      </w:r>
      <w:r w:rsidRPr="00535DDB">
        <w:lastRenderedPageBreak/>
        <w:t>profonde. L’impero del disordine esplora questa nuova condizione: un sistema in cui l’instabilità non è più un’eccezione, ma la regola. Dalla frammentazione geopolitica alla crisi delle democrazie, dalle tensioni economiche globali alle guerre invisibili dell’informazione: una mappa lucida e accessibile del nostro tempo. Contributi di Sabrina Alfonsi, Matteo Annunziata, Goffredo Bettini, Marta Bonafoni, Pietrangelo Buttafuoco, Lucio Caracciolo, Daniela Chironi, Giuseppe Conte, Massimo D’Alema, Jacopo De Santis, Piera Detassis, Roberto Esposito, Paolo Federico, Emanuele Felice, Francesca Izzo, Federico Lobuono, Stefano Lucarelli, Martino Mazzonis, Lorenzo Meloni, Roberto Morassut, Gabriele Morleo, Simone Oggionni, Andrea Orlando, Andrea Riccardi, Enrico Rossi, Arturo Scotto, Massimiliano Smeriglio, Giorgio Starace, Lorenzo Teodonio, Livia Turco, Marcello Veneziani, Franco Vittoria.</w:t>
      </w:r>
    </w:p>
    <w:p w14:paraId="1B5BF058" w14:textId="77777777" w:rsidR="00535DDB" w:rsidRPr="00535DDB" w:rsidRDefault="00535DDB" w:rsidP="00DA7434">
      <w:pPr>
        <w:spacing w:after="0" w:line="240" w:lineRule="auto"/>
        <w:jc w:val="both"/>
      </w:pPr>
      <w:hyperlink r:id="rId7" w:tgtFrame="_blank" w:history="1">
        <w:r w:rsidRPr="00535DDB">
          <w:rPr>
            <w:rStyle w:val="Collegamentoipertestuale"/>
          </w:rPr>
          <w:t>https://www.rivistarinascita.it/</w:t>
        </w:r>
      </w:hyperlink>
    </w:p>
    <w:p w14:paraId="68F09DE6" w14:textId="77777777" w:rsidR="00535DDB" w:rsidRPr="00535DDB" w:rsidRDefault="00535DDB" w:rsidP="00DA7434">
      <w:pPr>
        <w:spacing w:after="0" w:line="240" w:lineRule="auto"/>
        <w:jc w:val="both"/>
      </w:pPr>
    </w:p>
    <w:p w14:paraId="50F69768" w14:textId="77777777" w:rsidR="00535DDB" w:rsidRDefault="00535DDB" w:rsidP="00DA7434">
      <w:pPr>
        <w:spacing w:after="0" w:line="240" w:lineRule="auto"/>
        <w:jc w:val="both"/>
      </w:pPr>
    </w:p>
    <w:sectPr w:rsidR="00535DDB"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B3CEA"/>
    <w:rsid w:val="0031062F"/>
    <w:rsid w:val="003605E3"/>
    <w:rsid w:val="00375F4B"/>
    <w:rsid w:val="003811E4"/>
    <w:rsid w:val="00535DDB"/>
    <w:rsid w:val="005B3CEA"/>
    <w:rsid w:val="00653982"/>
    <w:rsid w:val="00C71CAA"/>
    <w:rsid w:val="00D544E6"/>
    <w:rsid w:val="00DA7434"/>
    <w:rsid w:val="00E2667B"/>
    <w:rsid w:val="00E84E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C885A"/>
  <w15:chartTrackingRefBased/>
  <w15:docId w15:val="{DEF12111-E12F-4D93-94FB-23532B446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35DDB"/>
  </w:style>
  <w:style w:type="paragraph" w:styleId="Titolo1">
    <w:name w:val="heading 1"/>
    <w:basedOn w:val="Normale"/>
    <w:next w:val="Normale"/>
    <w:link w:val="Titolo1Carattere"/>
    <w:uiPriority w:val="9"/>
    <w:qFormat/>
    <w:rsid w:val="005B3CE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5B3CE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5B3CEA"/>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5B3CEA"/>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5B3CEA"/>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5B3CE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B3CE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B3CE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B3CE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B3CEA"/>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5B3CEA"/>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5B3CEA"/>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5B3CEA"/>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5B3CEA"/>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5B3CE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B3CE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B3CE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B3CEA"/>
    <w:rPr>
      <w:rFonts w:eastAsiaTheme="majorEastAsia" w:cstheme="majorBidi"/>
      <w:color w:val="272727" w:themeColor="text1" w:themeTint="D8"/>
    </w:rPr>
  </w:style>
  <w:style w:type="paragraph" w:styleId="Titolo">
    <w:name w:val="Title"/>
    <w:basedOn w:val="Normale"/>
    <w:next w:val="Normale"/>
    <w:link w:val="TitoloCarattere"/>
    <w:uiPriority w:val="10"/>
    <w:qFormat/>
    <w:rsid w:val="005B3C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B3CE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B3CEA"/>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B3CE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B3CEA"/>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5B3CEA"/>
    <w:rPr>
      <w:i/>
      <w:iCs/>
      <w:color w:val="404040" w:themeColor="text1" w:themeTint="BF"/>
    </w:rPr>
  </w:style>
  <w:style w:type="paragraph" w:styleId="Paragrafoelenco">
    <w:name w:val="List Paragraph"/>
    <w:basedOn w:val="Normale"/>
    <w:uiPriority w:val="34"/>
    <w:qFormat/>
    <w:rsid w:val="005B3CEA"/>
    <w:pPr>
      <w:ind w:left="720"/>
      <w:contextualSpacing/>
    </w:pPr>
  </w:style>
  <w:style w:type="character" w:styleId="Enfasiintensa">
    <w:name w:val="Intense Emphasis"/>
    <w:basedOn w:val="Carpredefinitoparagrafo"/>
    <w:uiPriority w:val="21"/>
    <w:qFormat/>
    <w:rsid w:val="005B3CEA"/>
    <w:rPr>
      <w:i/>
      <w:iCs/>
      <w:color w:val="365F91" w:themeColor="accent1" w:themeShade="BF"/>
    </w:rPr>
  </w:style>
  <w:style w:type="paragraph" w:styleId="Citazioneintensa">
    <w:name w:val="Intense Quote"/>
    <w:basedOn w:val="Normale"/>
    <w:next w:val="Normale"/>
    <w:link w:val="CitazioneintensaCarattere"/>
    <w:uiPriority w:val="30"/>
    <w:qFormat/>
    <w:rsid w:val="005B3CE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5B3CEA"/>
    <w:rPr>
      <w:i/>
      <w:iCs/>
      <w:color w:val="365F91" w:themeColor="accent1" w:themeShade="BF"/>
    </w:rPr>
  </w:style>
  <w:style w:type="character" w:styleId="Riferimentointenso">
    <w:name w:val="Intense Reference"/>
    <w:basedOn w:val="Carpredefinitoparagrafo"/>
    <w:uiPriority w:val="32"/>
    <w:qFormat/>
    <w:rsid w:val="005B3CEA"/>
    <w:rPr>
      <w:b/>
      <w:bCs/>
      <w:smallCaps/>
      <w:color w:val="365F91" w:themeColor="accent1" w:themeShade="BF"/>
      <w:spacing w:val="5"/>
    </w:rPr>
  </w:style>
  <w:style w:type="character" w:styleId="Collegamentoipertestuale">
    <w:name w:val="Hyperlink"/>
    <w:basedOn w:val="Carpredefinitoparagrafo"/>
    <w:uiPriority w:val="99"/>
    <w:unhideWhenUsed/>
    <w:rsid w:val="00535DDB"/>
    <w:rPr>
      <w:color w:val="0000FF" w:themeColor="hyperlink"/>
      <w:u w:val="single"/>
    </w:rPr>
  </w:style>
  <w:style w:type="character" w:styleId="Menzionenonrisolta">
    <w:name w:val="Unresolved Mention"/>
    <w:basedOn w:val="Carpredefinitoparagrafo"/>
    <w:uiPriority w:val="99"/>
    <w:semiHidden/>
    <w:unhideWhenUsed/>
    <w:rsid w:val="00535D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ivistarinascita.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ivistarinascita.it/" TargetMode="External"/><Relationship Id="rId5" Type="http://schemas.openxmlformats.org/officeDocument/2006/relationships/image" Target="media/image2.jpe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432</Words>
  <Characters>2465</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2026-10-17T11:06:00Z</dcterms:created>
  <dcterms:modified xsi:type="dcterms:W3CDTF">2026-10-17T11:19:00Z</dcterms:modified>
</cp:coreProperties>
</file>