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7412" w14:textId="00673815" w:rsidR="008075F5" w:rsidRDefault="008075F5" w:rsidP="008075F5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bookmarkStart w:id="0" w:name="_Hlk174353145"/>
      <w:r>
        <w:rPr>
          <w:rFonts w:cstheme="minorHAnsi"/>
          <w:b/>
          <w:color w:val="C00000"/>
          <w:sz w:val="44"/>
          <w:szCs w:val="44"/>
        </w:rPr>
        <w:t>XY</w:t>
      </w:r>
      <w:r>
        <w:rPr>
          <w:rFonts w:cstheme="minorHAnsi"/>
          <w:b/>
          <w:color w:val="C00000"/>
          <w:sz w:val="44"/>
          <w:szCs w:val="44"/>
        </w:rPr>
        <w:t>390</w:t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b/>
          <w:sz w:val="20"/>
          <w:szCs w:val="20"/>
        </w:rPr>
        <w:tab/>
      </w:r>
      <w:r>
        <w:rPr>
          <w:rFonts w:cstheme="minorHAnsi"/>
          <w:b/>
          <w:sz w:val="20"/>
          <w:szCs w:val="20"/>
        </w:rPr>
        <w:tab/>
      </w:r>
      <w:r w:rsidRPr="009472F4">
        <w:rPr>
          <w:rFonts w:cstheme="minorHAnsi"/>
          <w:i/>
          <w:sz w:val="16"/>
          <w:szCs w:val="16"/>
        </w:rPr>
        <w:t>Scheda creata il</w:t>
      </w:r>
      <w:r>
        <w:rPr>
          <w:rFonts w:cstheme="minorHAnsi"/>
          <w:i/>
          <w:sz w:val="16"/>
          <w:szCs w:val="16"/>
        </w:rPr>
        <w:t xml:space="preserve"> 2</w:t>
      </w:r>
      <w:r>
        <w:rPr>
          <w:rFonts w:cstheme="minorHAnsi"/>
          <w:i/>
          <w:sz w:val="16"/>
          <w:szCs w:val="16"/>
        </w:rPr>
        <w:t>3</w:t>
      </w:r>
      <w:r>
        <w:rPr>
          <w:rFonts w:cstheme="minorHAnsi"/>
          <w:i/>
          <w:sz w:val="16"/>
          <w:szCs w:val="16"/>
        </w:rPr>
        <w:t xml:space="preserve"> ottobre 2026</w:t>
      </w:r>
    </w:p>
    <w:bookmarkEnd w:id="0"/>
    <w:p w14:paraId="2064B660" w14:textId="77777777" w:rsidR="008075F5" w:rsidRPr="00E80925" w:rsidRDefault="008075F5" w:rsidP="008075F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E80925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621F8488" w14:textId="4EA94C45" w:rsidR="008075F5" w:rsidRDefault="008075F5" w:rsidP="008075F5">
      <w:pPr>
        <w:spacing w:after="0" w:line="240" w:lineRule="auto"/>
        <w:jc w:val="both"/>
      </w:pPr>
      <w:r w:rsidRPr="008075F5">
        <w:drawing>
          <wp:inline distT="0" distB="0" distL="0" distR="0" wp14:anchorId="31FF0BCF" wp14:editId="4EC7E30C">
            <wp:extent cx="2880000" cy="1918800"/>
            <wp:effectExtent l="0" t="0" r="0" b="5715"/>
            <wp:docPr id="152674865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5F5">
        <w:t xml:space="preserve"> </w:t>
      </w:r>
      <w:r>
        <w:rPr>
          <w:noProof/>
        </w:rPr>
        <w:drawing>
          <wp:inline distT="0" distB="0" distL="0" distR="0" wp14:anchorId="1DAD1000" wp14:editId="1225CA20">
            <wp:extent cx="2880000" cy="1918800"/>
            <wp:effectExtent l="0" t="0" r="0" b="5715"/>
            <wp:docPr id="183438012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DCC009" w14:textId="77777777" w:rsidR="002E1CC1" w:rsidRDefault="008075F5" w:rsidP="008075F5">
      <w:pPr>
        <w:spacing w:after="0" w:line="240" w:lineRule="auto"/>
        <w:jc w:val="both"/>
        <w:rPr>
          <w:sz w:val="32"/>
          <w:szCs w:val="32"/>
        </w:rPr>
      </w:pPr>
      <w:r w:rsidRPr="008075F5">
        <w:drawing>
          <wp:inline distT="0" distB="0" distL="0" distR="0" wp14:anchorId="32DD5A7E" wp14:editId="1891FB4C">
            <wp:extent cx="5939790" cy="4714240"/>
            <wp:effectExtent l="0" t="0" r="3810" b="0"/>
            <wp:docPr id="74326332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1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5F5">
        <w:rPr>
          <w:sz w:val="32"/>
          <w:szCs w:val="32"/>
        </w:rPr>
        <w:t xml:space="preserve"> </w:t>
      </w:r>
    </w:p>
    <w:p w14:paraId="1DC40373" w14:textId="3DE2EE4C" w:rsidR="0031062F" w:rsidRPr="008075F5" w:rsidRDefault="008075F5" w:rsidP="008075F5">
      <w:pPr>
        <w:spacing w:after="0" w:line="240" w:lineRule="auto"/>
        <w:jc w:val="both"/>
        <w:rPr>
          <w:sz w:val="32"/>
          <w:szCs w:val="32"/>
        </w:rPr>
      </w:pPr>
      <w:r w:rsidRPr="008075F5">
        <w:rPr>
          <w:sz w:val="32"/>
          <w:szCs w:val="32"/>
        </w:rPr>
        <w:t>*</w:t>
      </w:r>
      <w:r w:rsidRPr="008075F5">
        <w:rPr>
          <w:b/>
          <w:bCs/>
          <w:sz w:val="32"/>
          <w:szCs w:val="32"/>
        </w:rPr>
        <w:t>ARTnews Italia</w:t>
      </w:r>
      <w:r w:rsidRPr="008075F5">
        <w:rPr>
          <w:sz w:val="32"/>
          <w:szCs w:val="32"/>
        </w:rPr>
        <w:t xml:space="preserve">. - </w:t>
      </w:r>
      <w:r w:rsidRPr="008075F5">
        <w:rPr>
          <w:sz w:val="32"/>
          <w:szCs w:val="32"/>
        </w:rPr>
        <w:t>01</w:t>
      </w:r>
      <w:r w:rsidRPr="008075F5">
        <w:rPr>
          <w:sz w:val="32"/>
          <w:szCs w:val="32"/>
        </w:rPr>
        <w:t xml:space="preserve"> (2026)-</w:t>
      </w:r>
      <w:r w:rsidRPr="008075F5">
        <w:rPr>
          <w:sz w:val="32"/>
          <w:szCs w:val="32"/>
        </w:rPr>
        <w:t xml:space="preserve">    </w:t>
      </w:r>
      <w:r w:rsidRPr="008075F5">
        <w:rPr>
          <w:sz w:val="32"/>
          <w:szCs w:val="32"/>
        </w:rPr>
        <w:t>. - Roma : Urban Entertainment, 2026-</w:t>
      </w:r>
      <w:r w:rsidRPr="008075F5">
        <w:rPr>
          <w:sz w:val="32"/>
          <w:szCs w:val="32"/>
        </w:rPr>
        <w:t xml:space="preserve">    </w:t>
      </w:r>
      <w:r w:rsidRPr="008075F5">
        <w:rPr>
          <w:sz w:val="32"/>
          <w:szCs w:val="32"/>
        </w:rPr>
        <w:t>. - volumi : ill</w:t>
      </w:r>
      <w:r w:rsidRPr="008075F5">
        <w:rPr>
          <w:sz w:val="32"/>
          <w:szCs w:val="32"/>
        </w:rPr>
        <w:t>.</w:t>
      </w:r>
      <w:r w:rsidRPr="008075F5">
        <w:rPr>
          <w:sz w:val="32"/>
          <w:szCs w:val="32"/>
        </w:rPr>
        <w:t xml:space="preserve"> ; 30</w:t>
      </w:r>
      <w:r w:rsidRPr="008075F5">
        <w:rPr>
          <w:sz w:val="32"/>
          <w:szCs w:val="32"/>
        </w:rPr>
        <w:t xml:space="preserve"> </w:t>
      </w:r>
      <w:r w:rsidRPr="008075F5">
        <w:rPr>
          <w:sz w:val="32"/>
          <w:szCs w:val="32"/>
        </w:rPr>
        <w:t xml:space="preserve">cm. </w:t>
      </w:r>
      <w:r w:rsidRPr="008075F5">
        <w:rPr>
          <w:sz w:val="32"/>
          <w:szCs w:val="32"/>
        </w:rPr>
        <w:t>((</w:t>
      </w:r>
      <w:r w:rsidRPr="008075F5">
        <w:rPr>
          <w:sz w:val="32"/>
          <w:szCs w:val="32"/>
        </w:rPr>
        <w:t>Trimestrale. - ISSN 3103-5019.</w:t>
      </w:r>
      <w:r w:rsidRPr="008075F5">
        <w:rPr>
          <w:sz w:val="32"/>
          <w:szCs w:val="32"/>
        </w:rPr>
        <w:t xml:space="preserve"> - </w:t>
      </w:r>
      <w:r w:rsidRPr="008075F5">
        <w:rPr>
          <w:sz w:val="32"/>
          <w:szCs w:val="32"/>
        </w:rPr>
        <w:t>VEA1467455</w:t>
      </w:r>
    </w:p>
    <w:p w14:paraId="7C165638" w14:textId="5DD6D4DD" w:rsidR="008075F5" w:rsidRPr="008075F5" w:rsidRDefault="008075F5" w:rsidP="008075F5">
      <w:pPr>
        <w:spacing w:after="0" w:line="240" w:lineRule="auto"/>
        <w:jc w:val="both"/>
        <w:rPr>
          <w:sz w:val="32"/>
          <w:szCs w:val="32"/>
        </w:rPr>
      </w:pPr>
      <w:r w:rsidRPr="008075F5">
        <w:rPr>
          <w:sz w:val="32"/>
          <w:szCs w:val="32"/>
        </w:rPr>
        <w:t>Soggetto: Arte – Italia – Periodici</w:t>
      </w:r>
    </w:p>
    <w:p w14:paraId="174D0FFC" w14:textId="77777777" w:rsidR="008075F5" w:rsidRDefault="008075F5" w:rsidP="008075F5">
      <w:pPr>
        <w:spacing w:after="0" w:line="240" w:lineRule="auto"/>
        <w:jc w:val="both"/>
      </w:pPr>
    </w:p>
    <w:p w14:paraId="209BD6CD" w14:textId="77777777" w:rsidR="002E1CC1" w:rsidRDefault="002E1CC1" w:rsidP="008075F5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</w:p>
    <w:p w14:paraId="24C86D67" w14:textId="40BFFEB9" w:rsidR="008075F5" w:rsidRDefault="008075F5" w:rsidP="008075F5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9472F4">
        <w:rPr>
          <w:rFonts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589BE63C" w14:textId="04001C41" w:rsidR="008075F5" w:rsidRPr="002E1CC1" w:rsidRDefault="008075F5" w:rsidP="008075F5">
      <w:pPr>
        <w:spacing w:after="0" w:line="240" w:lineRule="auto"/>
        <w:jc w:val="both"/>
        <w:rPr>
          <w:sz w:val="28"/>
          <w:szCs w:val="28"/>
        </w:rPr>
      </w:pPr>
      <w:r w:rsidRPr="002E1CC1">
        <w:rPr>
          <w:b/>
          <w:bCs/>
          <w:sz w:val="28"/>
          <w:szCs w:val="28"/>
        </w:rPr>
        <w:t>Rivista</w:t>
      </w:r>
      <w:r w:rsidRPr="002E1CC1">
        <w:rPr>
          <w:b/>
          <w:bCs/>
          <w:sz w:val="28"/>
          <w:szCs w:val="28"/>
        </w:rPr>
        <w:t xml:space="preserve"> </w:t>
      </w:r>
      <w:r w:rsidRPr="002E1CC1">
        <w:rPr>
          <w:sz w:val="28"/>
          <w:szCs w:val="28"/>
        </w:rPr>
        <w:t>URBAN ENTERTAINMENT SRL</w:t>
      </w:r>
      <w:r w:rsidRPr="002E1CC1">
        <w:rPr>
          <w:sz w:val="28"/>
          <w:szCs w:val="28"/>
        </w:rPr>
        <w:t xml:space="preserve"> </w:t>
      </w:r>
      <w:r w:rsidRPr="002E1CC1">
        <w:rPr>
          <w:sz w:val="28"/>
          <w:szCs w:val="28"/>
        </w:rPr>
        <w:t>Via della Conciliazione 5</w:t>
      </w:r>
      <w:r w:rsidRPr="002E1CC1">
        <w:rPr>
          <w:sz w:val="28"/>
          <w:szCs w:val="28"/>
        </w:rPr>
        <w:t xml:space="preserve"> </w:t>
      </w:r>
      <w:r w:rsidRPr="002E1CC1">
        <w:rPr>
          <w:sz w:val="28"/>
          <w:szCs w:val="28"/>
        </w:rPr>
        <w:t>00193 Roma</w:t>
      </w:r>
      <w:r w:rsidRPr="002E1CC1">
        <w:rPr>
          <w:sz w:val="28"/>
          <w:szCs w:val="28"/>
        </w:rPr>
        <w:t xml:space="preserve"> </w:t>
      </w:r>
      <w:r w:rsidRPr="002E1CC1">
        <w:rPr>
          <w:sz w:val="28"/>
          <w:szCs w:val="28"/>
        </w:rPr>
        <w:t>Numero REA RM – 1743449</w:t>
      </w:r>
      <w:r w:rsidR="002E1CC1">
        <w:rPr>
          <w:sz w:val="28"/>
          <w:szCs w:val="28"/>
        </w:rPr>
        <w:t xml:space="preserve"> </w:t>
      </w:r>
      <w:r w:rsidRPr="002E1CC1">
        <w:rPr>
          <w:sz w:val="28"/>
          <w:szCs w:val="28"/>
        </w:rPr>
        <w:t>CF e P.IVA 17809891009</w:t>
      </w:r>
      <w:r w:rsidRPr="002E1CC1">
        <w:rPr>
          <w:sz w:val="28"/>
          <w:szCs w:val="28"/>
        </w:rPr>
        <w:t xml:space="preserve"> </w:t>
      </w:r>
      <w:hyperlink r:id="rId7" w:history="1">
        <w:r w:rsidRPr="002E1CC1">
          <w:rPr>
            <w:rStyle w:val="Collegamentoipertestuale"/>
            <w:sz w:val="28"/>
            <w:szCs w:val="28"/>
          </w:rPr>
          <w:t>pec@pec.urbanentertainment.it</w:t>
        </w:r>
      </w:hyperlink>
      <w:r w:rsidRPr="002E1CC1">
        <w:rPr>
          <w:sz w:val="28"/>
          <w:szCs w:val="28"/>
        </w:rPr>
        <w:t xml:space="preserve"> </w:t>
      </w:r>
      <w:r w:rsidRPr="002E1CC1">
        <w:rPr>
          <w:sz w:val="28"/>
          <w:szCs w:val="28"/>
        </w:rPr>
        <w:t>Autorizzazione Tribunale di Milano n. 133 del 11/12/25</w:t>
      </w:r>
    </w:p>
    <w:p w14:paraId="5995BB29" w14:textId="0CF79FB7" w:rsidR="008075F5" w:rsidRPr="002E1CC1" w:rsidRDefault="008075F5" w:rsidP="008075F5">
      <w:pPr>
        <w:spacing w:after="0" w:line="240" w:lineRule="auto"/>
        <w:jc w:val="both"/>
        <w:rPr>
          <w:sz w:val="28"/>
          <w:szCs w:val="28"/>
        </w:rPr>
      </w:pPr>
      <w:r w:rsidRPr="002E1CC1">
        <w:rPr>
          <w:sz w:val="28"/>
          <w:szCs w:val="28"/>
        </w:rPr>
        <w:t xml:space="preserve">Il </w:t>
      </w:r>
      <w:r w:rsidRPr="002E1CC1">
        <w:rPr>
          <w:b/>
          <w:bCs/>
          <w:sz w:val="28"/>
          <w:szCs w:val="28"/>
        </w:rPr>
        <w:t>primo numero</w:t>
      </w:r>
      <w:r w:rsidRPr="002E1CC1">
        <w:rPr>
          <w:sz w:val="28"/>
          <w:szCs w:val="28"/>
        </w:rPr>
        <w:t xml:space="preserve"> di ARTnews Italia riunisce voci e prospettive che attraversano il sistema dell’arte contemporanea, tra Italia e scena internazionale. Maximilíano Durón riflette sul futuro del collezionismo, mentre Devorah Lauter analizza il confronto tra François Pinault e Bernard Arnault. La conversazione di Andy Battaglia con Solana Chehtman e Chris Sharp affronta il tema della gestione delle eredità artistiche. Andrea Viliani propone una lettura del patrimonio culturale come processo dinamico e contemporaneo, mentre Valentino Catricalà intervista Michelangelo Pistoletto sul ruolo dell’arte nel presente. Lo sguardo si apre poi al contesto globale con l’approfondimento di Sara Mondini sul nuovo ecosistema artistico saudita e con il focus di Ludovico Pratesi su Mario Ceroli. Completa il numero una selezione di mostre in corso in tutta Italia, offrendo una mappa aggiornata e articolata della scena contemporanea.</w:t>
      </w:r>
    </w:p>
    <w:p w14:paraId="297C5C33" w14:textId="21C4FDBA" w:rsidR="008075F5" w:rsidRPr="002E1CC1" w:rsidRDefault="008075F5" w:rsidP="008075F5">
      <w:pPr>
        <w:spacing w:after="0" w:line="240" w:lineRule="auto"/>
        <w:jc w:val="both"/>
        <w:rPr>
          <w:sz w:val="28"/>
          <w:szCs w:val="28"/>
        </w:rPr>
      </w:pPr>
      <w:r w:rsidRPr="002E1CC1">
        <w:rPr>
          <w:sz w:val="28"/>
          <w:szCs w:val="28"/>
        </w:rPr>
        <w:t xml:space="preserve">La cover del </w:t>
      </w:r>
      <w:r w:rsidRPr="002E1CC1">
        <w:rPr>
          <w:b/>
          <w:bCs/>
          <w:sz w:val="28"/>
          <w:szCs w:val="28"/>
        </w:rPr>
        <w:t>secondo numero</w:t>
      </w:r>
      <w:r w:rsidRPr="002E1CC1">
        <w:rPr>
          <w:sz w:val="28"/>
          <w:szCs w:val="28"/>
        </w:rPr>
        <w:t xml:space="preserve"> di ARTnews Italia è basata sul meme LOLcat, un “inedito” gatto nero trasformato digitalmente attraverso un modello di intelligenza artificiale sviluppato dagli artisti Eva &amp; Franco Mattes. Questa seconda pubblicazione è dedicata all’IA e ai Nuovi media e presenta una panoramica sulle nuove frontiere della creazione artistica nell’era digitale: dal rapporto tra arte e intelligenza artificiale all’uso delle tecnologie digitali nelle pratiche artistiche contemporanee.</w:t>
      </w:r>
      <w:r w:rsidRPr="002E1CC1">
        <w:rPr>
          <w:sz w:val="28"/>
          <w:szCs w:val="28"/>
        </w:rPr>
        <w:br/>
        <w:t>I contributi presenti riflettono sulle trasformazioni dei linguaggi e degli immaginari, sul cambiamento della percezione del sé, della memoria, dell’identità e del corpo in un mondo sempre più governato dagli algoritmi.</w:t>
      </w:r>
    </w:p>
    <w:p w14:paraId="537403F3" w14:textId="19AD63E6" w:rsidR="008075F5" w:rsidRPr="002E1CC1" w:rsidRDefault="008075F5" w:rsidP="008075F5">
      <w:pPr>
        <w:spacing w:after="0" w:line="240" w:lineRule="auto"/>
        <w:jc w:val="both"/>
        <w:rPr>
          <w:sz w:val="28"/>
          <w:szCs w:val="28"/>
        </w:rPr>
      </w:pPr>
      <w:r w:rsidRPr="002E1CC1">
        <w:rPr>
          <w:sz w:val="28"/>
          <w:szCs w:val="28"/>
        </w:rPr>
        <w:t xml:space="preserve">Il </w:t>
      </w:r>
      <w:r w:rsidRPr="002E1CC1">
        <w:rPr>
          <w:b/>
          <w:bCs/>
          <w:sz w:val="28"/>
          <w:szCs w:val="28"/>
        </w:rPr>
        <w:t>numero speciale</w:t>
      </w:r>
      <w:r w:rsidRPr="002E1CC1">
        <w:rPr>
          <w:sz w:val="28"/>
          <w:szCs w:val="28"/>
        </w:rPr>
        <w:t xml:space="preserve"> di ARTnews Italia è dedicato alla 61. Esposizione Internazionale d’Arte della Biennale di Venezia, “In Minor Keys”, curata da Koyo Kouoh, e ne restituisce una lettura articolata tra dimensione istituzionale, pratiche artistiche e dinamiche del sistema. Accanto agli approfondimenti sulla Biennale, dall’intervista al presidente Pietrangelo Buttafuoco al focus sull’Archivio Storico (ASAC), il numero esplora il ruolo della manifestazione come spazio di memoria, ricerca e produzione. Al centro si colloca il Padiglione Italia “</w:t>
      </w:r>
      <w:r w:rsidRPr="002E1CC1">
        <w:rPr>
          <w:i/>
          <w:iCs/>
          <w:sz w:val="28"/>
          <w:szCs w:val="28"/>
        </w:rPr>
        <w:t>Con te con tutto”,</w:t>
      </w:r>
      <w:r w:rsidRPr="002E1CC1">
        <w:rPr>
          <w:sz w:val="28"/>
          <w:szCs w:val="28"/>
        </w:rPr>
        <w:t xml:space="preserve"> mostra di Chiara Camoni curata da Cecilia Canziani, mentre altri contributi costruiscono percorsi tra i Padiglioni internazionali, attraversando arti performative, archivi, comunità e geografie europee. Il numero indaga inoltre il rapporto tra arte e mercato e le pratiche che operano dentro e fuori i dispositivi ufficiali. Tra mostre e progetti, Venezia emerge come laboratorio diffuso: uno spazio di scambio, ricerca e possibilità.</w:t>
      </w:r>
      <w:r w:rsidR="002E1CC1">
        <w:rPr>
          <w:sz w:val="28"/>
          <w:szCs w:val="28"/>
        </w:rPr>
        <w:t xml:space="preserve"> </w:t>
      </w:r>
      <w:hyperlink r:id="rId8" w:history="1">
        <w:r w:rsidRPr="002E1CC1">
          <w:rPr>
            <w:rStyle w:val="Collegamentoipertestuale"/>
            <w:sz w:val="28"/>
            <w:szCs w:val="28"/>
          </w:rPr>
          <w:t>https://www.artnewsitalia.com/rivista/</w:t>
        </w:r>
      </w:hyperlink>
      <w:r w:rsidRPr="002E1CC1">
        <w:rPr>
          <w:sz w:val="28"/>
          <w:szCs w:val="28"/>
        </w:rPr>
        <w:t xml:space="preserve">.  </w:t>
      </w:r>
    </w:p>
    <w:sectPr w:rsidR="008075F5" w:rsidRPr="002E1CC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53950"/>
    <w:rsid w:val="002E1CC1"/>
    <w:rsid w:val="0031062F"/>
    <w:rsid w:val="003605E3"/>
    <w:rsid w:val="00375F4B"/>
    <w:rsid w:val="003811E4"/>
    <w:rsid w:val="005F501F"/>
    <w:rsid w:val="00653982"/>
    <w:rsid w:val="008075F5"/>
    <w:rsid w:val="00C53950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1EC5A"/>
  <w15:chartTrackingRefBased/>
  <w15:docId w15:val="{AF90FCCA-8F32-495D-BC8E-741EAC77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75F5"/>
  </w:style>
  <w:style w:type="paragraph" w:styleId="Titolo1">
    <w:name w:val="heading 1"/>
    <w:basedOn w:val="Normale"/>
    <w:next w:val="Normale"/>
    <w:link w:val="Titolo1Carattere"/>
    <w:uiPriority w:val="9"/>
    <w:qFormat/>
    <w:rsid w:val="00C5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95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95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95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9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95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95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95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9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9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9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9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9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9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9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39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95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95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95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950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075F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75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newsitalia.com/rivist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ec@pec.urbanentertainment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2026-10-23T02:22:00Z</dcterms:created>
  <dcterms:modified xsi:type="dcterms:W3CDTF">2026-10-23T02:33:00Z</dcterms:modified>
</cp:coreProperties>
</file>