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1EFED" w14:textId="6B698149" w:rsidR="002C42DE" w:rsidRDefault="002C42DE" w:rsidP="002C42DE">
      <w:pPr>
        <w:spacing w:after="0" w:line="240" w:lineRule="auto"/>
        <w:jc w:val="both"/>
        <w:rPr>
          <w:rFonts w:cstheme="minorHAnsi"/>
          <w:i/>
          <w:iCs/>
          <w:sz w:val="16"/>
          <w:szCs w:val="16"/>
        </w:rPr>
      </w:pPr>
      <w:r w:rsidRPr="00137D33">
        <w:rPr>
          <w:rFonts w:cstheme="minorHAnsi"/>
          <w:b/>
          <w:bCs/>
          <w:color w:val="C00000"/>
          <w:sz w:val="44"/>
          <w:szCs w:val="44"/>
        </w:rPr>
        <w:t>X</w:t>
      </w:r>
      <w:r>
        <w:rPr>
          <w:rFonts w:cstheme="minorHAnsi"/>
          <w:b/>
          <w:bCs/>
          <w:color w:val="C00000"/>
          <w:sz w:val="44"/>
          <w:szCs w:val="44"/>
        </w:rPr>
        <w:t>Y90</w:t>
      </w:r>
      <w:r w:rsidR="00FB445A">
        <w:rPr>
          <w:rFonts w:cstheme="minorHAnsi"/>
          <w:b/>
          <w:bCs/>
          <w:color w:val="C00000"/>
          <w:sz w:val="44"/>
          <w:szCs w:val="44"/>
        </w:rPr>
        <w:t>7</w:t>
      </w:r>
      <w:r w:rsidRPr="00137D33">
        <w:rPr>
          <w:rFonts w:cstheme="minorHAnsi"/>
          <w:b/>
          <w:bCs/>
          <w:sz w:val="32"/>
          <w:szCs w:val="32"/>
        </w:rPr>
        <w:tab/>
      </w:r>
      <w:r w:rsidRPr="00137D33">
        <w:rPr>
          <w:rFonts w:cstheme="minorHAnsi"/>
          <w:b/>
          <w:bCs/>
          <w:sz w:val="16"/>
          <w:szCs w:val="16"/>
        </w:rPr>
        <w:tab/>
      </w:r>
      <w:r w:rsidRPr="00137D33">
        <w:rPr>
          <w:rFonts w:cstheme="minorHAnsi"/>
          <w:b/>
          <w:bCs/>
          <w:sz w:val="16"/>
          <w:szCs w:val="16"/>
        </w:rPr>
        <w:tab/>
      </w:r>
      <w:r w:rsidRPr="00137D33">
        <w:rPr>
          <w:rFonts w:cstheme="minorHAnsi"/>
          <w:b/>
          <w:bCs/>
          <w:sz w:val="16"/>
          <w:szCs w:val="16"/>
        </w:rPr>
        <w:tab/>
      </w:r>
      <w:r w:rsidRPr="00137D33">
        <w:rPr>
          <w:rFonts w:cstheme="minorHAnsi"/>
          <w:b/>
          <w:bCs/>
          <w:sz w:val="16"/>
          <w:szCs w:val="16"/>
        </w:rPr>
        <w:tab/>
      </w:r>
      <w:r w:rsidRPr="00137D33">
        <w:rPr>
          <w:rFonts w:cstheme="minorHAnsi"/>
          <w:b/>
          <w:bCs/>
          <w:sz w:val="16"/>
          <w:szCs w:val="16"/>
        </w:rPr>
        <w:tab/>
      </w:r>
      <w:r w:rsidRPr="00137D33">
        <w:rPr>
          <w:rFonts w:cstheme="minorHAnsi"/>
          <w:b/>
          <w:bCs/>
          <w:sz w:val="16"/>
          <w:szCs w:val="16"/>
        </w:rPr>
        <w:tab/>
      </w:r>
      <w:r w:rsidRPr="00137D33">
        <w:rPr>
          <w:rFonts w:cstheme="minorHAnsi"/>
          <w:b/>
          <w:bCs/>
          <w:sz w:val="16"/>
          <w:szCs w:val="16"/>
        </w:rPr>
        <w:tab/>
      </w:r>
      <w:r>
        <w:rPr>
          <w:rFonts w:cstheme="minorHAnsi"/>
          <w:b/>
          <w:bCs/>
          <w:sz w:val="16"/>
          <w:szCs w:val="16"/>
        </w:rPr>
        <w:tab/>
      </w:r>
      <w:r w:rsidRPr="00137D33">
        <w:rPr>
          <w:rFonts w:cstheme="minorHAnsi"/>
          <w:i/>
          <w:iCs/>
          <w:sz w:val="16"/>
          <w:szCs w:val="16"/>
        </w:rPr>
        <w:t>scheda creata il</w:t>
      </w:r>
      <w:r>
        <w:rPr>
          <w:rFonts w:cstheme="minorHAnsi"/>
          <w:i/>
          <w:iCs/>
          <w:sz w:val="16"/>
          <w:szCs w:val="16"/>
        </w:rPr>
        <w:t xml:space="preserve"> 10 luglio</w:t>
      </w:r>
      <w:r w:rsidRPr="00137D33">
        <w:rPr>
          <w:rFonts w:cstheme="minorHAnsi"/>
          <w:i/>
          <w:iCs/>
          <w:sz w:val="16"/>
          <w:szCs w:val="16"/>
        </w:rPr>
        <w:t xml:space="preserve"> 2025</w:t>
      </w:r>
    </w:p>
    <w:p w14:paraId="0068D4CC" w14:textId="1FC48C92" w:rsidR="002C42DE" w:rsidRDefault="002C42DE" w:rsidP="00C53990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A53E63E" wp14:editId="17349B8F">
            <wp:extent cx="2505600" cy="3600000"/>
            <wp:effectExtent l="0" t="0" r="9525" b="635"/>
            <wp:docPr id="10057570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C21CA58" wp14:editId="725F4769">
            <wp:extent cx="2545200" cy="3600000"/>
            <wp:effectExtent l="0" t="0" r="7620" b="635"/>
            <wp:docPr id="21019405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B7401" w14:textId="3DE474FD" w:rsidR="002C42DE" w:rsidRPr="00137D33" w:rsidRDefault="002C42DE" w:rsidP="002C42DE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0" w:name="_Hlk203029253"/>
      <w:r w:rsidRPr="00137D33">
        <w:rPr>
          <w:rFonts w:cstheme="minorHAnsi"/>
          <w:b/>
          <w:bCs/>
          <w:color w:val="C00000"/>
          <w:sz w:val="44"/>
          <w:szCs w:val="44"/>
        </w:rPr>
        <w:t>Descrizione bibliografica</w:t>
      </w:r>
    </w:p>
    <w:bookmarkEnd w:id="0"/>
    <w:p w14:paraId="2171F1F1" w14:textId="06A82366" w:rsidR="0031062F" w:rsidRPr="002C42DE" w:rsidRDefault="002C42DE" w:rsidP="002C42DE">
      <w:pPr>
        <w:spacing w:after="0" w:line="240" w:lineRule="auto"/>
        <w:jc w:val="both"/>
        <w:rPr>
          <w:sz w:val="32"/>
          <w:szCs w:val="32"/>
        </w:rPr>
      </w:pPr>
      <w:r w:rsidRPr="002C42DE">
        <w:rPr>
          <w:sz w:val="32"/>
          <w:szCs w:val="32"/>
        </w:rPr>
        <w:t>*</w:t>
      </w:r>
      <w:r w:rsidRPr="002C42DE">
        <w:rPr>
          <w:b/>
          <w:bCs/>
          <w:sz w:val="32"/>
          <w:szCs w:val="32"/>
        </w:rPr>
        <w:t xml:space="preserve">Europa </w:t>
      </w:r>
      <w:proofErr w:type="gramStart"/>
      <w:r w:rsidRPr="002C42DE">
        <w:rPr>
          <w:b/>
          <w:bCs/>
          <w:sz w:val="32"/>
          <w:szCs w:val="32"/>
        </w:rPr>
        <w:t>2028</w:t>
      </w:r>
      <w:r w:rsidRPr="002C42DE">
        <w:rPr>
          <w:sz w:val="32"/>
          <w:szCs w:val="32"/>
        </w:rPr>
        <w:t xml:space="preserve"> :</w:t>
      </w:r>
      <w:proofErr w:type="gramEnd"/>
      <w:r w:rsidRPr="002C42DE">
        <w:rPr>
          <w:sz w:val="32"/>
          <w:szCs w:val="32"/>
        </w:rPr>
        <w:t xml:space="preserve"> the </w:t>
      </w:r>
      <w:proofErr w:type="spellStart"/>
      <w:r w:rsidRPr="002C42DE">
        <w:rPr>
          <w:sz w:val="32"/>
          <w:szCs w:val="32"/>
        </w:rPr>
        <w:t>European</w:t>
      </w:r>
      <w:proofErr w:type="spellEnd"/>
      <w:r w:rsidRPr="002C42DE">
        <w:rPr>
          <w:sz w:val="32"/>
          <w:szCs w:val="32"/>
        </w:rPr>
        <w:t xml:space="preserve"> magazine. - Anno 1, n. 1-  </w:t>
      </w:r>
      <w:proofErr w:type="gramStart"/>
      <w:r w:rsidRPr="002C42DE">
        <w:rPr>
          <w:sz w:val="32"/>
          <w:szCs w:val="32"/>
        </w:rPr>
        <w:t xml:space="preserve">  .</w:t>
      </w:r>
      <w:proofErr w:type="gramEnd"/>
      <w:r w:rsidRPr="002C42DE">
        <w:rPr>
          <w:sz w:val="32"/>
          <w:szCs w:val="32"/>
        </w:rPr>
        <w:t xml:space="preserve"> - </w:t>
      </w:r>
      <w:proofErr w:type="gramStart"/>
      <w:r w:rsidRPr="002C42DE">
        <w:rPr>
          <w:sz w:val="32"/>
          <w:szCs w:val="32"/>
        </w:rPr>
        <w:t>Roma :</w:t>
      </w:r>
      <w:proofErr w:type="gramEnd"/>
      <w:r w:rsidRPr="002C42DE">
        <w:rPr>
          <w:sz w:val="32"/>
          <w:szCs w:val="32"/>
        </w:rPr>
        <w:t xml:space="preserve"> </w:t>
      </w:r>
      <w:proofErr w:type="spellStart"/>
      <w:proofErr w:type="gramStart"/>
      <w:r w:rsidRPr="002C42DE">
        <w:rPr>
          <w:sz w:val="32"/>
          <w:szCs w:val="32"/>
        </w:rPr>
        <w:t>Lithos</w:t>
      </w:r>
      <w:proofErr w:type="spellEnd"/>
      <w:r w:rsidRPr="002C42DE">
        <w:rPr>
          <w:sz w:val="32"/>
          <w:szCs w:val="32"/>
        </w:rPr>
        <w:t xml:space="preserve"> ;</w:t>
      </w:r>
      <w:proofErr w:type="gramEnd"/>
      <w:r w:rsidRPr="002C42DE">
        <w:rPr>
          <w:sz w:val="32"/>
          <w:szCs w:val="32"/>
        </w:rPr>
        <w:t xml:space="preserve"> [S.l.</w:t>
      </w:r>
      <w:proofErr w:type="gramStart"/>
      <w:r w:rsidRPr="002C42DE">
        <w:rPr>
          <w:sz w:val="32"/>
          <w:szCs w:val="32"/>
        </w:rPr>
        <w:t>] :</w:t>
      </w:r>
      <w:proofErr w:type="gramEnd"/>
      <w:r w:rsidRPr="002C42DE">
        <w:rPr>
          <w:sz w:val="32"/>
          <w:szCs w:val="32"/>
        </w:rPr>
        <w:t xml:space="preserve"> La parabola centro studi, 2025-  </w:t>
      </w:r>
      <w:proofErr w:type="gramStart"/>
      <w:r w:rsidRPr="002C42DE">
        <w:rPr>
          <w:sz w:val="32"/>
          <w:szCs w:val="32"/>
        </w:rPr>
        <w:t xml:space="preserve">  .</w:t>
      </w:r>
      <w:proofErr w:type="gramEnd"/>
      <w:r w:rsidRPr="002C42DE">
        <w:rPr>
          <w:sz w:val="32"/>
          <w:szCs w:val="32"/>
        </w:rPr>
        <w:t xml:space="preserve"> - </w:t>
      </w:r>
      <w:proofErr w:type="gramStart"/>
      <w:r w:rsidRPr="002C42DE">
        <w:rPr>
          <w:sz w:val="32"/>
          <w:szCs w:val="32"/>
        </w:rPr>
        <w:t>volumi ;</w:t>
      </w:r>
      <w:proofErr w:type="gramEnd"/>
      <w:r w:rsidRPr="002C42DE">
        <w:rPr>
          <w:sz w:val="32"/>
          <w:szCs w:val="32"/>
        </w:rPr>
        <w:t xml:space="preserve"> 21 cm. ((Semestrale. - Precede n. 0 (2024). - CFI1155966</w:t>
      </w:r>
    </w:p>
    <w:p w14:paraId="580BDB8A" w14:textId="4FFA11C8" w:rsidR="002C42DE" w:rsidRPr="002C42DE" w:rsidRDefault="002C42DE" w:rsidP="002C42DE">
      <w:pPr>
        <w:spacing w:after="0" w:line="240" w:lineRule="auto"/>
        <w:jc w:val="both"/>
        <w:rPr>
          <w:sz w:val="32"/>
          <w:szCs w:val="32"/>
        </w:rPr>
      </w:pPr>
      <w:r w:rsidRPr="002C42DE">
        <w:rPr>
          <w:sz w:val="32"/>
          <w:szCs w:val="32"/>
        </w:rPr>
        <w:t>Soggetto: Unione europea – Periodici</w:t>
      </w:r>
    </w:p>
    <w:p w14:paraId="75FC7AF0" w14:textId="77777777" w:rsidR="002C42DE" w:rsidRDefault="002C42DE" w:rsidP="002C42DE">
      <w:pPr>
        <w:spacing w:after="0" w:line="240" w:lineRule="auto"/>
        <w:jc w:val="both"/>
      </w:pPr>
    </w:p>
    <w:p w14:paraId="5AB78BA6" w14:textId="77777777" w:rsidR="002C42DE" w:rsidRPr="00A139B0" w:rsidRDefault="002C42DE" w:rsidP="002C42D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A139B0">
        <w:rPr>
          <w:b/>
          <w:bCs/>
          <w:color w:val="C00000"/>
          <w:sz w:val="44"/>
          <w:szCs w:val="44"/>
        </w:rPr>
        <w:t>Informazioni storico-bibliografiche</w:t>
      </w:r>
    </w:p>
    <w:p w14:paraId="20FB0564" w14:textId="34A93098" w:rsidR="002C42DE" w:rsidRPr="002C42DE" w:rsidRDefault="002C42DE" w:rsidP="002C42DE">
      <w:pPr>
        <w:spacing w:after="0" w:line="240" w:lineRule="auto"/>
        <w:jc w:val="both"/>
        <w:rPr>
          <w:sz w:val="28"/>
          <w:szCs w:val="28"/>
        </w:rPr>
      </w:pPr>
      <w:r w:rsidRPr="002C42DE">
        <w:rPr>
          <w:sz w:val="28"/>
          <w:szCs w:val="28"/>
        </w:rPr>
        <w:t>Una introduzione agli studi europei.</w:t>
      </w:r>
      <w:r>
        <w:rPr>
          <w:sz w:val="28"/>
          <w:szCs w:val="28"/>
        </w:rPr>
        <w:t xml:space="preserve"> </w:t>
      </w:r>
      <w:r w:rsidRPr="002C42DE">
        <w:rPr>
          <w:sz w:val="28"/>
          <w:szCs w:val="28"/>
        </w:rPr>
        <w:t xml:space="preserve">La nuova stagione europea e la sostenibile leggerezza della Commissione "Ursula II". </w:t>
      </w:r>
    </w:p>
    <w:p w14:paraId="5B529637" w14:textId="59B9F6FB" w:rsidR="002C42DE" w:rsidRPr="002C42DE" w:rsidRDefault="002C42DE" w:rsidP="002C42DE">
      <w:pPr>
        <w:spacing w:after="0" w:line="240" w:lineRule="auto"/>
        <w:jc w:val="both"/>
        <w:rPr>
          <w:sz w:val="28"/>
          <w:szCs w:val="28"/>
        </w:rPr>
      </w:pPr>
      <w:r w:rsidRPr="002C42DE">
        <w:rPr>
          <w:b/>
          <w:bCs/>
          <w:sz w:val="28"/>
          <w:szCs w:val="28"/>
        </w:rPr>
        <w:t xml:space="preserve">EUROPA 2028: si parte…. </w:t>
      </w:r>
      <w:r w:rsidRPr="002C42DE">
        <w:rPr>
          <w:sz w:val="28"/>
          <w:szCs w:val="28"/>
        </w:rPr>
        <w:t xml:space="preserve">9 luglio 2024  </w:t>
      </w:r>
    </w:p>
    <w:p w14:paraId="0A59AAA7" w14:textId="77777777" w:rsidR="002C42DE" w:rsidRPr="002C42DE" w:rsidRDefault="002C42DE" w:rsidP="002C42DE">
      <w:pPr>
        <w:spacing w:after="0" w:line="240" w:lineRule="auto"/>
        <w:jc w:val="both"/>
        <w:rPr>
          <w:sz w:val="28"/>
          <w:szCs w:val="28"/>
        </w:rPr>
      </w:pPr>
      <w:r w:rsidRPr="002C42DE">
        <w:rPr>
          <w:sz w:val="28"/>
          <w:szCs w:val="28"/>
        </w:rPr>
        <w:t xml:space="preserve">Saluti di apertura di Mino Dinoi. Introduce Francesco </w:t>
      </w:r>
      <w:proofErr w:type="spellStart"/>
      <w:r w:rsidRPr="002C42DE">
        <w:rPr>
          <w:sz w:val="28"/>
          <w:szCs w:val="28"/>
        </w:rPr>
        <w:t>Tufarelli</w:t>
      </w:r>
      <w:proofErr w:type="spellEnd"/>
      <w:r w:rsidRPr="002C42DE">
        <w:rPr>
          <w:sz w:val="28"/>
          <w:szCs w:val="28"/>
        </w:rPr>
        <w:t xml:space="preserve">, intervengono Tiziano Treu, Luisa Sacco, Raffaele Torino, Chiara Buttiglione. Modera Monica </w:t>
      </w:r>
      <w:proofErr w:type="spellStart"/>
      <w:r w:rsidRPr="002C42DE">
        <w:rPr>
          <w:sz w:val="28"/>
          <w:szCs w:val="28"/>
        </w:rPr>
        <w:t>Didò</w:t>
      </w:r>
      <w:proofErr w:type="spellEnd"/>
      <w:r w:rsidRPr="002C42DE">
        <w:rPr>
          <w:sz w:val="28"/>
          <w:szCs w:val="28"/>
        </w:rPr>
        <w:t xml:space="preserve">.  </w:t>
      </w:r>
    </w:p>
    <w:p w14:paraId="030A70E4" w14:textId="7B62C536" w:rsidR="002C42DE" w:rsidRPr="002C42DE" w:rsidRDefault="002C42DE" w:rsidP="002C42DE">
      <w:pPr>
        <w:spacing w:after="0" w:line="240" w:lineRule="auto"/>
        <w:jc w:val="both"/>
        <w:rPr>
          <w:sz w:val="28"/>
          <w:szCs w:val="28"/>
        </w:rPr>
      </w:pPr>
      <w:r w:rsidRPr="002C42DE">
        <w:rPr>
          <w:sz w:val="28"/>
          <w:szCs w:val="28"/>
        </w:rPr>
        <w:t xml:space="preserve">Nel volume, edito dalla Casa editrice </w:t>
      </w:r>
      <w:proofErr w:type="spellStart"/>
      <w:r w:rsidRPr="002C42DE">
        <w:rPr>
          <w:sz w:val="28"/>
          <w:szCs w:val="28"/>
        </w:rPr>
        <w:t>Lithos</w:t>
      </w:r>
      <w:proofErr w:type="spellEnd"/>
      <w:r w:rsidRPr="002C42DE">
        <w:rPr>
          <w:sz w:val="28"/>
          <w:szCs w:val="28"/>
        </w:rPr>
        <w:t xml:space="preserve">, trovano spazio contributi di tecnici e politici, accademici e giovani ricercatori in una contaminazione di idee ed esperienze che da sempre caratterizza il Centro Studi "La Parabola". A partire dal 2025 “Europa 2028 the </w:t>
      </w:r>
      <w:proofErr w:type="spellStart"/>
      <w:r w:rsidRPr="002C42DE">
        <w:rPr>
          <w:sz w:val="28"/>
          <w:szCs w:val="28"/>
        </w:rPr>
        <w:t>European</w:t>
      </w:r>
      <w:proofErr w:type="spellEnd"/>
      <w:r w:rsidRPr="002C42DE">
        <w:rPr>
          <w:sz w:val="28"/>
          <w:szCs w:val="28"/>
        </w:rPr>
        <w:t xml:space="preserve"> Magazine” diventerà una rivista a cadenza semestrale. </w:t>
      </w:r>
      <w:hyperlink r:id="rId6" w:history="1">
        <w:r w:rsidRPr="002C42DE">
          <w:rPr>
            <w:rStyle w:val="Collegamentoipertestuale"/>
            <w:sz w:val="28"/>
            <w:szCs w:val="28"/>
          </w:rPr>
          <w:t>https://www.palazzoesposizioniroma.it/evento/europa-2028-si-parte</w:t>
        </w:r>
      </w:hyperlink>
      <w:r w:rsidRPr="002C42DE">
        <w:rPr>
          <w:sz w:val="28"/>
          <w:szCs w:val="28"/>
        </w:rPr>
        <w:t xml:space="preserve">. </w:t>
      </w:r>
    </w:p>
    <w:sectPr w:rsidR="002C42DE" w:rsidRPr="002C42D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6F70"/>
    <w:rsid w:val="000A6036"/>
    <w:rsid w:val="002C42DE"/>
    <w:rsid w:val="0031062F"/>
    <w:rsid w:val="003605E3"/>
    <w:rsid w:val="00375F4B"/>
    <w:rsid w:val="003811E4"/>
    <w:rsid w:val="00506791"/>
    <w:rsid w:val="005B6F70"/>
    <w:rsid w:val="0064188A"/>
    <w:rsid w:val="00653982"/>
    <w:rsid w:val="00C53990"/>
    <w:rsid w:val="00C71CAA"/>
    <w:rsid w:val="00D544E6"/>
    <w:rsid w:val="00E84EF4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7CAFD"/>
  <w15:chartTrackingRefBased/>
  <w15:docId w15:val="{1499EC86-BD90-4BD9-B594-14EC6C7B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42DE"/>
  </w:style>
  <w:style w:type="paragraph" w:styleId="Titolo1">
    <w:name w:val="heading 1"/>
    <w:basedOn w:val="Normale"/>
    <w:next w:val="Normale"/>
    <w:link w:val="Titolo1Carattere"/>
    <w:uiPriority w:val="9"/>
    <w:qFormat/>
    <w:rsid w:val="005B6F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B6F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B6F7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B6F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B6F7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B6F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B6F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6F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B6F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B6F7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B6F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B6F7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B6F7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B6F7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B6F7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B6F7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6F7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B6F7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B6F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B6F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B6F7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B6F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B6F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B6F7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B6F7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B6F7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B6F7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B6F7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B6F7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C42D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C4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46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lazzoesposizioniroma.it/evento/europa-2028-si-part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170</Words>
  <Characters>975</Characters>
  <Application>Microsoft Office Word</Application>
  <DocSecurity>0</DocSecurity>
  <Lines>8</Lines>
  <Paragraphs>2</Paragraphs>
  <ScaleCrop>false</ScaleCrop>
  <Company>HP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2025-07-10T05:52:00Z</dcterms:created>
  <dcterms:modified xsi:type="dcterms:W3CDTF">2025-07-10T06:40:00Z</dcterms:modified>
</cp:coreProperties>
</file>